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DF36F" w14:textId="2742EFEF" w:rsidR="00757B13" w:rsidRPr="00EC2A00" w:rsidRDefault="00757B13" w:rsidP="00EC2A00">
      <w:pPr>
        <w:spacing w:line="360" w:lineRule="auto"/>
        <w:jc w:val="right"/>
        <w:rPr>
          <w:rFonts w:ascii="Arial" w:hAnsi="Arial" w:cs="Arial"/>
          <w:sz w:val="24"/>
          <w:szCs w:val="24"/>
        </w:rPr>
      </w:pPr>
      <w:bookmarkStart w:id="0" w:name="_GoBack"/>
      <w:bookmarkEnd w:id="0"/>
      <w:r w:rsidRPr="00EC2A00">
        <w:rPr>
          <w:rFonts w:ascii="Arial" w:hAnsi="Arial" w:cs="Arial"/>
          <w:sz w:val="24"/>
          <w:szCs w:val="24"/>
        </w:rPr>
        <w:t xml:space="preserve">Toluca de Lerdo, México a </w:t>
      </w:r>
      <w:r w:rsidR="00951E62">
        <w:rPr>
          <w:rFonts w:ascii="Arial" w:hAnsi="Arial" w:cs="Arial"/>
          <w:sz w:val="24"/>
          <w:szCs w:val="24"/>
        </w:rPr>
        <w:t>10</w:t>
      </w:r>
      <w:r w:rsidR="00D8338F">
        <w:rPr>
          <w:rFonts w:ascii="Arial" w:hAnsi="Arial" w:cs="Arial"/>
          <w:sz w:val="24"/>
          <w:szCs w:val="24"/>
        </w:rPr>
        <w:t xml:space="preserve"> </w:t>
      </w:r>
      <w:r w:rsidRPr="00EC2A00">
        <w:rPr>
          <w:rFonts w:ascii="Arial" w:hAnsi="Arial" w:cs="Arial"/>
          <w:sz w:val="24"/>
          <w:szCs w:val="24"/>
        </w:rPr>
        <w:t xml:space="preserve">de </w:t>
      </w:r>
      <w:r w:rsidR="00D8338F">
        <w:rPr>
          <w:rFonts w:ascii="Arial" w:hAnsi="Arial" w:cs="Arial"/>
          <w:sz w:val="24"/>
          <w:szCs w:val="24"/>
        </w:rPr>
        <w:t xml:space="preserve">diciembre </w:t>
      </w:r>
      <w:r w:rsidRPr="00EC2A00">
        <w:rPr>
          <w:rFonts w:ascii="Arial" w:hAnsi="Arial" w:cs="Arial"/>
          <w:sz w:val="24"/>
          <w:szCs w:val="24"/>
        </w:rPr>
        <w:t>de 2020.</w:t>
      </w:r>
    </w:p>
    <w:p w14:paraId="59E0A856" w14:textId="77777777" w:rsidR="00757B13" w:rsidRPr="00EC2A00" w:rsidRDefault="00757B13" w:rsidP="00EC2A00">
      <w:pPr>
        <w:spacing w:line="360" w:lineRule="auto"/>
        <w:jc w:val="both"/>
        <w:rPr>
          <w:rFonts w:ascii="Arial" w:hAnsi="Arial" w:cs="Arial"/>
          <w:b/>
          <w:sz w:val="24"/>
          <w:szCs w:val="24"/>
        </w:rPr>
      </w:pPr>
    </w:p>
    <w:p w14:paraId="1AA6E23B" w14:textId="77777777" w:rsidR="00757B13" w:rsidRPr="00D8338F" w:rsidRDefault="00757B13" w:rsidP="00D8338F">
      <w:pPr>
        <w:pStyle w:val="Sinespaciado"/>
        <w:spacing w:line="276" w:lineRule="auto"/>
        <w:rPr>
          <w:rFonts w:ascii="Arial" w:hAnsi="Arial" w:cs="Arial"/>
          <w:b/>
          <w:sz w:val="24"/>
        </w:rPr>
      </w:pPr>
      <w:r w:rsidRPr="00D8338F">
        <w:rPr>
          <w:rFonts w:ascii="Arial" w:hAnsi="Arial" w:cs="Arial"/>
          <w:b/>
          <w:sz w:val="24"/>
        </w:rPr>
        <w:t>DIP. KARINA LABASTIDA SOTELO</w:t>
      </w:r>
    </w:p>
    <w:p w14:paraId="0F41B5FF" w14:textId="77777777" w:rsidR="00757B13" w:rsidRPr="00D8338F" w:rsidRDefault="00757B13" w:rsidP="00D8338F">
      <w:pPr>
        <w:pStyle w:val="Sinespaciado"/>
        <w:spacing w:line="276" w:lineRule="auto"/>
        <w:rPr>
          <w:rFonts w:ascii="Arial" w:hAnsi="Arial" w:cs="Arial"/>
          <w:b/>
          <w:sz w:val="24"/>
        </w:rPr>
      </w:pPr>
      <w:r w:rsidRPr="00D8338F">
        <w:rPr>
          <w:rFonts w:ascii="Arial" w:hAnsi="Arial" w:cs="Arial"/>
          <w:b/>
          <w:sz w:val="24"/>
        </w:rPr>
        <w:t xml:space="preserve">PDTA. DE LA MESA DIRECTIVA  </w:t>
      </w:r>
    </w:p>
    <w:p w14:paraId="66EFB2D4" w14:textId="77777777" w:rsidR="00757B13" w:rsidRPr="00D8338F" w:rsidRDefault="00757B13" w:rsidP="00D8338F">
      <w:pPr>
        <w:pStyle w:val="Sinespaciado"/>
        <w:spacing w:line="276" w:lineRule="auto"/>
        <w:rPr>
          <w:rFonts w:ascii="Arial" w:hAnsi="Arial" w:cs="Arial"/>
          <w:b/>
          <w:sz w:val="24"/>
        </w:rPr>
      </w:pPr>
      <w:r w:rsidRPr="00D8338F">
        <w:rPr>
          <w:rFonts w:ascii="Arial" w:hAnsi="Arial" w:cs="Arial"/>
          <w:b/>
          <w:sz w:val="24"/>
        </w:rPr>
        <w:t>CONGRESO DEL ESTADO DE MÉXICO</w:t>
      </w:r>
    </w:p>
    <w:p w14:paraId="14AC5BE4" w14:textId="77777777" w:rsidR="00757B13" w:rsidRPr="00D8338F" w:rsidRDefault="00757B13" w:rsidP="00D8338F">
      <w:pPr>
        <w:pStyle w:val="Sinespaciado"/>
        <w:spacing w:line="276" w:lineRule="auto"/>
        <w:rPr>
          <w:rFonts w:ascii="Arial" w:hAnsi="Arial" w:cs="Arial"/>
          <w:b/>
          <w:sz w:val="24"/>
        </w:rPr>
      </w:pPr>
      <w:r w:rsidRPr="00D8338F">
        <w:rPr>
          <w:rFonts w:ascii="Arial" w:hAnsi="Arial" w:cs="Arial"/>
          <w:b/>
          <w:sz w:val="24"/>
        </w:rPr>
        <w:t>LX LEGISLATURA</w:t>
      </w:r>
    </w:p>
    <w:p w14:paraId="334DEA62" w14:textId="77777777" w:rsidR="00757B13" w:rsidRPr="00D8338F" w:rsidRDefault="00757B13" w:rsidP="00D8338F">
      <w:pPr>
        <w:pStyle w:val="Sinespaciado"/>
        <w:spacing w:line="276" w:lineRule="auto"/>
        <w:rPr>
          <w:rFonts w:ascii="Arial" w:hAnsi="Arial" w:cs="Arial"/>
          <w:b/>
          <w:sz w:val="24"/>
        </w:rPr>
      </w:pPr>
      <w:r w:rsidRPr="00D8338F">
        <w:rPr>
          <w:rFonts w:ascii="Arial" w:hAnsi="Arial" w:cs="Arial"/>
          <w:b/>
          <w:sz w:val="24"/>
        </w:rPr>
        <w:t>P R E S E N T E</w:t>
      </w:r>
    </w:p>
    <w:p w14:paraId="6486628A" w14:textId="77777777" w:rsidR="001E46EE" w:rsidRPr="00EC2A00" w:rsidRDefault="001E46EE" w:rsidP="00EC2A00">
      <w:pPr>
        <w:spacing w:line="360" w:lineRule="auto"/>
        <w:jc w:val="both"/>
        <w:rPr>
          <w:rFonts w:ascii="Arial" w:hAnsi="Arial" w:cs="Arial"/>
          <w:sz w:val="24"/>
          <w:szCs w:val="24"/>
        </w:rPr>
      </w:pPr>
    </w:p>
    <w:p w14:paraId="156B5CDE" w14:textId="626D6A43" w:rsidR="00757B13" w:rsidRPr="00EC2A00" w:rsidRDefault="00CC326B" w:rsidP="001E46EE">
      <w:pPr>
        <w:spacing w:after="0" w:line="276" w:lineRule="auto"/>
        <w:jc w:val="both"/>
        <w:rPr>
          <w:rFonts w:ascii="Arial" w:hAnsi="Arial" w:cs="Arial"/>
          <w:sz w:val="24"/>
          <w:szCs w:val="24"/>
        </w:rPr>
      </w:pPr>
      <w:r>
        <w:rPr>
          <w:rFonts w:ascii="Arial" w:hAnsi="Arial" w:cs="Arial"/>
          <w:sz w:val="24"/>
          <w:szCs w:val="24"/>
        </w:rPr>
        <w:t xml:space="preserve">Diputada </w:t>
      </w:r>
      <w:r w:rsidR="00757B13" w:rsidRPr="00CC326B">
        <w:rPr>
          <w:rFonts w:ascii="Arial" w:hAnsi="Arial" w:cs="Arial"/>
          <w:b/>
          <w:sz w:val="24"/>
          <w:szCs w:val="24"/>
        </w:rPr>
        <w:t>Anaís Miriam Burgos Hernández</w:t>
      </w:r>
      <w:r w:rsidR="00757B13" w:rsidRPr="00EC2A00">
        <w:rPr>
          <w:rFonts w:ascii="Arial" w:hAnsi="Arial" w:cs="Arial"/>
          <w:sz w:val="24"/>
          <w:szCs w:val="24"/>
        </w:rPr>
        <w:t>, integrante del Grupo Parlamentario de MORENA, en ejercicio de las facultades establecidas en los artículos 51 fracción II, 57 y 61 fracción I de la Constitución Política del Estado Libre y Soberano de</w:t>
      </w:r>
      <w:r>
        <w:rPr>
          <w:rFonts w:ascii="Arial" w:hAnsi="Arial" w:cs="Arial"/>
          <w:sz w:val="24"/>
          <w:szCs w:val="24"/>
        </w:rPr>
        <w:t xml:space="preserve"> México; 28 fracción I y 38</w:t>
      </w:r>
      <w:r w:rsidR="00757B13" w:rsidRPr="00EC2A00">
        <w:rPr>
          <w:rFonts w:ascii="Arial" w:hAnsi="Arial" w:cs="Arial"/>
          <w:sz w:val="24"/>
          <w:szCs w:val="24"/>
        </w:rPr>
        <w:t xml:space="preserve"> fracción II de la Ley Orgánica del Poder Legislativo del Estado Libre y Soberano de México, y 68 del Reglamento del Poder Legislativo del Esta</w:t>
      </w:r>
      <w:r w:rsidR="00D8338F">
        <w:rPr>
          <w:rFonts w:ascii="Arial" w:hAnsi="Arial" w:cs="Arial"/>
          <w:sz w:val="24"/>
          <w:szCs w:val="24"/>
        </w:rPr>
        <w:t>do Libre y Soberano de México; s</w:t>
      </w:r>
      <w:r w:rsidR="00757B13" w:rsidRPr="00EC2A00">
        <w:rPr>
          <w:rFonts w:ascii="Arial" w:hAnsi="Arial" w:cs="Arial"/>
          <w:sz w:val="24"/>
          <w:szCs w:val="24"/>
        </w:rPr>
        <w:t xml:space="preserve">ometo a consideración de esta H. </w:t>
      </w:r>
      <w:r w:rsidR="00D8338F">
        <w:rPr>
          <w:rFonts w:ascii="Arial" w:hAnsi="Arial" w:cs="Arial"/>
          <w:sz w:val="24"/>
          <w:szCs w:val="24"/>
        </w:rPr>
        <w:t>Legislatura,</w:t>
      </w:r>
      <w:r w:rsidR="00757B13" w:rsidRPr="00EC2A00">
        <w:rPr>
          <w:rFonts w:ascii="Arial" w:hAnsi="Arial" w:cs="Arial"/>
          <w:sz w:val="24"/>
          <w:szCs w:val="24"/>
        </w:rPr>
        <w:t xml:space="preserve"> </w:t>
      </w:r>
      <w:r w:rsidR="00757B13" w:rsidRPr="00EC2A00">
        <w:rPr>
          <w:rFonts w:ascii="Arial" w:hAnsi="Arial" w:cs="Arial"/>
          <w:b/>
          <w:bCs/>
          <w:sz w:val="24"/>
          <w:szCs w:val="24"/>
        </w:rPr>
        <w:t xml:space="preserve">Iniciativa </w:t>
      </w:r>
      <w:r w:rsidR="00504E16">
        <w:rPr>
          <w:rFonts w:ascii="Arial" w:hAnsi="Arial" w:cs="Arial"/>
          <w:b/>
          <w:bCs/>
          <w:sz w:val="24"/>
          <w:szCs w:val="24"/>
        </w:rPr>
        <w:t>con P</w:t>
      </w:r>
      <w:r w:rsidR="00A57809">
        <w:rPr>
          <w:rFonts w:ascii="Arial" w:hAnsi="Arial" w:cs="Arial"/>
          <w:b/>
          <w:bCs/>
          <w:sz w:val="24"/>
          <w:szCs w:val="24"/>
        </w:rPr>
        <w:t xml:space="preserve">royecto de </w:t>
      </w:r>
      <w:r w:rsidR="00757B13" w:rsidRPr="00EC2A00">
        <w:rPr>
          <w:rFonts w:ascii="Arial" w:hAnsi="Arial" w:cs="Arial"/>
          <w:b/>
          <w:bCs/>
          <w:sz w:val="24"/>
          <w:szCs w:val="24"/>
        </w:rPr>
        <w:t>De</w:t>
      </w:r>
      <w:r w:rsidR="00944C86" w:rsidRPr="00EC2A00">
        <w:rPr>
          <w:rFonts w:ascii="Arial" w:hAnsi="Arial" w:cs="Arial"/>
          <w:b/>
          <w:bCs/>
          <w:sz w:val="24"/>
          <w:szCs w:val="24"/>
        </w:rPr>
        <w:t>creto por el que se</w:t>
      </w:r>
      <w:r w:rsidR="00944C86" w:rsidRPr="00EC2A00">
        <w:rPr>
          <w:rFonts w:ascii="Arial" w:hAnsi="Arial" w:cs="Arial"/>
          <w:sz w:val="24"/>
          <w:szCs w:val="24"/>
        </w:rPr>
        <w:t xml:space="preserve"> </w:t>
      </w:r>
      <w:r w:rsidR="00944C86" w:rsidRPr="00EC2A00">
        <w:rPr>
          <w:rFonts w:ascii="Arial" w:hAnsi="Arial" w:cs="Arial"/>
          <w:b/>
          <w:bCs/>
          <w:sz w:val="24"/>
          <w:szCs w:val="24"/>
        </w:rPr>
        <w:t xml:space="preserve">declara el 13 de noviembre de cada año como “Día Estatal de Reconocimiento a la Dignidad y Visibilidad de las Personas Travestis, </w:t>
      </w:r>
      <w:r w:rsidR="00893145">
        <w:rPr>
          <w:rFonts w:ascii="Arial" w:hAnsi="Arial" w:cs="Arial"/>
          <w:b/>
          <w:bCs/>
          <w:sz w:val="24"/>
          <w:szCs w:val="24"/>
        </w:rPr>
        <w:t>transg</w:t>
      </w:r>
      <w:r w:rsidR="00944C86" w:rsidRPr="00EC2A00">
        <w:rPr>
          <w:rFonts w:ascii="Arial" w:hAnsi="Arial" w:cs="Arial"/>
          <w:b/>
          <w:bCs/>
          <w:sz w:val="24"/>
          <w:szCs w:val="24"/>
        </w:rPr>
        <w:t xml:space="preserve">énero y </w:t>
      </w:r>
      <w:r w:rsidR="00C41F06">
        <w:rPr>
          <w:rFonts w:ascii="Arial" w:hAnsi="Arial" w:cs="Arial"/>
          <w:b/>
          <w:bCs/>
          <w:sz w:val="24"/>
          <w:szCs w:val="24"/>
        </w:rPr>
        <w:t>tran</w:t>
      </w:r>
      <w:r w:rsidR="00893145">
        <w:rPr>
          <w:rFonts w:ascii="Arial" w:hAnsi="Arial" w:cs="Arial"/>
          <w:b/>
          <w:bCs/>
          <w:sz w:val="24"/>
          <w:szCs w:val="24"/>
        </w:rPr>
        <w:t>sexuales</w:t>
      </w:r>
      <w:r w:rsidR="00BF178F">
        <w:rPr>
          <w:rFonts w:ascii="Arial" w:hAnsi="Arial" w:cs="Arial"/>
          <w:b/>
          <w:bCs/>
          <w:sz w:val="24"/>
          <w:szCs w:val="24"/>
        </w:rPr>
        <w:t>”</w:t>
      </w:r>
      <w:r w:rsidR="00944C86" w:rsidRPr="00EC2A00">
        <w:rPr>
          <w:rFonts w:ascii="Arial" w:hAnsi="Arial" w:cs="Arial"/>
          <w:sz w:val="24"/>
          <w:szCs w:val="24"/>
        </w:rPr>
        <w:t>, en atención a la siguiente:</w:t>
      </w:r>
    </w:p>
    <w:p w14:paraId="4F12232B" w14:textId="05DC1678" w:rsidR="00944C86" w:rsidRPr="00EC2A00" w:rsidRDefault="00944C86" w:rsidP="00EC2A00">
      <w:pPr>
        <w:spacing w:line="360" w:lineRule="auto"/>
        <w:jc w:val="both"/>
        <w:rPr>
          <w:rFonts w:ascii="Arial" w:hAnsi="Arial" w:cs="Arial"/>
          <w:sz w:val="24"/>
          <w:szCs w:val="24"/>
        </w:rPr>
      </w:pPr>
    </w:p>
    <w:p w14:paraId="6756B802" w14:textId="4D4185F5" w:rsidR="00944C86" w:rsidRPr="00EC2A00" w:rsidRDefault="00944C86" w:rsidP="00EC2A00">
      <w:pPr>
        <w:spacing w:line="360" w:lineRule="auto"/>
        <w:jc w:val="center"/>
        <w:rPr>
          <w:rFonts w:ascii="Arial" w:hAnsi="Arial" w:cs="Arial"/>
          <w:b/>
          <w:bCs/>
          <w:sz w:val="24"/>
          <w:szCs w:val="24"/>
        </w:rPr>
      </w:pPr>
      <w:r w:rsidRPr="00EC2A00">
        <w:rPr>
          <w:rFonts w:ascii="Arial" w:hAnsi="Arial" w:cs="Arial"/>
          <w:b/>
          <w:bCs/>
          <w:sz w:val="24"/>
          <w:szCs w:val="24"/>
        </w:rPr>
        <w:t>EXPOSICIÓN DE MOTIVOS</w:t>
      </w:r>
    </w:p>
    <w:p w14:paraId="65BCD9D3" w14:textId="77777777" w:rsidR="00944C86" w:rsidRPr="00EC2A00" w:rsidRDefault="00944C86" w:rsidP="00EC2A00">
      <w:pPr>
        <w:spacing w:line="360" w:lineRule="auto"/>
        <w:jc w:val="center"/>
        <w:rPr>
          <w:rFonts w:ascii="Arial" w:hAnsi="Arial" w:cs="Arial"/>
          <w:sz w:val="24"/>
          <w:szCs w:val="24"/>
        </w:rPr>
      </w:pPr>
    </w:p>
    <w:p w14:paraId="44CF86B8" w14:textId="0BBA634B" w:rsidR="00D32589" w:rsidRDefault="00D32589" w:rsidP="001E46EE">
      <w:pPr>
        <w:spacing w:after="0" w:line="276" w:lineRule="auto"/>
        <w:jc w:val="both"/>
        <w:rPr>
          <w:rFonts w:ascii="Arial" w:hAnsi="Arial" w:cs="Arial"/>
          <w:sz w:val="24"/>
          <w:szCs w:val="24"/>
        </w:rPr>
      </w:pPr>
      <w:r w:rsidRPr="00EC2A00">
        <w:rPr>
          <w:rFonts w:ascii="Arial" w:hAnsi="Arial" w:cs="Arial"/>
          <w:sz w:val="24"/>
          <w:szCs w:val="24"/>
        </w:rPr>
        <w:t>La existencia de una persona es algo que representa lo mínimo necesario para reconocer la hu</w:t>
      </w:r>
      <w:r w:rsidR="00B848F3">
        <w:rPr>
          <w:rFonts w:ascii="Arial" w:hAnsi="Arial" w:cs="Arial"/>
          <w:sz w:val="24"/>
          <w:szCs w:val="24"/>
        </w:rPr>
        <w:t xml:space="preserve">manidad y con ello su dignidad, la cual </w:t>
      </w:r>
      <w:r w:rsidRPr="00EC2A00">
        <w:rPr>
          <w:rFonts w:ascii="Arial" w:hAnsi="Arial" w:cs="Arial"/>
          <w:sz w:val="24"/>
          <w:szCs w:val="24"/>
        </w:rPr>
        <w:t xml:space="preserve">está protegida por lo que mandata la Constitución Política de los Estados Unidos Mexicanos, la Ley General para Prevenir y Erradicar la Discriminación, así como la Ley para Prevenir, Combatir y Eliminar Actos de Discriminación en el </w:t>
      </w:r>
      <w:r w:rsidR="00EC2A00" w:rsidRPr="00EC2A00">
        <w:rPr>
          <w:rFonts w:ascii="Arial" w:hAnsi="Arial" w:cs="Arial"/>
          <w:sz w:val="24"/>
          <w:szCs w:val="24"/>
        </w:rPr>
        <w:t>E</w:t>
      </w:r>
      <w:r w:rsidR="00EC2A00">
        <w:rPr>
          <w:rFonts w:ascii="Arial" w:hAnsi="Arial" w:cs="Arial"/>
          <w:sz w:val="24"/>
          <w:szCs w:val="24"/>
        </w:rPr>
        <w:t>s</w:t>
      </w:r>
      <w:r w:rsidRPr="00EC2A00">
        <w:rPr>
          <w:rFonts w:ascii="Arial" w:hAnsi="Arial" w:cs="Arial"/>
          <w:sz w:val="24"/>
          <w:szCs w:val="24"/>
        </w:rPr>
        <w:t xml:space="preserve">tado de México; </w:t>
      </w:r>
      <w:r w:rsidR="00EC2A00">
        <w:rPr>
          <w:rFonts w:ascii="Arial" w:hAnsi="Arial" w:cs="Arial"/>
          <w:sz w:val="24"/>
          <w:szCs w:val="24"/>
        </w:rPr>
        <w:t>además</w:t>
      </w:r>
      <w:r w:rsidRPr="00EC2A00">
        <w:rPr>
          <w:rFonts w:ascii="Arial" w:hAnsi="Arial" w:cs="Arial"/>
          <w:sz w:val="24"/>
          <w:szCs w:val="24"/>
        </w:rPr>
        <w:t xml:space="preserve">, también </w:t>
      </w:r>
      <w:r w:rsidR="00EC2A00">
        <w:rPr>
          <w:rFonts w:ascii="Arial" w:hAnsi="Arial" w:cs="Arial"/>
          <w:sz w:val="24"/>
          <w:szCs w:val="24"/>
        </w:rPr>
        <w:t xml:space="preserve">se cuenta </w:t>
      </w:r>
      <w:r w:rsidRPr="00EC2A00">
        <w:rPr>
          <w:rFonts w:ascii="Arial" w:hAnsi="Arial" w:cs="Arial"/>
          <w:sz w:val="24"/>
          <w:szCs w:val="24"/>
        </w:rPr>
        <w:t>con la Comisión de Derechos Humanos del Estado de México</w:t>
      </w:r>
      <w:r w:rsidR="00EC2A00">
        <w:rPr>
          <w:rFonts w:ascii="Arial" w:hAnsi="Arial" w:cs="Arial"/>
          <w:sz w:val="24"/>
          <w:szCs w:val="24"/>
        </w:rPr>
        <w:t>, en lo que refiere a velar por los derechos de todas las personas.</w:t>
      </w:r>
      <w:r w:rsidRPr="00EC2A00">
        <w:rPr>
          <w:rFonts w:ascii="Arial" w:hAnsi="Arial" w:cs="Arial"/>
          <w:sz w:val="24"/>
          <w:szCs w:val="24"/>
        </w:rPr>
        <w:t xml:space="preserve"> Entonces, ¿Por qué aún existe odio, discriminación y violencia contra las mujeres, y aún más contra las mujeres </w:t>
      </w:r>
      <w:r w:rsidR="00C41F06">
        <w:rPr>
          <w:rFonts w:ascii="Arial" w:hAnsi="Arial" w:cs="Arial"/>
          <w:sz w:val="24"/>
          <w:szCs w:val="24"/>
        </w:rPr>
        <w:t>“trans”</w:t>
      </w:r>
      <w:r w:rsidRPr="00EC2A00">
        <w:rPr>
          <w:rFonts w:ascii="Arial" w:hAnsi="Arial" w:cs="Arial"/>
          <w:sz w:val="24"/>
          <w:szCs w:val="24"/>
        </w:rPr>
        <w:t>?</w:t>
      </w:r>
    </w:p>
    <w:p w14:paraId="1501623D" w14:textId="77777777" w:rsidR="00F16384" w:rsidRPr="00EC2A00" w:rsidRDefault="00F16384" w:rsidP="001E46EE">
      <w:pPr>
        <w:spacing w:after="0" w:line="276" w:lineRule="auto"/>
        <w:jc w:val="both"/>
        <w:rPr>
          <w:rFonts w:ascii="Arial" w:hAnsi="Arial" w:cs="Arial"/>
          <w:sz w:val="24"/>
          <w:szCs w:val="24"/>
        </w:rPr>
      </w:pPr>
    </w:p>
    <w:p w14:paraId="39053B25" w14:textId="7FD96830" w:rsidR="00D32589" w:rsidRDefault="00D32589" w:rsidP="001E46EE">
      <w:pPr>
        <w:spacing w:after="0" w:line="276" w:lineRule="auto"/>
        <w:jc w:val="both"/>
        <w:rPr>
          <w:rFonts w:ascii="Arial" w:hAnsi="Arial" w:cs="Arial"/>
          <w:sz w:val="24"/>
          <w:szCs w:val="24"/>
        </w:rPr>
      </w:pPr>
      <w:r w:rsidRPr="00EC2A00">
        <w:rPr>
          <w:rFonts w:ascii="Arial" w:hAnsi="Arial" w:cs="Arial"/>
          <w:sz w:val="24"/>
          <w:szCs w:val="24"/>
        </w:rPr>
        <w:t xml:space="preserve">Parte de las razones son culturales, y en este término </w:t>
      </w:r>
      <w:r w:rsidR="00D8338F">
        <w:rPr>
          <w:rFonts w:ascii="Arial" w:hAnsi="Arial" w:cs="Arial"/>
          <w:sz w:val="24"/>
          <w:szCs w:val="24"/>
        </w:rPr>
        <w:t>es oportuno</w:t>
      </w:r>
      <w:r w:rsidRPr="00EC2A00">
        <w:rPr>
          <w:rFonts w:ascii="Arial" w:hAnsi="Arial" w:cs="Arial"/>
          <w:sz w:val="24"/>
          <w:szCs w:val="24"/>
        </w:rPr>
        <w:t xml:space="preserve"> </w:t>
      </w:r>
      <w:r w:rsidR="00EC2A00">
        <w:rPr>
          <w:rFonts w:ascii="Arial" w:hAnsi="Arial" w:cs="Arial"/>
          <w:sz w:val="24"/>
          <w:szCs w:val="24"/>
        </w:rPr>
        <w:t>explicar</w:t>
      </w:r>
      <w:r w:rsidRPr="00EC2A00">
        <w:rPr>
          <w:rFonts w:ascii="Arial" w:hAnsi="Arial" w:cs="Arial"/>
          <w:sz w:val="24"/>
          <w:szCs w:val="24"/>
        </w:rPr>
        <w:t xml:space="preserve"> lo que podría resultar obvio. La cultura, según la Real Academia Española es el </w:t>
      </w:r>
      <w:r w:rsidRPr="00EC2A00">
        <w:rPr>
          <w:rFonts w:ascii="Arial" w:hAnsi="Arial" w:cs="Arial"/>
          <w:i/>
          <w:iCs/>
          <w:sz w:val="24"/>
          <w:szCs w:val="24"/>
        </w:rPr>
        <w:t xml:space="preserve">“Conjunto de </w:t>
      </w:r>
      <w:r w:rsidRPr="00EC2A00">
        <w:rPr>
          <w:rFonts w:ascii="Arial" w:hAnsi="Arial" w:cs="Arial"/>
          <w:i/>
          <w:iCs/>
          <w:sz w:val="24"/>
          <w:szCs w:val="24"/>
        </w:rPr>
        <w:lastRenderedPageBreak/>
        <w:t>modos de vida y costumbres, conocimientos y grado de desarrollo artístico, científico, industrial, en una época, grupo social, etc.”</w:t>
      </w:r>
      <w:r w:rsidRPr="00EC2A00">
        <w:rPr>
          <w:rStyle w:val="Refdenotaalpie"/>
          <w:rFonts w:ascii="Arial" w:hAnsi="Arial" w:cs="Arial"/>
          <w:i/>
          <w:iCs/>
          <w:sz w:val="24"/>
          <w:szCs w:val="24"/>
        </w:rPr>
        <w:footnoteReference w:id="1"/>
      </w:r>
      <w:r w:rsidRPr="00EC2A00">
        <w:rPr>
          <w:rFonts w:ascii="Arial" w:hAnsi="Arial" w:cs="Arial"/>
          <w:sz w:val="24"/>
          <w:szCs w:val="24"/>
        </w:rPr>
        <w:t xml:space="preserve">; Por lo tanto, si </w:t>
      </w:r>
      <w:r w:rsidR="00EC2A00">
        <w:rPr>
          <w:rFonts w:ascii="Arial" w:hAnsi="Arial" w:cs="Arial"/>
          <w:sz w:val="24"/>
          <w:szCs w:val="24"/>
        </w:rPr>
        <w:t xml:space="preserve">se remonta </w:t>
      </w:r>
      <w:r w:rsidRPr="00EC2A00">
        <w:rPr>
          <w:rFonts w:ascii="Arial" w:hAnsi="Arial" w:cs="Arial"/>
          <w:sz w:val="24"/>
          <w:szCs w:val="24"/>
        </w:rPr>
        <w:t xml:space="preserve">a las cuestiones culturales sobre lo que ser hombre o mujer representa, </w:t>
      </w:r>
      <w:r w:rsidR="00EC2A00">
        <w:rPr>
          <w:rFonts w:ascii="Arial" w:hAnsi="Arial" w:cs="Arial"/>
          <w:sz w:val="24"/>
          <w:szCs w:val="24"/>
        </w:rPr>
        <w:t>se encuentra</w:t>
      </w:r>
      <w:r w:rsidRPr="00EC2A00">
        <w:rPr>
          <w:rFonts w:ascii="Arial" w:hAnsi="Arial" w:cs="Arial"/>
          <w:sz w:val="24"/>
          <w:szCs w:val="24"/>
        </w:rPr>
        <w:t xml:space="preserve"> que las definiciones culturales conllevan costumbres, roles, expresiones de género</w:t>
      </w:r>
      <w:r w:rsidR="00EC2A00">
        <w:rPr>
          <w:rFonts w:ascii="Arial" w:hAnsi="Arial" w:cs="Arial"/>
          <w:sz w:val="24"/>
          <w:szCs w:val="24"/>
        </w:rPr>
        <w:t>;</w:t>
      </w:r>
      <w:r w:rsidRPr="00EC2A00">
        <w:rPr>
          <w:rFonts w:ascii="Arial" w:hAnsi="Arial" w:cs="Arial"/>
          <w:sz w:val="24"/>
          <w:szCs w:val="24"/>
        </w:rPr>
        <w:t xml:space="preserve"> entre otras características que van definiendo al hombre y la mujer en sociedad, misma que al no encuadrar en alguno de ellos, obtiene rechazo.</w:t>
      </w:r>
    </w:p>
    <w:p w14:paraId="51163AB9" w14:textId="77777777" w:rsidR="001E46EE" w:rsidRPr="00EC2A00" w:rsidRDefault="001E46EE" w:rsidP="001E46EE">
      <w:pPr>
        <w:spacing w:after="0" w:line="276" w:lineRule="auto"/>
        <w:jc w:val="both"/>
        <w:rPr>
          <w:rFonts w:ascii="Arial" w:hAnsi="Arial" w:cs="Arial"/>
          <w:sz w:val="24"/>
          <w:szCs w:val="24"/>
        </w:rPr>
      </w:pPr>
    </w:p>
    <w:p w14:paraId="16C23DF8" w14:textId="50B796D6" w:rsidR="00D32589" w:rsidRDefault="00D32589" w:rsidP="001E46EE">
      <w:pPr>
        <w:spacing w:after="0" w:line="276" w:lineRule="auto"/>
        <w:jc w:val="both"/>
        <w:rPr>
          <w:rFonts w:ascii="Arial" w:hAnsi="Arial" w:cs="Arial"/>
          <w:sz w:val="24"/>
          <w:szCs w:val="24"/>
        </w:rPr>
      </w:pPr>
      <w:r w:rsidRPr="00EC2A00">
        <w:rPr>
          <w:rFonts w:ascii="Arial" w:hAnsi="Arial" w:cs="Arial"/>
          <w:sz w:val="24"/>
          <w:szCs w:val="24"/>
        </w:rPr>
        <w:t xml:space="preserve">Para esto es esencial </w:t>
      </w:r>
      <w:r w:rsidR="00737815" w:rsidRPr="00EC2A00">
        <w:rPr>
          <w:rFonts w:ascii="Arial" w:hAnsi="Arial" w:cs="Arial"/>
          <w:sz w:val="24"/>
          <w:szCs w:val="24"/>
        </w:rPr>
        <w:t>conocer los términos en los que esta propuesta tiene su base</w:t>
      </w:r>
      <w:r w:rsidR="00D613E9" w:rsidRPr="00EC2A00">
        <w:rPr>
          <w:rFonts w:ascii="Arial" w:hAnsi="Arial" w:cs="Arial"/>
          <w:sz w:val="24"/>
          <w:szCs w:val="24"/>
        </w:rPr>
        <w:t xml:space="preserve"> y poder diferenciarlos entre ellos y su impacto</w:t>
      </w:r>
      <w:r w:rsidR="00737815" w:rsidRPr="00EC2A00">
        <w:rPr>
          <w:rFonts w:ascii="Arial" w:hAnsi="Arial" w:cs="Arial"/>
          <w:sz w:val="24"/>
          <w:szCs w:val="24"/>
        </w:rPr>
        <w:t>:</w:t>
      </w:r>
    </w:p>
    <w:p w14:paraId="39E4AB99" w14:textId="77777777" w:rsidR="001E46EE" w:rsidRPr="00EC2A00" w:rsidRDefault="001E46EE" w:rsidP="001E46EE">
      <w:pPr>
        <w:spacing w:after="0" w:line="276" w:lineRule="auto"/>
        <w:jc w:val="both"/>
        <w:rPr>
          <w:rFonts w:ascii="Arial" w:hAnsi="Arial" w:cs="Arial"/>
          <w:sz w:val="24"/>
          <w:szCs w:val="24"/>
        </w:rPr>
      </w:pPr>
    </w:p>
    <w:p w14:paraId="270E5E7B" w14:textId="2C995824" w:rsidR="00737815" w:rsidRPr="001E46EE" w:rsidRDefault="00D613E9" w:rsidP="001E46EE">
      <w:pPr>
        <w:pStyle w:val="Prrafodelista"/>
        <w:numPr>
          <w:ilvl w:val="0"/>
          <w:numId w:val="1"/>
        </w:numPr>
        <w:spacing w:line="276" w:lineRule="auto"/>
        <w:jc w:val="both"/>
        <w:rPr>
          <w:rFonts w:ascii="Arial" w:hAnsi="Arial" w:cs="Arial"/>
          <w:sz w:val="24"/>
          <w:szCs w:val="24"/>
        </w:rPr>
      </w:pPr>
      <w:r w:rsidRPr="00EC2A00">
        <w:rPr>
          <w:rFonts w:ascii="Arial" w:hAnsi="Arial" w:cs="Arial"/>
          <w:sz w:val="24"/>
          <w:szCs w:val="24"/>
        </w:rPr>
        <w:t>Sexo: “</w:t>
      </w:r>
      <w:r w:rsidRPr="00EC2A00">
        <w:rPr>
          <w:rFonts w:ascii="Arial" w:hAnsi="Arial" w:cs="Arial"/>
          <w:i/>
          <w:iCs/>
          <w:sz w:val="24"/>
          <w:szCs w:val="24"/>
        </w:rPr>
        <w:t>El Glosario de la Diversidad Sexual, de Género y Características Sexuales describe que la palabra sexo hace referencia a “…los cuerpos sexuados de las personas; esto es, a las características biológicas (genéticas, hormonales, anatómicas y fisiológicas) a partir de las cuales las personas son clasificadas como machos o hembras de la especie humana al nacer” (Suprema Corte de la Justicia de la Nación, 2014: 12)”</w:t>
      </w:r>
      <w:r w:rsidRPr="00EC2A00">
        <w:rPr>
          <w:rStyle w:val="Refdenotaalpie"/>
          <w:rFonts w:ascii="Arial" w:hAnsi="Arial" w:cs="Arial"/>
          <w:i/>
          <w:iCs/>
          <w:sz w:val="24"/>
          <w:szCs w:val="24"/>
        </w:rPr>
        <w:footnoteReference w:id="2"/>
      </w:r>
      <w:r w:rsidRPr="00EC2A00">
        <w:rPr>
          <w:rFonts w:ascii="Arial" w:hAnsi="Arial" w:cs="Arial"/>
          <w:i/>
          <w:iCs/>
          <w:sz w:val="24"/>
          <w:szCs w:val="24"/>
        </w:rPr>
        <w:t>.</w:t>
      </w:r>
    </w:p>
    <w:p w14:paraId="406AADD8" w14:textId="77777777" w:rsidR="001E46EE" w:rsidRPr="00EC2A00" w:rsidRDefault="001E46EE" w:rsidP="001E46EE">
      <w:pPr>
        <w:pStyle w:val="Prrafodelista"/>
        <w:spacing w:line="276" w:lineRule="auto"/>
        <w:jc w:val="both"/>
        <w:rPr>
          <w:rFonts w:ascii="Arial" w:hAnsi="Arial" w:cs="Arial"/>
          <w:sz w:val="24"/>
          <w:szCs w:val="24"/>
        </w:rPr>
      </w:pPr>
    </w:p>
    <w:p w14:paraId="11D72B62" w14:textId="5DE35DA4" w:rsidR="00D613E9" w:rsidRPr="001E46EE" w:rsidRDefault="00D613E9" w:rsidP="001E46EE">
      <w:pPr>
        <w:pStyle w:val="Prrafodelista"/>
        <w:numPr>
          <w:ilvl w:val="0"/>
          <w:numId w:val="1"/>
        </w:numPr>
        <w:spacing w:line="276" w:lineRule="auto"/>
        <w:jc w:val="both"/>
        <w:rPr>
          <w:rFonts w:ascii="Arial" w:hAnsi="Arial" w:cs="Arial"/>
          <w:sz w:val="24"/>
          <w:szCs w:val="24"/>
        </w:rPr>
      </w:pPr>
      <w:r w:rsidRPr="00EC2A00">
        <w:rPr>
          <w:rFonts w:ascii="Arial" w:hAnsi="Arial" w:cs="Arial"/>
          <w:sz w:val="24"/>
          <w:szCs w:val="24"/>
        </w:rPr>
        <w:t xml:space="preserve">Género: </w:t>
      </w:r>
      <w:r w:rsidRPr="00EC2A00">
        <w:rPr>
          <w:rFonts w:ascii="Arial" w:hAnsi="Arial" w:cs="Arial"/>
          <w:i/>
          <w:iCs/>
          <w:sz w:val="24"/>
          <w:szCs w:val="24"/>
        </w:rPr>
        <w:t>“las características que social, cultural, económica, geográfica, política e históricamente se atribuyen a uno u otro sexo, que se identifican como masculinas o femeninas y abarcan comportamientos, actitudes, formas de vestir, caminar, hablar, pensar, sentir y relacionarse en su entorno de forma individual y colectiva (Suárez, 2016).”</w:t>
      </w:r>
      <w:r w:rsidRPr="00EC2A00">
        <w:rPr>
          <w:rStyle w:val="Refdenotaalpie"/>
          <w:rFonts w:ascii="Arial" w:hAnsi="Arial" w:cs="Arial"/>
          <w:i/>
          <w:iCs/>
          <w:sz w:val="24"/>
          <w:szCs w:val="24"/>
        </w:rPr>
        <w:footnoteReference w:id="3"/>
      </w:r>
    </w:p>
    <w:p w14:paraId="579C12CE" w14:textId="77777777" w:rsidR="001E46EE" w:rsidRPr="00EC2A00" w:rsidRDefault="001E46EE" w:rsidP="001E46EE">
      <w:pPr>
        <w:pStyle w:val="Prrafodelista"/>
        <w:spacing w:line="276" w:lineRule="auto"/>
        <w:jc w:val="both"/>
        <w:rPr>
          <w:rFonts w:ascii="Arial" w:hAnsi="Arial" w:cs="Arial"/>
          <w:sz w:val="24"/>
          <w:szCs w:val="24"/>
        </w:rPr>
      </w:pPr>
    </w:p>
    <w:p w14:paraId="5ECE7C59" w14:textId="51FAB973" w:rsidR="001E46EE" w:rsidRPr="001E46EE" w:rsidRDefault="00D613E9" w:rsidP="001E46EE">
      <w:pPr>
        <w:pStyle w:val="Prrafodelista"/>
        <w:numPr>
          <w:ilvl w:val="0"/>
          <w:numId w:val="1"/>
        </w:numPr>
        <w:spacing w:line="276" w:lineRule="auto"/>
        <w:jc w:val="both"/>
        <w:rPr>
          <w:rFonts w:ascii="Arial" w:hAnsi="Arial" w:cs="Arial"/>
          <w:sz w:val="24"/>
          <w:szCs w:val="24"/>
        </w:rPr>
      </w:pPr>
      <w:r w:rsidRPr="00EC2A00">
        <w:rPr>
          <w:rFonts w:ascii="Arial" w:hAnsi="Arial" w:cs="Arial"/>
          <w:sz w:val="24"/>
          <w:szCs w:val="24"/>
        </w:rPr>
        <w:t xml:space="preserve">Identidad de Género: es </w:t>
      </w:r>
      <w:r w:rsidRPr="00EC2A00">
        <w:rPr>
          <w:rFonts w:ascii="Arial" w:hAnsi="Arial" w:cs="Arial"/>
          <w:i/>
          <w:iCs/>
          <w:sz w:val="24"/>
          <w:szCs w:val="24"/>
        </w:rPr>
        <w:t xml:space="preserve">“la vivencia interna e individual del género tal como cada persona la siente profundamente, la cual podría corresponder o no con el sexo asignado al momento del nacimiento, incluyendo la vivencia personal del cuerpo (que podría involucrar la modificación de la apariencia o la función corporal a través de medios médicos, quirúrgicos o de otra índole, siempre que </w:t>
      </w:r>
      <w:r w:rsidRPr="00EC2A00">
        <w:rPr>
          <w:rFonts w:ascii="Arial" w:hAnsi="Arial" w:cs="Arial"/>
          <w:i/>
          <w:iCs/>
          <w:sz w:val="24"/>
          <w:szCs w:val="24"/>
        </w:rPr>
        <w:lastRenderedPageBreak/>
        <w:t>la misma sea libremente escogida) y otras expresiones de género, incluyendo la vestimenta, el modo de hablar y los modales (ONU, 2007)”.</w:t>
      </w:r>
      <w:r w:rsidRPr="00EC2A00">
        <w:rPr>
          <w:rStyle w:val="Refdenotaalpie"/>
          <w:rFonts w:ascii="Arial" w:hAnsi="Arial" w:cs="Arial"/>
          <w:i/>
          <w:iCs/>
          <w:sz w:val="24"/>
          <w:szCs w:val="24"/>
        </w:rPr>
        <w:footnoteReference w:id="4"/>
      </w:r>
    </w:p>
    <w:p w14:paraId="1AA942E7" w14:textId="77777777" w:rsidR="001E46EE" w:rsidRPr="001E46EE" w:rsidRDefault="001E46EE" w:rsidP="001E46EE">
      <w:pPr>
        <w:spacing w:line="276" w:lineRule="auto"/>
        <w:ind w:left="360"/>
        <w:jc w:val="both"/>
        <w:rPr>
          <w:rFonts w:ascii="Arial" w:hAnsi="Arial" w:cs="Arial"/>
          <w:sz w:val="24"/>
          <w:szCs w:val="24"/>
        </w:rPr>
      </w:pPr>
    </w:p>
    <w:p w14:paraId="0A4E67A7" w14:textId="6625519F" w:rsidR="00B96384" w:rsidRDefault="00B96384" w:rsidP="001E46EE">
      <w:pPr>
        <w:spacing w:after="0" w:line="276" w:lineRule="auto"/>
        <w:jc w:val="both"/>
        <w:rPr>
          <w:rFonts w:ascii="Arial" w:hAnsi="Arial" w:cs="Arial"/>
          <w:sz w:val="24"/>
          <w:szCs w:val="24"/>
        </w:rPr>
      </w:pPr>
      <w:r w:rsidRPr="00EC2A00">
        <w:rPr>
          <w:rFonts w:ascii="Arial" w:hAnsi="Arial" w:cs="Arial"/>
          <w:sz w:val="24"/>
          <w:szCs w:val="24"/>
        </w:rPr>
        <w:t xml:space="preserve">Como </w:t>
      </w:r>
      <w:r w:rsidR="00EC2A00">
        <w:rPr>
          <w:rFonts w:ascii="Arial" w:hAnsi="Arial" w:cs="Arial"/>
          <w:sz w:val="24"/>
          <w:szCs w:val="24"/>
        </w:rPr>
        <w:t>se observa</w:t>
      </w:r>
      <w:r w:rsidRPr="00EC2A00">
        <w:rPr>
          <w:rFonts w:ascii="Arial" w:hAnsi="Arial" w:cs="Arial"/>
          <w:sz w:val="24"/>
          <w:szCs w:val="24"/>
        </w:rPr>
        <w:t>, el sexo y género, así como identidad de género</w:t>
      </w:r>
      <w:r w:rsidR="00EC2A00">
        <w:rPr>
          <w:rFonts w:ascii="Arial" w:hAnsi="Arial" w:cs="Arial"/>
          <w:sz w:val="24"/>
          <w:szCs w:val="24"/>
        </w:rPr>
        <w:t>,</w:t>
      </w:r>
      <w:r w:rsidRPr="00EC2A00">
        <w:rPr>
          <w:rFonts w:ascii="Arial" w:hAnsi="Arial" w:cs="Arial"/>
          <w:sz w:val="24"/>
          <w:szCs w:val="24"/>
        </w:rPr>
        <w:t xml:space="preserve"> es diferente entre sí</w:t>
      </w:r>
      <w:r w:rsidR="00EC2A00">
        <w:rPr>
          <w:rFonts w:ascii="Arial" w:hAnsi="Arial" w:cs="Arial"/>
          <w:sz w:val="24"/>
          <w:szCs w:val="24"/>
        </w:rPr>
        <w:t>;</w:t>
      </w:r>
      <w:r w:rsidRPr="00EC2A00">
        <w:rPr>
          <w:rFonts w:ascii="Arial" w:hAnsi="Arial" w:cs="Arial"/>
          <w:sz w:val="24"/>
          <w:szCs w:val="24"/>
        </w:rPr>
        <w:t xml:space="preserve"> pero al momento de definir a una mujer u hombre, se engloba sexo, género e identidad de género</w:t>
      </w:r>
      <w:r w:rsidR="00EC2A00">
        <w:rPr>
          <w:rFonts w:ascii="Arial" w:hAnsi="Arial" w:cs="Arial"/>
          <w:sz w:val="24"/>
          <w:szCs w:val="24"/>
        </w:rPr>
        <w:t>,</w:t>
      </w:r>
      <w:r w:rsidRPr="00EC2A00">
        <w:rPr>
          <w:rFonts w:ascii="Arial" w:hAnsi="Arial" w:cs="Arial"/>
          <w:sz w:val="24"/>
          <w:szCs w:val="24"/>
        </w:rPr>
        <w:t xml:space="preserve"> como algo único y </w:t>
      </w:r>
      <w:r w:rsidR="00EC2A00">
        <w:rPr>
          <w:rFonts w:ascii="Arial" w:hAnsi="Arial" w:cs="Arial"/>
          <w:sz w:val="24"/>
          <w:szCs w:val="24"/>
        </w:rPr>
        <w:t xml:space="preserve">con </w:t>
      </w:r>
      <w:r w:rsidRPr="00EC2A00">
        <w:rPr>
          <w:rFonts w:ascii="Arial" w:hAnsi="Arial" w:cs="Arial"/>
          <w:sz w:val="24"/>
          <w:szCs w:val="24"/>
        </w:rPr>
        <w:t>características que son propias de cada uno.</w:t>
      </w:r>
    </w:p>
    <w:p w14:paraId="3DAC4A15" w14:textId="77777777" w:rsidR="001E46EE" w:rsidRPr="00EC2A00" w:rsidRDefault="001E46EE" w:rsidP="001E46EE">
      <w:pPr>
        <w:spacing w:after="0" w:line="276" w:lineRule="auto"/>
        <w:jc w:val="both"/>
        <w:rPr>
          <w:rFonts w:ascii="Arial" w:hAnsi="Arial" w:cs="Arial"/>
          <w:sz w:val="24"/>
          <w:szCs w:val="24"/>
        </w:rPr>
      </w:pPr>
    </w:p>
    <w:p w14:paraId="47A3BE6A" w14:textId="0B74BED4" w:rsidR="00B96384" w:rsidRPr="00EC2A00" w:rsidRDefault="00B96384" w:rsidP="001E46EE">
      <w:pPr>
        <w:spacing w:after="0" w:line="276" w:lineRule="auto"/>
        <w:jc w:val="both"/>
        <w:rPr>
          <w:rFonts w:ascii="Arial" w:hAnsi="Arial" w:cs="Arial"/>
          <w:sz w:val="24"/>
          <w:szCs w:val="24"/>
        </w:rPr>
      </w:pPr>
      <w:r w:rsidRPr="00EC2A00">
        <w:rPr>
          <w:rFonts w:ascii="Arial" w:hAnsi="Arial" w:cs="Arial"/>
          <w:sz w:val="24"/>
          <w:szCs w:val="24"/>
        </w:rPr>
        <w:t xml:space="preserve">Por lo tanto las personas </w:t>
      </w:r>
      <w:r w:rsidR="00C41F06">
        <w:rPr>
          <w:rFonts w:ascii="Arial" w:hAnsi="Arial" w:cs="Arial"/>
          <w:sz w:val="24"/>
          <w:szCs w:val="24"/>
        </w:rPr>
        <w:t>“trans”</w:t>
      </w:r>
      <w:r w:rsidRPr="00EC2A00">
        <w:rPr>
          <w:rFonts w:ascii="Arial" w:hAnsi="Arial" w:cs="Arial"/>
          <w:sz w:val="24"/>
          <w:szCs w:val="24"/>
        </w:rPr>
        <w:t xml:space="preserve"> no se ven integradas a esta homogeneidad</w:t>
      </w:r>
      <w:r w:rsidR="00EC2A00">
        <w:rPr>
          <w:rFonts w:ascii="Arial" w:hAnsi="Arial" w:cs="Arial"/>
          <w:sz w:val="24"/>
          <w:szCs w:val="24"/>
        </w:rPr>
        <w:t>,</w:t>
      </w:r>
      <w:r w:rsidRPr="00EC2A00">
        <w:rPr>
          <w:rFonts w:ascii="Arial" w:hAnsi="Arial" w:cs="Arial"/>
          <w:sz w:val="24"/>
          <w:szCs w:val="24"/>
        </w:rPr>
        <w:t xml:space="preserve"> y cuando manifiestan su identidad de género, orientación sexual, género o sexo de forma en la que no es lo tradicionalmente aceptado, entonces comienza la exclusión.</w:t>
      </w:r>
    </w:p>
    <w:p w14:paraId="7E102DDE" w14:textId="4B245837" w:rsidR="00EC2A00" w:rsidRDefault="0045218C" w:rsidP="001E46EE">
      <w:pPr>
        <w:spacing w:after="0" w:line="276" w:lineRule="auto"/>
        <w:jc w:val="both"/>
        <w:rPr>
          <w:rFonts w:ascii="Arial" w:hAnsi="Arial" w:cs="Arial"/>
          <w:sz w:val="24"/>
          <w:szCs w:val="24"/>
        </w:rPr>
      </w:pPr>
      <w:r>
        <w:rPr>
          <w:rFonts w:ascii="Arial" w:hAnsi="Arial" w:cs="Arial"/>
          <w:sz w:val="24"/>
          <w:szCs w:val="24"/>
        </w:rPr>
        <w:t>El n</w:t>
      </w:r>
      <w:r w:rsidR="00D32589" w:rsidRPr="00EC2A00">
        <w:rPr>
          <w:rFonts w:ascii="Arial" w:hAnsi="Arial" w:cs="Arial"/>
          <w:sz w:val="24"/>
          <w:szCs w:val="24"/>
        </w:rPr>
        <w:t xml:space="preserve">o expresarse como marcan los roles de género, </w:t>
      </w:r>
      <w:r w:rsidR="00C82C47" w:rsidRPr="00EC2A00">
        <w:rPr>
          <w:rFonts w:ascii="Arial" w:hAnsi="Arial" w:cs="Arial"/>
          <w:sz w:val="24"/>
          <w:szCs w:val="24"/>
        </w:rPr>
        <w:t>vestir como el género opuesto o tener cualquier manifestación de ideas, gustos, entre otros</w:t>
      </w:r>
      <w:r w:rsidR="00EC2A00">
        <w:rPr>
          <w:rFonts w:ascii="Arial" w:hAnsi="Arial" w:cs="Arial"/>
          <w:sz w:val="24"/>
          <w:szCs w:val="24"/>
        </w:rPr>
        <w:t>;</w:t>
      </w:r>
      <w:r w:rsidR="00C82C47" w:rsidRPr="00EC2A00">
        <w:rPr>
          <w:rFonts w:ascii="Arial" w:hAnsi="Arial" w:cs="Arial"/>
          <w:sz w:val="24"/>
          <w:szCs w:val="24"/>
        </w:rPr>
        <w:t xml:space="preserve"> que sea catalogado como del sexo o género opuesto</w:t>
      </w:r>
      <w:r w:rsidR="00EC2A00">
        <w:rPr>
          <w:rFonts w:ascii="Arial" w:hAnsi="Arial" w:cs="Arial"/>
          <w:sz w:val="24"/>
          <w:szCs w:val="24"/>
        </w:rPr>
        <w:t xml:space="preserve">; han sido razones históricas </w:t>
      </w:r>
      <w:r w:rsidR="00C82C47" w:rsidRPr="00EC2A00">
        <w:rPr>
          <w:rFonts w:ascii="Arial" w:hAnsi="Arial" w:cs="Arial"/>
          <w:sz w:val="24"/>
          <w:szCs w:val="24"/>
        </w:rPr>
        <w:t>por la</w:t>
      </w:r>
      <w:r w:rsidR="00EC2A00">
        <w:rPr>
          <w:rFonts w:ascii="Arial" w:hAnsi="Arial" w:cs="Arial"/>
          <w:sz w:val="24"/>
          <w:szCs w:val="24"/>
        </w:rPr>
        <w:t>s</w:t>
      </w:r>
      <w:r w:rsidR="00C82C47" w:rsidRPr="00EC2A00">
        <w:rPr>
          <w:rFonts w:ascii="Arial" w:hAnsi="Arial" w:cs="Arial"/>
          <w:sz w:val="24"/>
          <w:szCs w:val="24"/>
        </w:rPr>
        <w:t xml:space="preserve"> que las personas </w:t>
      </w:r>
      <w:r w:rsidR="00EC2A00">
        <w:rPr>
          <w:rFonts w:ascii="Arial" w:hAnsi="Arial" w:cs="Arial"/>
          <w:sz w:val="24"/>
          <w:szCs w:val="24"/>
        </w:rPr>
        <w:t xml:space="preserve">han </w:t>
      </w:r>
      <w:r w:rsidR="00C82C47" w:rsidRPr="00EC2A00">
        <w:rPr>
          <w:rFonts w:ascii="Arial" w:hAnsi="Arial" w:cs="Arial"/>
          <w:sz w:val="24"/>
          <w:szCs w:val="24"/>
        </w:rPr>
        <w:t>generado violencia verbal, psicológica, física, laboral, económica, social y gubernamental</w:t>
      </w:r>
      <w:r w:rsidR="00EC2A00">
        <w:rPr>
          <w:rFonts w:ascii="Arial" w:hAnsi="Arial" w:cs="Arial"/>
          <w:sz w:val="24"/>
          <w:szCs w:val="24"/>
        </w:rPr>
        <w:t>; en contra de las primeras</w:t>
      </w:r>
      <w:r w:rsidR="00C82C47" w:rsidRPr="00EC2A00">
        <w:rPr>
          <w:rFonts w:ascii="Arial" w:hAnsi="Arial" w:cs="Arial"/>
          <w:sz w:val="24"/>
          <w:szCs w:val="24"/>
        </w:rPr>
        <w:t>.</w:t>
      </w:r>
      <w:r w:rsidR="00575088" w:rsidRPr="00EC2A00">
        <w:rPr>
          <w:rFonts w:ascii="Arial" w:hAnsi="Arial" w:cs="Arial"/>
          <w:sz w:val="24"/>
          <w:szCs w:val="24"/>
        </w:rPr>
        <w:t xml:space="preserve"> </w:t>
      </w:r>
    </w:p>
    <w:p w14:paraId="15A2CC1E" w14:textId="77777777" w:rsidR="001E46EE" w:rsidRDefault="001E46EE" w:rsidP="001E46EE">
      <w:pPr>
        <w:spacing w:after="0" w:line="276" w:lineRule="auto"/>
        <w:jc w:val="both"/>
        <w:rPr>
          <w:rFonts w:ascii="Arial" w:hAnsi="Arial" w:cs="Arial"/>
          <w:sz w:val="24"/>
          <w:szCs w:val="24"/>
        </w:rPr>
      </w:pPr>
    </w:p>
    <w:p w14:paraId="2085BB2B" w14:textId="7A0A58D6" w:rsidR="00575088" w:rsidRDefault="00575088" w:rsidP="001E46EE">
      <w:pPr>
        <w:spacing w:after="0" w:line="276" w:lineRule="auto"/>
        <w:jc w:val="both"/>
        <w:rPr>
          <w:rFonts w:ascii="Arial" w:hAnsi="Arial" w:cs="Arial"/>
          <w:i/>
          <w:iCs/>
          <w:sz w:val="24"/>
          <w:szCs w:val="24"/>
        </w:rPr>
      </w:pPr>
      <w:r w:rsidRPr="00EC2A00">
        <w:rPr>
          <w:rFonts w:ascii="Arial" w:hAnsi="Arial" w:cs="Arial"/>
          <w:sz w:val="24"/>
          <w:szCs w:val="24"/>
        </w:rPr>
        <w:t xml:space="preserve">En complemento a esta idea, </w:t>
      </w:r>
      <w:r w:rsidR="00EC2A00">
        <w:rPr>
          <w:rFonts w:ascii="Arial" w:hAnsi="Arial" w:cs="Arial"/>
          <w:sz w:val="24"/>
          <w:szCs w:val="24"/>
        </w:rPr>
        <w:t>se puede</w:t>
      </w:r>
      <w:r w:rsidRPr="00EC2A00">
        <w:rPr>
          <w:rFonts w:ascii="Arial" w:hAnsi="Arial" w:cs="Arial"/>
          <w:sz w:val="24"/>
          <w:szCs w:val="24"/>
        </w:rPr>
        <w:t xml:space="preserve"> afirmar que </w:t>
      </w:r>
      <w:r w:rsidRPr="00EC2A00">
        <w:rPr>
          <w:rFonts w:ascii="Arial" w:hAnsi="Arial" w:cs="Arial"/>
          <w:i/>
          <w:iCs/>
          <w:sz w:val="24"/>
          <w:szCs w:val="24"/>
        </w:rPr>
        <w:t xml:space="preserve">al referirse a las personas </w:t>
      </w:r>
      <w:r w:rsidR="00C41F06">
        <w:rPr>
          <w:rFonts w:ascii="Arial" w:hAnsi="Arial" w:cs="Arial"/>
          <w:i/>
          <w:iCs/>
          <w:sz w:val="24"/>
          <w:szCs w:val="24"/>
        </w:rPr>
        <w:t>trans</w:t>
      </w:r>
      <w:r w:rsidRPr="00EC2A00">
        <w:rPr>
          <w:rFonts w:ascii="Arial" w:hAnsi="Arial" w:cs="Arial"/>
          <w:i/>
          <w:iCs/>
          <w:sz w:val="24"/>
          <w:szCs w:val="24"/>
        </w:rPr>
        <w:t xml:space="preserve">género, se está aludiendo a la </w:t>
      </w:r>
      <w:r w:rsidR="00C41F06">
        <w:rPr>
          <w:rFonts w:ascii="Arial" w:hAnsi="Arial" w:cs="Arial"/>
          <w:i/>
          <w:iCs/>
          <w:sz w:val="24"/>
          <w:szCs w:val="24"/>
        </w:rPr>
        <w:t>trans</w:t>
      </w:r>
      <w:r w:rsidRPr="00EC2A00">
        <w:rPr>
          <w:rFonts w:ascii="Arial" w:hAnsi="Arial" w:cs="Arial"/>
          <w:i/>
          <w:iCs/>
          <w:sz w:val="24"/>
          <w:szCs w:val="24"/>
        </w:rPr>
        <w:t xml:space="preserve">generidad, es decir, a la conceptualización general que se usa para describir a personas cuya identidad de género o expresión de género difiere de aquella que se asocia a su sexo de nacimiento. De manera que cualquier persona cuya identidad, apariencia o conducta se encuentre fuera de las normas de género convencionales se puede clasificar como </w:t>
      </w:r>
      <w:r w:rsidR="00C41F06">
        <w:rPr>
          <w:rFonts w:ascii="Arial" w:hAnsi="Arial" w:cs="Arial"/>
          <w:i/>
          <w:iCs/>
          <w:sz w:val="24"/>
          <w:szCs w:val="24"/>
        </w:rPr>
        <w:t>trans</w:t>
      </w:r>
      <w:r w:rsidRPr="00EC2A00">
        <w:rPr>
          <w:rFonts w:ascii="Arial" w:hAnsi="Arial" w:cs="Arial"/>
          <w:i/>
          <w:iCs/>
          <w:sz w:val="24"/>
          <w:szCs w:val="24"/>
        </w:rPr>
        <w:t xml:space="preserve">género. Constituye, entonces, una denominación genérica con la que se ha designado a aquellas personas cuya identidad de género o sexual es diferente de las expectativas convenidas basadas en las características físicas sexuales o el sexo que les fue asignado al nacer. Mientras que la </w:t>
      </w:r>
      <w:r w:rsidR="00C41F06">
        <w:rPr>
          <w:rFonts w:ascii="Arial" w:hAnsi="Arial" w:cs="Arial"/>
          <w:i/>
          <w:iCs/>
          <w:sz w:val="24"/>
          <w:szCs w:val="24"/>
        </w:rPr>
        <w:t>trans</w:t>
      </w:r>
      <w:r w:rsidRPr="00EC2A00">
        <w:rPr>
          <w:rFonts w:ascii="Arial" w:hAnsi="Arial" w:cs="Arial"/>
          <w:i/>
          <w:iCs/>
          <w:sz w:val="24"/>
          <w:szCs w:val="24"/>
        </w:rPr>
        <w:t>e</w:t>
      </w:r>
      <w:r w:rsidR="00CC326B">
        <w:rPr>
          <w:rFonts w:ascii="Arial" w:hAnsi="Arial" w:cs="Arial"/>
          <w:i/>
          <w:iCs/>
          <w:sz w:val="24"/>
          <w:szCs w:val="24"/>
        </w:rPr>
        <w:t xml:space="preserve">xualidad engloba a las personas </w:t>
      </w:r>
      <w:r w:rsidR="00C41F06">
        <w:rPr>
          <w:rFonts w:ascii="Arial" w:hAnsi="Arial" w:cs="Arial"/>
          <w:i/>
          <w:iCs/>
          <w:sz w:val="24"/>
          <w:szCs w:val="24"/>
        </w:rPr>
        <w:t>trans</w:t>
      </w:r>
      <w:r w:rsidRPr="00EC2A00">
        <w:rPr>
          <w:rFonts w:ascii="Arial" w:hAnsi="Arial" w:cs="Arial"/>
          <w:i/>
          <w:iCs/>
          <w:sz w:val="24"/>
          <w:szCs w:val="24"/>
        </w:rPr>
        <w:t>exuales, cuyo sexo biológico no coincide con su identidad, por lo que, en la mayoría de las ocasiones, buscan modificar su apariencia física por medio de procedimientos quirúrgicos o médicos, no obstante, esto no representa una regla.”</w:t>
      </w:r>
      <w:r w:rsidRPr="00EC2A00">
        <w:rPr>
          <w:rStyle w:val="Refdenotaalpie"/>
          <w:rFonts w:ascii="Arial" w:hAnsi="Arial" w:cs="Arial"/>
          <w:i/>
          <w:iCs/>
          <w:sz w:val="24"/>
          <w:szCs w:val="24"/>
        </w:rPr>
        <w:footnoteReference w:id="5"/>
      </w:r>
    </w:p>
    <w:p w14:paraId="217D4F20" w14:textId="77777777" w:rsidR="001E46EE" w:rsidRPr="00EC2A00" w:rsidRDefault="001E46EE" w:rsidP="001E46EE">
      <w:pPr>
        <w:spacing w:after="0" w:line="276" w:lineRule="auto"/>
        <w:jc w:val="both"/>
        <w:rPr>
          <w:rFonts w:ascii="Arial" w:hAnsi="Arial" w:cs="Arial"/>
          <w:i/>
          <w:iCs/>
          <w:sz w:val="24"/>
          <w:szCs w:val="24"/>
        </w:rPr>
      </w:pPr>
    </w:p>
    <w:p w14:paraId="62B8F139" w14:textId="75CE3A65" w:rsidR="00575088" w:rsidRDefault="00575088" w:rsidP="001E46EE">
      <w:pPr>
        <w:spacing w:after="0" w:line="276" w:lineRule="auto"/>
        <w:jc w:val="both"/>
        <w:rPr>
          <w:rFonts w:ascii="Arial" w:hAnsi="Arial" w:cs="Arial"/>
          <w:sz w:val="24"/>
          <w:szCs w:val="24"/>
        </w:rPr>
      </w:pPr>
      <w:r w:rsidRPr="00EC2A00">
        <w:rPr>
          <w:rFonts w:ascii="Arial" w:hAnsi="Arial" w:cs="Arial"/>
          <w:sz w:val="24"/>
          <w:szCs w:val="24"/>
        </w:rPr>
        <w:lastRenderedPageBreak/>
        <w:t>Teniendo en cuenta lo anterior</w:t>
      </w:r>
      <w:r w:rsidR="00EC2A00">
        <w:rPr>
          <w:rFonts w:ascii="Arial" w:hAnsi="Arial" w:cs="Arial"/>
          <w:sz w:val="24"/>
          <w:szCs w:val="24"/>
        </w:rPr>
        <w:t>, y d</w:t>
      </w:r>
      <w:r w:rsidRPr="00EC2A00">
        <w:rPr>
          <w:rFonts w:ascii="Arial" w:hAnsi="Arial" w:cs="Arial"/>
          <w:sz w:val="24"/>
          <w:szCs w:val="24"/>
        </w:rPr>
        <w:t xml:space="preserve">e acuerdo con la Encuesta Nacional sobre Discriminación 2017, las personas </w:t>
      </w:r>
      <w:r w:rsidR="00C41F06">
        <w:rPr>
          <w:rFonts w:ascii="Arial" w:hAnsi="Arial" w:cs="Arial"/>
          <w:sz w:val="24"/>
          <w:szCs w:val="24"/>
        </w:rPr>
        <w:t>“trans”</w:t>
      </w:r>
      <w:r w:rsidR="00EC2A00">
        <w:rPr>
          <w:rFonts w:ascii="Arial" w:hAnsi="Arial" w:cs="Arial"/>
          <w:sz w:val="24"/>
          <w:szCs w:val="24"/>
        </w:rPr>
        <w:t xml:space="preserve"> </w:t>
      </w:r>
      <w:r w:rsidRPr="00EC2A00">
        <w:rPr>
          <w:rFonts w:ascii="Arial" w:hAnsi="Arial" w:cs="Arial"/>
          <w:sz w:val="24"/>
          <w:szCs w:val="24"/>
        </w:rPr>
        <w:t>enfrentan problemáticas que tienen que ver con la exclusión y falta de goce de sus derechos humanos,</w:t>
      </w:r>
      <w:r w:rsidR="00EC2A00">
        <w:rPr>
          <w:rFonts w:ascii="Arial" w:hAnsi="Arial" w:cs="Arial"/>
          <w:sz w:val="24"/>
          <w:szCs w:val="24"/>
        </w:rPr>
        <w:t xml:space="preserve"> </w:t>
      </w:r>
      <w:r w:rsidR="00C41F06">
        <w:rPr>
          <w:rFonts w:ascii="Arial" w:hAnsi="Arial" w:cs="Arial"/>
          <w:sz w:val="24"/>
          <w:szCs w:val="24"/>
        </w:rPr>
        <w:t xml:space="preserve">por ejemplo, </w:t>
      </w:r>
      <w:r w:rsidRPr="00EC2A00">
        <w:rPr>
          <w:rFonts w:ascii="Arial" w:hAnsi="Arial" w:cs="Arial"/>
          <w:sz w:val="24"/>
          <w:szCs w:val="24"/>
        </w:rPr>
        <w:t xml:space="preserve">72% de los encuestado cree que los derechos de las personas </w:t>
      </w:r>
      <w:r w:rsidR="00C41F06">
        <w:rPr>
          <w:rFonts w:ascii="Arial" w:hAnsi="Arial" w:cs="Arial"/>
          <w:sz w:val="24"/>
          <w:szCs w:val="24"/>
        </w:rPr>
        <w:t>“trans”</w:t>
      </w:r>
      <w:r w:rsidRPr="00EC2A00">
        <w:rPr>
          <w:rFonts w:ascii="Arial" w:hAnsi="Arial" w:cs="Arial"/>
          <w:sz w:val="24"/>
          <w:szCs w:val="24"/>
        </w:rPr>
        <w:t xml:space="preserve"> no son respetados. En ese mismo tenor, la Encuesta sobre Discriminación </w:t>
      </w:r>
      <w:r w:rsidR="00CF1BCE" w:rsidRPr="00EC2A00">
        <w:rPr>
          <w:rFonts w:ascii="Arial" w:hAnsi="Arial" w:cs="Arial"/>
          <w:sz w:val="24"/>
          <w:szCs w:val="24"/>
        </w:rPr>
        <w:t>por motivos</w:t>
      </w:r>
      <w:r w:rsidRPr="00EC2A00">
        <w:rPr>
          <w:rFonts w:ascii="Arial" w:hAnsi="Arial" w:cs="Arial"/>
          <w:sz w:val="24"/>
          <w:szCs w:val="24"/>
        </w:rPr>
        <w:t xml:space="preserve"> de Orientación Sexual e Identidad de Géner</w:t>
      </w:r>
      <w:r w:rsidR="00CF1BCE" w:rsidRPr="00EC2A00">
        <w:rPr>
          <w:rFonts w:ascii="Arial" w:hAnsi="Arial" w:cs="Arial"/>
          <w:sz w:val="24"/>
          <w:szCs w:val="24"/>
        </w:rPr>
        <w:t>o 2018</w:t>
      </w:r>
      <w:r w:rsidR="00C41F06">
        <w:rPr>
          <w:rFonts w:ascii="Arial" w:hAnsi="Arial" w:cs="Arial"/>
          <w:sz w:val="24"/>
          <w:szCs w:val="24"/>
        </w:rPr>
        <w:t>,</w:t>
      </w:r>
      <w:r w:rsidR="00CF1BCE" w:rsidRPr="00EC2A00">
        <w:rPr>
          <w:rFonts w:ascii="Arial" w:hAnsi="Arial" w:cs="Arial"/>
          <w:sz w:val="24"/>
          <w:szCs w:val="24"/>
        </w:rPr>
        <w:t xml:space="preserve"> arrojó que 7</w:t>
      </w:r>
      <w:r w:rsidR="00C41F06">
        <w:rPr>
          <w:rFonts w:ascii="Arial" w:hAnsi="Arial" w:cs="Arial"/>
          <w:sz w:val="24"/>
          <w:szCs w:val="24"/>
        </w:rPr>
        <w:t xml:space="preserve"> de cada </w:t>
      </w:r>
      <w:r w:rsidR="00CF1BCE" w:rsidRPr="00EC2A00">
        <w:rPr>
          <w:rFonts w:ascii="Arial" w:hAnsi="Arial" w:cs="Arial"/>
          <w:sz w:val="24"/>
          <w:szCs w:val="24"/>
        </w:rPr>
        <w:t>10 personas fueron discriminadas en cuanto la atención médica, es decir, les fue negado el acceso a este derecho humano</w:t>
      </w:r>
      <w:r w:rsidR="00C41F06">
        <w:rPr>
          <w:rFonts w:ascii="Arial" w:hAnsi="Arial" w:cs="Arial"/>
          <w:sz w:val="24"/>
          <w:szCs w:val="24"/>
        </w:rPr>
        <w:t>.</w:t>
      </w:r>
      <w:r w:rsidR="00CF1BCE" w:rsidRPr="00EC2A00">
        <w:rPr>
          <w:rFonts w:ascii="Arial" w:hAnsi="Arial" w:cs="Arial"/>
          <w:sz w:val="24"/>
          <w:szCs w:val="24"/>
        </w:rPr>
        <w:t xml:space="preserve"> </w:t>
      </w:r>
      <w:r w:rsidR="00C41F06">
        <w:rPr>
          <w:rFonts w:ascii="Arial" w:hAnsi="Arial" w:cs="Arial"/>
          <w:sz w:val="24"/>
          <w:szCs w:val="24"/>
        </w:rPr>
        <w:t>D</w:t>
      </w:r>
      <w:r w:rsidR="00CF1BCE" w:rsidRPr="00EC2A00">
        <w:rPr>
          <w:rFonts w:ascii="Arial" w:hAnsi="Arial" w:cs="Arial"/>
          <w:sz w:val="24"/>
          <w:szCs w:val="24"/>
        </w:rPr>
        <w:t>e igual forma la discriminación social se hizo presente al negar la entrada a los baños en razón de su identidad en 5</w:t>
      </w:r>
      <w:r w:rsidR="00C41F06">
        <w:rPr>
          <w:rFonts w:ascii="Arial" w:hAnsi="Arial" w:cs="Arial"/>
          <w:sz w:val="24"/>
          <w:szCs w:val="24"/>
        </w:rPr>
        <w:t xml:space="preserve"> de cada </w:t>
      </w:r>
      <w:r w:rsidR="00CF1BCE" w:rsidRPr="00EC2A00">
        <w:rPr>
          <w:rFonts w:ascii="Arial" w:hAnsi="Arial" w:cs="Arial"/>
          <w:sz w:val="24"/>
          <w:szCs w:val="24"/>
        </w:rPr>
        <w:t>10 personas, mientras que en ámbito laboral 6</w:t>
      </w:r>
      <w:r w:rsidR="00C41F06">
        <w:rPr>
          <w:rFonts w:ascii="Arial" w:hAnsi="Arial" w:cs="Arial"/>
          <w:sz w:val="24"/>
          <w:szCs w:val="24"/>
        </w:rPr>
        <w:t xml:space="preserve"> de cada </w:t>
      </w:r>
      <w:r w:rsidR="00CF1BCE" w:rsidRPr="00EC2A00">
        <w:rPr>
          <w:rFonts w:ascii="Arial" w:hAnsi="Arial" w:cs="Arial"/>
          <w:sz w:val="24"/>
          <w:szCs w:val="24"/>
        </w:rPr>
        <w:t>10 personas fueron discriminadas o víctimas de acoso laboral</w:t>
      </w:r>
      <w:r w:rsidR="00CF1BCE" w:rsidRPr="00EC2A00">
        <w:rPr>
          <w:rStyle w:val="Refdenotaalpie"/>
          <w:rFonts w:ascii="Arial" w:hAnsi="Arial" w:cs="Arial"/>
          <w:sz w:val="24"/>
          <w:szCs w:val="24"/>
        </w:rPr>
        <w:footnoteReference w:id="6"/>
      </w:r>
      <w:r w:rsidR="00CF1BCE" w:rsidRPr="00EC2A00">
        <w:rPr>
          <w:rFonts w:ascii="Arial" w:hAnsi="Arial" w:cs="Arial"/>
          <w:sz w:val="24"/>
          <w:szCs w:val="24"/>
        </w:rPr>
        <w:t xml:space="preserve">. </w:t>
      </w:r>
    </w:p>
    <w:p w14:paraId="5F514941" w14:textId="77777777" w:rsidR="001E46EE" w:rsidRPr="00EC2A00" w:rsidRDefault="001E46EE" w:rsidP="001E46EE">
      <w:pPr>
        <w:spacing w:after="0" w:line="276" w:lineRule="auto"/>
        <w:jc w:val="both"/>
        <w:rPr>
          <w:rFonts w:ascii="Arial" w:hAnsi="Arial" w:cs="Arial"/>
          <w:sz w:val="24"/>
          <w:szCs w:val="24"/>
        </w:rPr>
      </w:pPr>
    </w:p>
    <w:p w14:paraId="69270700" w14:textId="4750D128" w:rsidR="00CF1BCE" w:rsidRDefault="00CF1BCE" w:rsidP="001E46EE">
      <w:pPr>
        <w:spacing w:after="0" w:line="276" w:lineRule="auto"/>
        <w:jc w:val="both"/>
        <w:rPr>
          <w:rFonts w:ascii="Arial" w:hAnsi="Arial" w:cs="Arial"/>
          <w:sz w:val="24"/>
          <w:szCs w:val="24"/>
        </w:rPr>
      </w:pPr>
      <w:r w:rsidRPr="00EC2A00">
        <w:rPr>
          <w:rFonts w:ascii="Arial" w:hAnsi="Arial" w:cs="Arial"/>
          <w:sz w:val="24"/>
          <w:szCs w:val="24"/>
        </w:rPr>
        <w:t xml:space="preserve">Como </w:t>
      </w:r>
      <w:r w:rsidR="00C41F06">
        <w:rPr>
          <w:rFonts w:ascii="Arial" w:hAnsi="Arial" w:cs="Arial"/>
          <w:sz w:val="24"/>
          <w:szCs w:val="24"/>
        </w:rPr>
        <w:t>se aprecia</w:t>
      </w:r>
      <w:r w:rsidRPr="00EC2A00">
        <w:rPr>
          <w:rFonts w:ascii="Arial" w:hAnsi="Arial" w:cs="Arial"/>
          <w:sz w:val="24"/>
          <w:szCs w:val="24"/>
        </w:rPr>
        <w:t xml:space="preserve">, la discriminación y violencia de la que son víctimas las personas </w:t>
      </w:r>
      <w:r w:rsidR="00C41F06">
        <w:rPr>
          <w:rFonts w:ascii="Arial" w:hAnsi="Arial" w:cs="Arial"/>
          <w:sz w:val="24"/>
          <w:szCs w:val="24"/>
        </w:rPr>
        <w:t>“trans”</w:t>
      </w:r>
      <w:r w:rsidRPr="00EC2A00">
        <w:rPr>
          <w:rFonts w:ascii="Arial" w:hAnsi="Arial" w:cs="Arial"/>
          <w:sz w:val="24"/>
          <w:szCs w:val="24"/>
        </w:rPr>
        <w:t xml:space="preserve"> se encuentra en todos los espacios: laboral, social, familiar, entre otros. Lo que provoca que sean una comunidad vulnerable aún dentro de otra comunidad vulnerable, que se encuentra compuesta por el sector LGBTTTIQ+.</w:t>
      </w:r>
    </w:p>
    <w:p w14:paraId="4C741928" w14:textId="77777777" w:rsidR="001E46EE" w:rsidRPr="00EC2A00" w:rsidRDefault="001E46EE" w:rsidP="001E46EE">
      <w:pPr>
        <w:spacing w:after="0" w:line="276" w:lineRule="auto"/>
        <w:jc w:val="both"/>
        <w:rPr>
          <w:rFonts w:ascii="Arial" w:hAnsi="Arial" w:cs="Arial"/>
          <w:sz w:val="24"/>
          <w:szCs w:val="24"/>
        </w:rPr>
      </w:pPr>
    </w:p>
    <w:p w14:paraId="3D6575C5" w14:textId="36239B2B" w:rsidR="00CF1BCE" w:rsidRPr="00EC2A00" w:rsidRDefault="00CA0C7B" w:rsidP="001E46EE">
      <w:pPr>
        <w:spacing w:after="0" w:line="276" w:lineRule="auto"/>
        <w:jc w:val="both"/>
        <w:rPr>
          <w:rFonts w:ascii="Arial" w:hAnsi="Arial" w:cs="Arial"/>
          <w:sz w:val="24"/>
          <w:szCs w:val="24"/>
        </w:rPr>
      </w:pPr>
      <w:r w:rsidRPr="00EC2A00">
        <w:rPr>
          <w:rFonts w:ascii="Arial" w:hAnsi="Arial" w:cs="Arial"/>
          <w:sz w:val="24"/>
          <w:szCs w:val="24"/>
        </w:rPr>
        <w:t>Sin lugar a duda</w:t>
      </w:r>
      <w:r w:rsidR="00CF1BCE" w:rsidRPr="00EC2A00">
        <w:rPr>
          <w:rFonts w:ascii="Arial" w:hAnsi="Arial" w:cs="Arial"/>
          <w:sz w:val="24"/>
          <w:szCs w:val="24"/>
        </w:rPr>
        <w:t>, el marco jurídico es necesario</w:t>
      </w:r>
      <w:r w:rsidR="00C41F06">
        <w:rPr>
          <w:rFonts w:ascii="Arial" w:hAnsi="Arial" w:cs="Arial"/>
          <w:sz w:val="24"/>
          <w:szCs w:val="24"/>
        </w:rPr>
        <w:t>,</w:t>
      </w:r>
      <w:r w:rsidR="00CF1BCE" w:rsidRPr="00EC2A00">
        <w:rPr>
          <w:rFonts w:ascii="Arial" w:hAnsi="Arial" w:cs="Arial"/>
          <w:sz w:val="24"/>
          <w:szCs w:val="24"/>
        </w:rPr>
        <w:t xml:space="preserve"> y en virtud de ello se debe armonizar a lo que ya </w:t>
      </w:r>
      <w:r w:rsidR="00C41F06">
        <w:rPr>
          <w:rFonts w:ascii="Arial" w:hAnsi="Arial" w:cs="Arial"/>
          <w:sz w:val="24"/>
          <w:szCs w:val="24"/>
        </w:rPr>
        <w:t>existe</w:t>
      </w:r>
      <w:r w:rsidR="00CF1BCE" w:rsidRPr="00EC2A00">
        <w:rPr>
          <w:rFonts w:ascii="Arial" w:hAnsi="Arial" w:cs="Arial"/>
          <w:sz w:val="24"/>
          <w:szCs w:val="24"/>
        </w:rPr>
        <w:t xml:space="preserve"> en el Artículo 1</w:t>
      </w:r>
      <w:r w:rsidR="00C41F06">
        <w:rPr>
          <w:rFonts w:ascii="Arial" w:hAnsi="Arial" w:cs="Arial"/>
          <w:sz w:val="24"/>
          <w:szCs w:val="24"/>
        </w:rPr>
        <w:t xml:space="preserve">º </w:t>
      </w:r>
      <w:r w:rsidR="00CF1BCE" w:rsidRPr="00EC2A00">
        <w:rPr>
          <w:rFonts w:ascii="Arial" w:hAnsi="Arial" w:cs="Arial"/>
          <w:sz w:val="24"/>
          <w:szCs w:val="24"/>
        </w:rPr>
        <w:t>de la Constitución Política de los Estados Unidos Mexicanos</w:t>
      </w:r>
      <w:r w:rsidRPr="00EC2A00">
        <w:rPr>
          <w:rFonts w:ascii="Arial" w:hAnsi="Arial" w:cs="Arial"/>
          <w:sz w:val="24"/>
          <w:szCs w:val="24"/>
        </w:rPr>
        <w:t xml:space="preserve"> y que en virtud de su importancia </w:t>
      </w:r>
      <w:r w:rsidR="00C41F06">
        <w:rPr>
          <w:rFonts w:ascii="Arial" w:hAnsi="Arial" w:cs="Arial"/>
          <w:sz w:val="24"/>
          <w:szCs w:val="24"/>
        </w:rPr>
        <w:t>se cita</w:t>
      </w:r>
      <w:r w:rsidRPr="00EC2A00">
        <w:rPr>
          <w:rFonts w:ascii="Arial" w:hAnsi="Arial" w:cs="Arial"/>
          <w:sz w:val="24"/>
          <w:szCs w:val="24"/>
        </w:rPr>
        <w:t xml:space="preserve">: </w:t>
      </w:r>
    </w:p>
    <w:p w14:paraId="7FC098CF" w14:textId="1AB32EF1" w:rsidR="00CA0C7B" w:rsidRPr="00EC2A00" w:rsidRDefault="00CA0C7B" w:rsidP="00EC2A00">
      <w:pPr>
        <w:spacing w:line="360" w:lineRule="auto"/>
        <w:jc w:val="both"/>
        <w:rPr>
          <w:rFonts w:ascii="Arial" w:hAnsi="Arial" w:cs="Arial"/>
          <w:sz w:val="24"/>
          <w:szCs w:val="24"/>
        </w:rPr>
      </w:pPr>
    </w:p>
    <w:p w14:paraId="4D7DDF6C" w14:textId="77777777" w:rsidR="00CA0C7B" w:rsidRPr="008572B8" w:rsidRDefault="00CA0C7B" w:rsidP="001E46EE">
      <w:pPr>
        <w:spacing w:line="276" w:lineRule="auto"/>
        <w:ind w:left="1418" w:right="429"/>
        <w:jc w:val="both"/>
        <w:rPr>
          <w:rFonts w:ascii="Arial" w:hAnsi="Arial" w:cs="Arial"/>
          <w:i/>
          <w:iCs/>
          <w:sz w:val="24"/>
          <w:szCs w:val="24"/>
        </w:rPr>
      </w:pPr>
      <w:r w:rsidRPr="008572B8">
        <w:rPr>
          <w:rFonts w:ascii="Arial" w:hAnsi="Arial" w:cs="Arial"/>
          <w:i/>
          <w:iCs/>
          <w:sz w:val="24"/>
          <w:szCs w:val="24"/>
        </w:rPr>
        <w:t xml:space="preserve">“Artículo 1o. En los Estados Unidos Mexicanos </w:t>
      </w:r>
      <w:r w:rsidRPr="008572B8">
        <w:rPr>
          <w:rFonts w:ascii="Arial" w:hAnsi="Arial" w:cs="Arial"/>
          <w:bCs/>
          <w:i/>
          <w:iCs/>
          <w:sz w:val="24"/>
          <w:szCs w:val="24"/>
        </w:rPr>
        <w:t>todas las personas</w:t>
      </w:r>
      <w:r w:rsidRPr="008572B8">
        <w:rPr>
          <w:rFonts w:ascii="Arial" w:hAnsi="Arial" w:cs="Arial"/>
          <w:i/>
          <w:iCs/>
          <w:sz w:val="24"/>
          <w:szCs w:val="24"/>
        </w:rPr>
        <w:t xml:space="preserve">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14:paraId="20B70FFC" w14:textId="29ED06A6" w:rsidR="00CA0C7B" w:rsidRPr="008572B8" w:rsidRDefault="00CA0C7B" w:rsidP="001E46EE">
      <w:pPr>
        <w:spacing w:line="276" w:lineRule="auto"/>
        <w:ind w:left="1418" w:right="429"/>
        <w:jc w:val="both"/>
        <w:rPr>
          <w:rFonts w:ascii="Arial" w:hAnsi="Arial" w:cs="Arial"/>
          <w:bCs/>
          <w:i/>
          <w:iCs/>
          <w:sz w:val="24"/>
          <w:szCs w:val="24"/>
        </w:rPr>
      </w:pPr>
      <w:r w:rsidRPr="008572B8">
        <w:rPr>
          <w:rFonts w:ascii="Arial" w:hAnsi="Arial" w:cs="Arial"/>
          <w:i/>
          <w:iCs/>
          <w:sz w:val="24"/>
          <w:szCs w:val="24"/>
        </w:rPr>
        <w:t xml:space="preserve">Las normas relativas a </w:t>
      </w:r>
      <w:r w:rsidRPr="008572B8">
        <w:rPr>
          <w:rFonts w:ascii="Arial" w:hAnsi="Arial" w:cs="Arial"/>
          <w:bCs/>
          <w:i/>
          <w:iCs/>
          <w:sz w:val="24"/>
          <w:szCs w:val="24"/>
        </w:rPr>
        <w:t>los derechos humanos se interpretarán</w:t>
      </w:r>
      <w:r w:rsidRPr="008572B8">
        <w:rPr>
          <w:rFonts w:ascii="Arial" w:hAnsi="Arial" w:cs="Arial"/>
          <w:i/>
          <w:iCs/>
          <w:sz w:val="24"/>
          <w:szCs w:val="24"/>
        </w:rPr>
        <w:t xml:space="preserve"> de conformidad con esta Constitución y con los tratados internacionales de la materia </w:t>
      </w:r>
      <w:r w:rsidRPr="008572B8">
        <w:rPr>
          <w:rFonts w:ascii="Arial" w:hAnsi="Arial" w:cs="Arial"/>
          <w:bCs/>
          <w:i/>
          <w:iCs/>
          <w:sz w:val="24"/>
          <w:szCs w:val="24"/>
        </w:rPr>
        <w:t>favoreciendo en todo tiempo a las personas la protección más amplia.</w:t>
      </w:r>
    </w:p>
    <w:p w14:paraId="671CA333" w14:textId="6C8E0DDF" w:rsidR="00CA0C7B" w:rsidRPr="008572B8" w:rsidRDefault="00CA0C7B" w:rsidP="001E46EE">
      <w:pPr>
        <w:spacing w:line="276" w:lineRule="auto"/>
        <w:ind w:left="1418" w:right="429"/>
        <w:jc w:val="both"/>
        <w:rPr>
          <w:rFonts w:ascii="Arial" w:hAnsi="Arial" w:cs="Arial"/>
          <w:i/>
          <w:iCs/>
          <w:sz w:val="24"/>
          <w:szCs w:val="24"/>
        </w:rPr>
      </w:pPr>
      <w:r w:rsidRPr="008572B8">
        <w:rPr>
          <w:rFonts w:ascii="Arial" w:hAnsi="Arial" w:cs="Arial"/>
          <w:bCs/>
          <w:i/>
          <w:iCs/>
          <w:sz w:val="24"/>
          <w:szCs w:val="24"/>
        </w:rPr>
        <w:t xml:space="preserve">Todas las autoridades, en el ámbito de sus competencias, tienen la obligación de promover, respetar, proteger y garantizar los derechos </w:t>
      </w:r>
      <w:r w:rsidRPr="008572B8">
        <w:rPr>
          <w:rFonts w:ascii="Arial" w:hAnsi="Arial" w:cs="Arial"/>
          <w:bCs/>
          <w:i/>
          <w:iCs/>
          <w:sz w:val="24"/>
          <w:szCs w:val="24"/>
        </w:rPr>
        <w:lastRenderedPageBreak/>
        <w:t>humanos</w:t>
      </w:r>
      <w:r w:rsidRPr="008572B8">
        <w:rPr>
          <w:rFonts w:ascii="Arial" w:hAnsi="Arial" w:cs="Arial"/>
          <w:i/>
          <w:iCs/>
          <w:sz w:val="24"/>
          <w:szCs w:val="24"/>
        </w:rPr>
        <w:t xml:space="preserve"> de conformidad con los principios de universalidad, interdependencia, indivisibilidad y progresividad. En consecuencia, el Estado deberá prevenir, investigar, sancionar y reparar las violaciones a los derechos humanos, en los términos que establezca la ley.</w:t>
      </w:r>
    </w:p>
    <w:p w14:paraId="09F24722" w14:textId="59A73D14" w:rsidR="00CA0C7B" w:rsidRPr="008572B8" w:rsidRDefault="00CA0C7B" w:rsidP="001E46EE">
      <w:pPr>
        <w:spacing w:line="276" w:lineRule="auto"/>
        <w:ind w:left="1418" w:right="429"/>
        <w:jc w:val="both"/>
        <w:rPr>
          <w:rFonts w:ascii="Arial" w:hAnsi="Arial" w:cs="Arial"/>
          <w:i/>
          <w:iCs/>
          <w:sz w:val="24"/>
          <w:szCs w:val="24"/>
        </w:rPr>
      </w:pPr>
      <w:r w:rsidRPr="008572B8">
        <w:rPr>
          <w:rFonts w:ascii="Arial" w:hAnsi="Arial" w:cs="Arial"/>
          <w:i/>
          <w:iCs/>
          <w:sz w:val="24"/>
          <w:szCs w:val="24"/>
        </w:rPr>
        <w:t>…”</w:t>
      </w:r>
      <w:r w:rsidRPr="008572B8">
        <w:rPr>
          <w:rStyle w:val="Refdenotaalpie"/>
          <w:rFonts w:ascii="Arial" w:hAnsi="Arial" w:cs="Arial"/>
          <w:i/>
          <w:iCs/>
          <w:sz w:val="24"/>
          <w:szCs w:val="24"/>
        </w:rPr>
        <w:footnoteReference w:id="7"/>
      </w:r>
      <w:r w:rsidRPr="008572B8">
        <w:rPr>
          <w:rFonts w:ascii="Arial" w:hAnsi="Arial" w:cs="Arial"/>
          <w:i/>
          <w:iCs/>
          <w:sz w:val="24"/>
          <w:szCs w:val="24"/>
        </w:rPr>
        <w:t>.</w:t>
      </w:r>
    </w:p>
    <w:p w14:paraId="0296C11B" w14:textId="73A6186B" w:rsidR="00CA0C7B" w:rsidRDefault="00CA0C7B" w:rsidP="001E46EE">
      <w:pPr>
        <w:spacing w:after="0" w:line="276" w:lineRule="auto"/>
        <w:jc w:val="both"/>
        <w:rPr>
          <w:rFonts w:ascii="Arial" w:hAnsi="Arial" w:cs="Arial"/>
          <w:sz w:val="24"/>
          <w:szCs w:val="24"/>
        </w:rPr>
      </w:pPr>
      <w:r w:rsidRPr="00EC2A00">
        <w:rPr>
          <w:rFonts w:ascii="Arial" w:hAnsi="Arial" w:cs="Arial"/>
          <w:sz w:val="24"/>
          <w:szCs w:val="24"/>
        </w:rPr>
        <w:t>Las reformas legislativas por sí solas no son suficientes, requieren de implementación</w:t>
      </w:r>
      <w:r w:rsidR="00C94D7A" w:rsidRPr="00EC2A00">
        <w:rPr>
          <w:rFonts w:ascii="Arial" w:hAnsi="Arial" w:cs="Arial"/>
          <w:sz w:val="24"/>
          <w:szCs w:val="24"/>
        </w:rPr>
        <w:t xml:space="preserve"> y socialización para que permee</w:t>
      </w:r>
      <w:r w:rsidR="00C41F06">
        <w:rPr>
          <w:rFonts w:ascii="Arial" w:hAnsi="Arial" w:cs="Arial"/>
          <w:sz w:val="24"/>
          <w:szCs w:val="24"/>
        </w:rPr>
        <w:t>n</w:t>
      </w:r>
      <w:r w:rsidR="00C94D7A" w:rsidRPr="00EC2A00">
        <w:rPr>
          <w:rFonts w:ascii="Arial" w:hAnsi="Arial" w:cs="Arial"/>
          <w:sz w:val="24"/>
          <w:szCs w:val="24"/>
        </w:rPr>
        <w:t xml:space="preserve"> en la sociedad. Esperar que la norma se cumpla por medio del uso de la fuerza pública sería un despropósito y generaría mayor aversión</w:t>
      </w:r>
      <w:r w:rsidR="00C41F06">
        <w:rPr>
          <w:rFonts w:ascii="Arial" w:hAnsi="Arial" w:cs="Arial"/>
          <w:sz w:val="24"/>
          <w:szCs w:val="24"/>
        </w:rPr>
        <w:t>,</w:t>
      </w:r>
      <w:r w:rsidR="00C94D7A" w:rsidRPr="00EC2A00">
        <w:rPr>
          <w:rFonts w:ascii="Arial" w:hAnsi="Arial" w:cs="Arial"/>
          <w:sz w:val="24"/>
          <w:szCs w:val="24"/>
        </w:rPr>
        <w:t xml:space="preserve"> pues se trataría de un ref</w:t>
      </w:r>
      <w:r w:rsidR="00C41F06">
        <w:rPr>
          <w:rFonts w:ascii="Arial" w:hAnsi="Arial" w:cs="Arial"/>
          <w:sz w:val="24"/>
          <w:szCs w:val="24"/>
        </w:rPr>
        <w:t>ue</w:t>
      </w:r>
      <w:r w:rsidR="00C94D7A" w:rsidRPr="00EC2A00">
        <w:rPr>
          <w:rFonts w:ascii="Arial" w:hAnsi="Arial" w:cs="Arial"/>
          <w:sz w:val="24"/>
          <w:szCs w:val="24"/>
        </w:rPr>
        <w:t>rzo negativo</w:t>
      </w:r>
      <w:r w:rsidR="00C41F06">
        <w:rPr>
          <w:rFonts w:ascii="Arial" w:hAnsi="Arial" w:cs="Arial"/>
          <w:sz w:val="24"/>
          <w:szCs w:val="24"/>
        </w:rPr>
        <w:t>,</w:t>
      </w:r>
      <w:r w:rsidR="00C94D7A" w:rsidRPr="00EC2A00">
        <w:rPr>
          <w:rFonts w:ascii="Arial" w:hAnsi="Arial" w:cs="Arial"/>
          <w:sz w:val="24"/>
          <w:szCs w:val="24"/>
        </w:rPr>
        <w:t xml:space="preserve"> cuando lo que se busca es la armonización entre sociedad y reconstrucción de tejido social.</w:t>
      </w:r>
    </w:p>
    <w:p w14:paraId="7FCBAE3D" w14:textId="77777777" w:rsidR="001E46EE" w:rsidRPr="00EC2A00" w:rsidRDefault="001E46EE" w:rsidP="001E46EE">
      <w:pPr>
        <w:spacing w:after="0" w:line="276" w:lineRule="auto"/>
        <w:jc w:val="both"/>
        <w:rPr>
          <w:rFonts w:ascii="Arial" w:hAnsi="Arial" w:cs="Arial"/>
          <w:sz w:val="24"/>
          <w:szCs w:val="24"/>
        </w:rPr>
      </w:pPr>
    </w:p>
    <w:p w14:paraId="61DFB46A" w14:textId="4C4823D5" w:rsidR="00C94D7A" w:rsidRDefault="00C94D7A" w:rsidP="001E46EE">
      <w:pPr>
        <w:spacing w:after="0" w:line="276" w:lineRule="auto"/>
        <w:jc w:val="both"/>
        <w:rPr>
          <w:rFonts w:ascii="Arial" w:hAnsi="Arial" w:cs="Arial"/>
          <w:sz w:val="24"/>
          <w:szCs w:val="24"/>
        </w:rPr>
      </w:pPr>
      <w:r w:rsidRPr="00EC2A00">
        <w:rPr>
          <w:rFonts w:ascii="Arial" w:hAnsi="Arial" w:cs="Arial"/>
          <w:sz w:val="24"/>
          <w:szCs w:val="24"/>
        </w:rPr>
        <w:t xml:space="preserve">Esta es la primera parte de lo que se requiere para lograr el fin último: el reconocimiento de la identidad. Es decir, </w:t>
      </w:r>
      <w:r w:rsidR="00C41F06">
        <w:rPr>
          <w:rFonts w:ascii="Arial" w:hAnsi="Arial" w:cs="Arial"/>
          <w:sz w:val="24"/>
          <w:szCs w:val="24"/>
        </w:rPr>
        <w:t>se busca</w:t>
      </w:r>
      <w:r w:rsidRPr="00EC2A00">
        <w:rPr>
          <w:rFonts w:ascii="Arial" w:hAnsi="Arial" w:cs="Arial"/>
          <w:sz w:val="24"/>
          <w:szCs w:val="24"/>
        </w:rPr>
        <w:t xml:space="preserve"> que la sociedad identifique a las personas </w:t>
      </w:r>
      <w:r w:rsidR="00C41F06">
        <w:rPr>
          <w:rFonts w:ascii="Arial" w:hAnsi="Arial" w:cs="Arial"/>
          <w:sz w:val="24"/>
          <w:szCs w:val="24"/>
        </w:rPr>
        <w:t>“trans”</w:t>
      </w:r>
      <w:r w:rsidRPr="00EC2A00">
        <w:rPr>
          <w:rFonts w:ascii="Arial" w:hAnsi="Arial" w:cs="Arial"/>
          <w:sz w:val="24"/>
          <w:szCs w:val="24"/>
        </w:rPr>
        <w:t xml:space="preserve"> como miembros de la misma, como sus iguales y ello se logra</w:t>
      </w:r>
      <w:r w:rsidR="00C41F06">
        <w:rPr>
          <w:rFonts w:ascii="Arial" w:hAnsi="Arial" w:cs="Arial"/>
          <w:sz w:val="24"/>
          <w:szCs w:val="24"/>
        </w:rPr>
        <w:t>rá</w:t>
      </w:r>
      <w:r w:rsidRPr="00EC2A00">
        <w:rPr>
          <w:rFonts w:ascii="Arial" w:hAnsi="Arial" w:cs="Arial"/>
          <w:sz w:val="24"/>
          <w:szCs w:val="24"/>
        </w:rPr>
        <w:t xml:space="preserve"> con un marco jurídico robusto que reconozca estos derechos y con una sociedad que identifique a los demás miembros como parte de la misma, sin mayores derechos, pero tampoco menos.</w:t>
      </w:r>
    </w:p>
    <w:p w14:paraId="43E854BE" w14:textId="77777777" w:rsidR="001E46EE" w:rsidRPr="00EC2A00" w:rsidRDefault="001E46EE" w:rsidP="001E46EE">
      <w:pPr>
        <w:spacing w:after="0" w:line="276" w:lineRule="auto"/>
        <w:jc w:val="both"/>
        <w:rPr>
          <w:rFonts w:ascii="Arial" w:hAnsi="Arial" w:cs="Arial"/>
          <w:sz w:val="24"/>
          <w:szCs w:val="24"/>
        </w:rPr>
      </w:pPr>
    </w:p>
    <w:p w14:paraId="1AD433F4" w14:textId="65CEA275" w:rsidR="00C94D7A" w:rsidRDefault="00C94D7A" w:rsidP="001E46EE">
      <w:pPr>
        <w:spacing w:after="0" w:line="276" w:lineRule="auto"/>
        <w:jc w:val="both"/>
        <w:rPr>
          <w:rFonts w:ascii="Arial" w:hAnsi="Arial" w:cs="Arial"/>
          <w:sz w:val="24"/>
          <w:szCs w:val="24"/>
        </w:rPr>
      </w:pPr>
      <w:r w:rsidRPr="00EC2A00">
        <w:rPr>
          <w:rFonts w:ascii="Arial" w:hAnsi="Arial" w:cs="Arial"/>
          <w:sz w:val="24"/>
          <w:szCs w:val="24"/>
        </w:rPr>
        <w:t xml:space="preserve">Este objetivo debe ser alcanzable y debe buscarse de forma apresurada pues han sido desde hace varios años que la violencia en nuestra entidad ha alcanzado niveles sumamente preocupantes, sobre todo contra las mujeres y entre ellas a las mujeres </w:t>
      </w:r>
      <w:r w:rsidR="00C41F06">
        <w:rPr>
          <w:rFonts w:ascii="Arial" w:hAnsi="Arial" w:cs="Arial"/>
          <w:sz w:val="24"/>
          <w:szCs w:val="24"/>
        </w:rPr>
        <w:t>“trans”</w:t>
      </w:r>
      <w:r w:rsidRPr="00EC2A00">
        <w:rPr>
          <w:rFonts w:ascii="Arial" w:hAnsi="Arial" w:cs="Arial"/>
          <w:sz w:val="24"/>
          <w:szCs w:val="24"/>
        </w:rPr>
        <w:t>.</w:t>
      </w:r>
    </w:p>
    <w:p w14:paraId="4307DD28" w14:textId="77777777" w:rsidR="001E46EE" w:rsidRPr="00EC2A00" w:rsidRDefault="001E46EE" w:rsidP="001E46EE">
      <w:pPr>
        <w:spacing w:after="0" w:line="276" w:lineRule="auto"/>
        <w:jc w:val="both"/>
        <w:rPr>
          <w:rFonts w:ascii="Arial" w:hAnsi="Arial" w:cs="Arial"/>
          <w:sz w:val="24"/>
          <w:szCs w:val="24"/>
        </w:rPr>
      </w:pPr>
    </w:p>
    <w:p w14:paraId="5B045A5B" w14:textId="0627AA72" w:rsidR="00211ACF" w:rsidRDefault="00211ACF" w:rsidP="001E46EE">
      <w:pPr>
        <w:spacing w:after="0" w:line="276" w:lineRule="auto"/>
        <w:jc w:val="both"/>
        <w:rPr>
          <w:rFonts w:ascii="Arial" w:hAnsi="Arial" w:cs="Arial"/>
          <w:sz w:val="24"/>
          <w:szCs w:val="24"/>
        </w:rPr>
      </w:pPr>
      <w:r w:rsidRPr="00211ACF">
        <w:rPr>
          <w:rFonts w:ascii="Arial" w:hAnsi="Arial" w:cs="Arial"/>
          <w:sz w:val="24"/>
          <w:szCs w:val="24"/>
        </w:rPr>
        <w:t xml:space="preserve">Por supuesto, que aquí se hace obligatoria una reflexión, no existen métricas sobre homicidios de hombres </w:t>
      </w:r>
      <w:r>
        <w:rPr>
          <w:rFonts w:ascii="Arial" w:hAnsi="Arial" w:cs="Arial"/>
          <w:sz w:val="24"/>
          <w:szCs w:val="24"/>
        </w:rPr>
        <w:t>“</w:t>
      </w:r>
      <w:r w:rsidRPr="00211ACF">
        <w:rPr>
          <w:rFonts w:ascii="Arial" w:hAnsi="Arial" w:cs="Arial"/>
          <w:sz w:val="24"/>
          <w:szCs w:val="24"/>
        </w:rPr>
        <w:t>trans</w:t>
      </w:r>
      <w:r>
        <w:rPr>
          <w:rFonts w:ascii="Arial" w:hAnsi="Arial" w:cs="Arial"/>
          <w:sz w:val="24"/>
          <w:szCs w:val="24"/>
        </w:rPr>
        <w:t>”</w:t>
      </w:r>
      <w:r w:rsidRPr="00211ACF">
        <w:rPr>
          <w:rFonts w:ascii="Arial" w:hAnsi="Arial" w:cs="Arial"/>
          <w:sz w:val="24"/>
          <w:szCs w:val="24"/>
        </w:rPr>
        <w:t xml:space="preserve"> debido a que son tratados como homicidios y no como homicidios en razón de género, toda vez que no existe este tipo penal como sí lo existe con el feminicidio. Pero que no se encuentre el tipo penal en el </w:t>
      </w:r>
      <w:r>
        <w:rPr>
          <w:rFonts w:ascii="Arial" w:hAnsi="Arial" w:cs="Arial"/>
          <w:sz w:val="24"/>
          <w:szCs w:val="24"/>
        </w:rPr>
        <w:t>C</w:t>
      </w:r>
      <w:r w:rsidRPr="00211ACF">
        <w:rPr>
          <w:rFonts w:ascii="Arial" w:hAnsi="Arial" w:cs="Arial"/>
          <w:sz w:val="24"/>
          <w:szCs w:val="24"/>
        </w:rPr>
        <w:t xml:space="preserve">ódigo, no significa que no exista en la realidad. En este apartado también </w:t>
      </w:r>
      <w:r>
        <w:rPr>
          <w:rFonts w:ascii="Arial" w:hAnsi="Arial" w:cs="Arial"/>
          <w:sz w:val="24"/>
          <w:szCs w:val="24"/>
        </w:rPr>
        <w:t>se tiene</w:t>
      </w:r>
      <w:r w:rsidRPr="00211ACF">
        <w:rPr>
          <w:rFonts w:ascii="Arial" w:hAnsi="Arial" w:cs="Arial"/>
          <w:sz w:val="24"/>
          <w:szCs w:val="24"/>
        </w:rPr>
        <w:t xml:space="preserve"> una deuda con el sector </w:t>
      </w:r>
      <w:r>
        <w:rPr>
          <w:rFonts w:ascii="Arial" w:hAnsi="Arial" w:cs="Arial"/>
          <w:sz w:val="24"/>
          <w:szCs w:val="24"/>
        </w:rPr>
        <w:t>“</w:t>
      </w:r>
      <w:r w:rsidRPr="00211ACF">
        <w:rPr>
          <w:rFonts w:ascii="Arial" w:hAnsi="Arial" w:cs="Arial"/>
          <w:sz w:val="24"/>
          <w:szCs w:val="24"/>
        </w:rPr>
        <w:t>trans</w:t>
      </w:r>
      <w:r>
        <w:rPr>
          <w:rFonts w:ascii="Arial" w:hAnsi="Arial" w:cs="Arial"/>
          <w:sz w:val="24"/>
          <w:szCs w:val="24"/>
        </w:rPr>
        <w:t>”</w:t>
      </w:r>
      <w:r w:rsidRPr="00211ACF">
        <w:rPr>
          <w:rFonts w:ascii="Arial" w:hAnsi="Arial" w:cs="Arial"/>
          <w:sz w:val="24"/>
          <w:szCs w:val="24"/>
        </w:rPr>
        <w:t xml:space="preserve">, específicamente con los </w:t>
      </w:r>
      <w:r>
        <w:rPr>
          <w:rFonts w:ascii="Arial" w:hAnsi="Arial" w:cs="Arial"/>
          <w:sz w:val="24"/>
          <w:szCs w:val="24"/>
        </w:rPr>
        <w:t>“</w:t>
      </w:r>
      <w:r w:rsidRPr="00211ACF">
        <w:rPr>
          <w:rFonts w:ascii="Arial" w:hAnsi="Arial" w:cs="Arial"/>
          <w:sz w:val="24"/>
          <w:szCs w:val="24"/>
        </w:rPr>
        <w:t>hombres trans</w:t>
      </w:r>
      <w:r>
        <w:rPr>
          <w:rFonts w:ascii="Arial" w:hAnsi="Arial" w:cs="Arial"/>
          <w:sz w:val="24"/>
          <w:szCs w:val="24"/>
        </w:rPr>
        <w:t>”</w:t>
      </w:r>
      <w:r w:rsidRPr="00211ACF">
        <w:rPr>
          <w:rFonts w:ascii="Arial" w:hAnsi="Arial" w:cs="Arial"/>
          <w:sz w:val="24"/>
          <w:szCs w:val="24"/>
        </w:rPr>
        <w:t>.</w:t>
      </w:r>
    </w:p>
    <w:p w14:paraId="1FBC2319" w14:textId="77777777" w:rsidR="001E46EE" w:rsidRPr="00211ACF" w:rsidRDefault="001E46EE" w:rsidP="001E46EE">
      <w:pPr>
        <w:spacing w:after="0" w:line="276" w:lineRule="auto"/>
        <w:jc w:val="both"/>
        <w:rPr>
          <w:rFonts w:ascii="Arial" w:hAnsi="Arial" w:cs="Arial"/>
          <w:sz w:val="24"/>
          <w:szCs w:val="24"/>
        </w:rPr>
      </w:pPr>
    </w:p>
    <w:p w14:paraId="1564CA1A" w14:textId="26D4ED8F" w:rsidR="00750D92" w:rsidRDefault="00D8338F" w:rsidP="001E46EE">
      <w:pPr>
        <w:spacing w:after="0" w:line="276" w:lineRule="auto"/>
        <w:jc w:val="both"/>
        <w:rPr>
          <w:rFonts w:ascii="Arial" w:hAnsi="Arial" w:cs="Arial"/>
          <w:sz w:val="24"/>
          <w:szCs w:val="24"/>
        </w:rPr>
      </w:pPr>
      <w:r>
        <w:rPr>
          <w:rFonts w:ascii="Arial" w:hAnsi="Arial" w:cs="Arial"/>
          <w:sz w:val="24"/>
          <w:szCs w:val="24"/>
        </w:rPr>
        <w:t>S</w:t>
      </w:r>
      <w:r w:rsidR="006B59F2" w:rsidRPr="00EC2A00">
        <w:rPr>
          <w:rFonts w:ascii="Arial" w:hAnsi="Arial" w:cs="Arial"/>
          <w:sz w:val="24"/>
          <w:szCs w:val="24"/>
        </w:rPr>
        <w:t>e requiere de</w:t>
      </w:r>
      <w:r w:rsidR="00750D92" w:rsidRPr="00EC2A00">
        <w:rPr>
          <w:rFonts w:ascii="Arial" w:hAnsi="Arial" w:cs="Arial"/>
          <w:sz w:val="24"/>
          <w:szCs w:val="24"/>
        </w:rPr>
        <w:t xml:space="preserve"> </w:t>
      </w:r>
      <w:r>
        <w:rPr>
          <w:rFonts w:ascii="Arial" w:hAnsi="Arial" w:cs="Arial"/>
          <w:sz w:val="24"/>
          <w:szCs w:val="24"/>
        </w:rPr>
        <w:t>inculcar</w:t>
      </w:r>
      <w:r w:rsidR="00750D92" w:rsidRPr="00EC2A00">
        <w:rPr>
          <w:rFonts w:ascii="Arial" w:hAnsi="Arial" w:cs="Arial"/>
          <w:sz w:val="24"/>
          <w:szCs w:val="24"/>
        </w:rPr>
        <w:t xml:space="preserve"> la igualdad entre la sociedad y las personas </w:t>
      </w:r>
      <w:r w:rsidR="00C41F06">
        <w:rPr>
          <w:rFonts w:ascii="Arial" w:hAnsi="Arial" w:cs="Arial"/>
          <w:sz w:val="24"/>
          <w:szCs w:val="24"/>
        </w:rPr>
        <w:t>“trans”</w:t>
      </w:r>
      <w:r w:rsidR="00750D92" w:rsidRPr="00EC2A00">
        <w:rPr>
          <w:rFonts w:ascii="Arial" w:hAnsi="Arial" w:cs="Arial"/>
          <w:sz w:val="24"/>
          <w:szCs w:val="24"/>
        </w:rPr>
        <w:t xml:space="preserve"> como parte de un mismo universo social; Para lograrlo, primero </w:t>
      </w:r>
      <w:r w:rsidR="00211ACF">
        <w:rPr>
          <w:rFonts w:ascii="Arial" w:hAnsi="Arial" w:cs="Arial"/>
          <w:sz w:val="24"/>
          <w:szCs w:val="24"/>
        </w:rPr>
        <w:t xml:space="preserve">es perentorio </w:t>
      </w:r>
      <w:r w:rsidR="00750D92" w:rsidRPr="00EC2A00">
        <w:rPr>
          <w:rFonts w:ascii="Arial" w:hAnsi="Arial" w:cs="Arial"/>
          <w:sz w:val="24"/>
          <w:szCs w:val="24"/>
        </w:rPr>
        <w:t xml:space="preserve">visibilizar, pero sobre </w:t>
      </w:r>
      <w:r w:rsidR="00750D92" w:rsidRPr="00EC2A00">
        <w:rPr>
          <w:rFonts w:ascii="Arial" w:hAnsi="Arial" w:cs="Arial"/>
          <w:sz w:val="24"/>
          <w:szCs w:val="24"/>
        </w:rPr>
        <w:lastRenderedPageBreak/>
        <w:t xml:space="preserve">todo reconocer su existencia y dignidad. En virtud de ello, como </w:t>
      </w:r>
      <w:r w:rsidR="00211ACF">
        <w:rPr>
          <w:rFonts w:ascii="Arial" w:hAnsi="Arial" w:cs="Arial"/>
          <w:sz w:val="24"/>
          <w:szCs w:val="24"/>
        </w:rPr>
        <w:t>P</w:t>
      </w:r>
      <w:r w:rsidR="00750D92" w:rsidRPr="00EC2A00">
        <w:rPr>
          <w:rFonts w:ascii="Arial" w:hAnsi="Arial" w:cs="Arial"/>
          <w:sz w:val="24"/>
          <w:szCs w:val="24"/>
        </w:rPr>
        <w:t xml:space="preserve">oder </w:t>
      </w:r>
      <w:r w:rsidR="00211ACF">
        <w:rPr>
          <w:rFonts w:ascii="Arial" w:hAnsi="Arial" w:cs="Arial"/>
          <w:sz w:val="24"/>
          <w:szCs w:val="24"/>
        </w:rPr>
        <w:t>L</w:t>
      </w:r>
      <w:r w:rsidR="00750D92" w:rsidRPr="00EC2A00">
        <w:rPr>
          <w:rFonts w:ascii="Arial" w:hAnsi="Arial" w:cs="Arial"/>
          <w:sz w:val="24"/>
          <w:szCs w:val="24"/>
        </w:rPr>
        <w:t>egislativo</w:t>
      </w:r>
      <w:r w:rsidR="00211ACF">
        <w:rPr>
          <w:rFonts w:ascii="Arial" w:hAnsi="Arial" w:cs="Arial"/>
          <w:sz w:val="24"/>
          <w:szCs w:val="24"/>
        </w:rPr>
        <w:t xml:space="preserve">, debe construirse el andamiaje normativo </w:t>
      </w:r>
      <w:r w:rsidR="00750D92" w:rsidRPr="00EC2A00">
        <w:rPr>
          <w:rFonts w:ascii="Arial" w:hAnsi="Arial" w:cs="Arial"/>
          <w:sz w:val="24"/>
          <w:szCs w:val="24"/>
        </w:rPr>
        <w:t>que enalte</w:t>
      </w:r>
      <w:r w:rsidR="00211ACF">
        <w:rPr>
          <w:rFonts w:ascii="Arial" w:hAnsi="Arial" w:cs="Arial"/>
          <w:sz w:val="24"/>
          <w:szCs w:val="24"/>
        </w:rPr>
        <w:t>zca</w:t>
      </w:r>
      <w:r w:rsidR="00750D92" w:rsidRPr="00EC2A00">
        <w:rPr>
          <w:rFonts w:ascii="Arial" w:hAnsi="Arial" w:cs="Arial"/>
          <w:sz w:val="24"/>
          <w:szCs w:val="24"/>
        </w:rPr>
        <w:t xml:space="preserve"> acontecimientos o personas mediante el reconocimiento público en celebración conmemorativa.</w:t>
      </w:r>
    </w:p>
    <w:p w14:paraId="0F9B2836" w14:textId="77777777" w:rsidR="001E46EE" w:rsidRPr="00EC2A00" w:rsidRDefault="001E46EE" w:rsidP="001E46EE">
      <w:pPr>
        <w:spacing w:after="0" w:line="276" w:lineRule="auto"/>
        <w:jc w:val="both"/>
        <w:rPr>
          <w:rFonts w:ascii="Arial" w:hAnsi="Arial" w:cs="Arial"/>
          <w:sz w:val="24"/>
          <w:szCs w:val="24"/>
        </w:rPr>
      </w:pPr>
    </w:p>
    <w:p w14:paraId="0AB23D87" w14:textId="60646600" w:rsidR="0049080F" w:rsidRDefault="0045218C" w:rsidP="001E46EE">
      <w:pPr>
        <w:spacing w:after="0" w:line="276" w:lineRule="auto"/>
        <w:jc w:val="both"/>
        <w:rPr>
          <w:rFonts w:ascii="Arial" w:hAnsi="Arial" w:cs="Arial"/>
          <w:sz w:val="24"/>
          <w:szCs w:val="24"/>
        </w:rPr>
      </w:pPr>
      <w:r>
        <w:rPr>
          <w:rFonts w:ascii="Arial" w:hAnsi="Arial" w:cs="Arial"/>
          <w:sz w:val="24"/>
          <w:szCs w:val="24"/>
        </w:rPr>
        <w:t xml:space="preserve">En razón a lo anterior, </w:t>
      </w:r>
      <w:r w:rsidR="00897156">
        <w:rPr>
          <w:rFonts w:ascii="Arial" w:hAnsi="Arial" w:cs="Arial"/>
          <w:sz w:val="24"/>
          <w:szCs w:val="24"/>
        </w:rPr>
        <w:t>solicito que de estimarlo procedente sea aprobada en sus términos.</w:t>
      </w:r>
    </w:p>
    <w:p w14:paraId="4DC8844E" w14:textId="77777777" w:rsidR="00A17005" w:rsidRDefault="00A17005" w:rsidP="001E46EE">
      <w:pPr>
        <w:spacing w:after="0" w:line="276" w:lineRule="auto"/>
        <w:jc w:val="both"/>
        <w:rPr>
          <w:rFonts w:ascii="Arial" w:hAnsi="Arial" w:cs="Arial"/>
          <w:sz w:val="24"/>
          <w:szCs w:val="24"/>
        </w:rPr>
      </w:pPr>
    </w:p>
    <w:p w14:paraId="20888BF7" w14:textId="77777777" w:rsidR="00A17005" w:rsidRDefault="00A17005" w:rsidP="001E46EE">
      <w:pPr>
        <w:spacing w:after="0" w:line="276" w:lineRule="auto"/>
        <w:jc w:val="both"/>
        <w:rPr>
          <w:rFonts w:ascii="Arial" w:hAnsi="Arial" w:cs="Arial"/>
          <w:sz w:val="24"/>
          <w:szCs w:val="24"/>
        </w:rPr>
      </w:pPr>
    </w:p>
    <w:p w14:paraId="6937AA6B" w14:textId="77777777" w:rsidR="00A17005" w:rsidRDefault="00A17005" w:rsidP="001E46EE">
      <w:pPr>
        <w:spacing w:after="0" w:line="276" w:lineRule="auto"/>
        <w:jc w:val="both"/>
        <w:rPr>
          <w:rFonts w:ascii="Arial" w:hAnsi="Arial" w:cs="Arial"/>
          <w:sz w:val="24"/>
          <w:szCs w:val="24"/>
        </w:rPr>
      </w:pPr>
    </w:p>
    <w:p w14:paraId="155B7FCA" w14:textId="77777777" w:rsidR="00A17005" w:rsidRDefault="00A17005" w:rsidP="001E46EE">
      <w:pPr>
        <w:spacing w:after="0" w:line="276" w:lineRule="auto"/>
        <w:jc w:val="both"/>
        <w:rPr>
          <w:rFonts w:ascii="Arial" w:hAnsi="Arial" w:cs="Arial"/>
          <w:sz w:val="24"/>
          <w:szCs w:val="24"/>
        </w:rPr>
      </w:pPr>
    </w:p>
    <w:p w14:paraId="624A92A3" w14:textId="77777777" w:rsidR="00897156" w:rsidRDefault="00897156" w:rsidP="00897156">
      <w:pPr>
        <w:spacing w:line="340" w:lineRule="exact"/>
        <w:ind w:right="49"/>
        <w:jc w:val="center"/>
        <w:rPr>
          <w:rFonts w:ascii="Arial" w:hAnsi="Arial" w:cs="Arial"/>
          <w:b/>
          <w:sz w:val="24"/>
          <w:szCs w:val="24"/>
        </w:rPr>
      </w:pPr>
      <w:r>
        <w:rPr>
          <w:rFonts w:ascii="Arial" w:hAnsi="Arial" w:cs="Arial"/>
          <w:b/>
          <w:sz w:val="24"/>
          <w:szCs w:val="24"/>
        </w:rPr>
        <w:t>ATENTAMENTE</w:t>
      </w:r>
    </w:p>
    <w:p w14:paraId="5899B61D" w14:textId="77777777" w:rsidR="00914CBE" w:rsidRDefault="00914CBE" w:rsidP="00897156">
      <w:pPr>
        <w:spacing w:line="340" w:lineRule="exact"/>
        <w:ind w:right="49"/>
        <w:rPr>
          <w:rFonts w:ascii="Arial" w:hAnsi="Arial" w:cs="Arial"/>
          <w:b/>
          <w:sz w:val="24"/>
          <w:szCs w:val="24"/>
        </w:rPr>
      </w:pPr>
    </w:p>
    <w:p w14:paraId="566966CD" w14:textId="77777777" w:rsidR="00914CBE" w:rsidRDefault="00914CBE" w:rsidP="00897156">
      <w:pPr>
        <w:spacing w:line="340" w:lineRule="exact"/>
        <w:ind w:right="49"/>
        <w:rPr>
          <w:rFonts w:ascii="Arial" w:hAnsi="Arial" w:cs="Arial"/>
          <w:b/>
          <w:sz w:val="24"/>
          <w:szCs w:val="24"/>
        </w:rPr>
      </w:pPr>
    </w:p>
    <w:p w14:paraId="2499AB1A" w14:textId="77777777" w:rsidR="00914CBE" w:rsidRDefault="00914CBE" w:rsidP="00897156">
      <w:pPr>
        <w:spacing w:line="340" w:lineRule="exact"/>
        <w:ind w:right="49"/>
        <w:rPr>
          <w:rFonts w:ascii="Arial" w:hAnsi="Arial" w:cs="Arial"/>
          <w:b/>
          <w:sz w:val="24"/>
          <w:szCs w:val="24"/>
        </w:rPr>
      </w:pPr>
    </w:p>
    <w:p w14:paraId="7E95C78F" w14:textId="77777777" w:rsidR="00897156" w:rsidRDefault="00897156" w:rsidP="00897156">
      <w:pPr>
        <w:spacing w:line="340" w:lineRule="exact"/>
        <w:ind w:right="49"/>
        <w:jc w:val="center"/>
        <w:rPr>
          <w:rFonts w:ascii="Arial" w:hAnsi="Arial" w:cs="Arial"/>
          <w:b/>
          <w:sz w:val="24"/>
          <w:szCs w:val="24"/>
        </w:rPr>
      </w:pPr>
      <w:r w:rsidRPr="00897156">
        <w:rPr>
          <w:rFonts w:ascii="Arial" w:hAnsi="Arial" w:cs="Arial"/>
          <w:b/>
          <w:sz w:val="24"/>
          <w:szCs w:val="24"/>
        </w:rPr>
        <w:t>DIP. ANAÍS MIRIAM BURGOS HERNÁNDEZ.</w:t>
      </w:r>
    </w:p>
    <w:p w14:paraId="6E4E62F6" w14:textId="77777777" w:rsidR="00897156" w:rsidRDefault="00897156" w:rsidP="00897156">
      <w:pPr>
        <w:spacing w:line="340" w:lineRule="exact"/>
        <w:ind w:right="49"/>
        <w:jc w:val="center"/>
        <w:rPr>
          <w:rFonts w:ascii="Arial" w:hAnsi="Arial" w:cs="Arial"/>
          <w:b/>
          <w:sz w:val="24"/>
          <w:szCs w:val="24"/>
        </w:rPr>
      </w:pPr>
      <w:r>
        <w:rPr>
          <w:rFonts w:ascii="Arial" w:hAnsi="Arial" w:cs="Arial"/>
          <w:b/>
          <w:sz w:val="24"/>
          <w:szCs w:val="24"/>
        </w:rPr>
        <w:t>PRESENTANTE</w:t>
      </w:r>
    </w:p>
    <w:p w14:paraId="1FF70736" w14:textId="77777777" w:rsidR="00A17005" w:rsidRDefault="00A17005" w:rsidP="00897156">
      <w:pPr>
        <w:spacing w:line="340" w:lineRule="exact"/>
        <w:ind w:right="49"/>
        <w:jc w:val="center"/>
        <w:rPr>
          <w:rFonts w:ascii="Arial" w:hAnsi="Arial" w:cs="Arial"/>
          <w:b/>
          <w:sz w:val="24"/>
          <w:szCs w:val="24"/>
        </w:rPr>
      </w:pPr>
    </w:p>
    <w:p w14:paraId="62DC73C3" w14:textId="77777777" w:rsidR="00A17005" w:rsidRDefault="00A17005" w:rsidP="00897156">
      <w:pPr>
        <w:spacing w:line="340" w:lineRule="exact"/>
        <w:ind w:right="49"/>
        <w:jc w:val="center"/>
        <w:rPr>
          <w:rFonts w:ascii="Arial" w:hAnsi="Arial" w:cs="Arial"/>
          <w:b/>
          <w:sz w:val="24"/>
          <w:szCs w:val="24"/>
        </w:rPr>
      </w:pPr>
    </w:p>
    <w:p w14:paraId="1791BA5E" w14:textId="77777777" w:rsidR="00A17005" w:rsidRDefault="00A17005" w:rsidP="00897156">
      <w:pPr>
        <w:spacing w:line="340" w:lineRule="exact"/>
        <w:ind w:right="49"/>
        <w:jc w:val="center"/>
        <w:rPr>
          <w:rFonts w:ascii="Arial" w:hAnsi="Arial" w:cs="Arial"/>
          <w:b/>
          <w:sz w:val="24"/>
          <w:szCs w:val="24"/>
        </w:rPr>
      </w:pPr>
    </w:p>
    <w:p w14:paraId="7D9B37E7" w14:textId="77777777" w:rsidR="00897156" w:rsidRDefault="00897156" w:rsidP="00897156">
      <w:pPr>
        <w:spacing w:line="340" w:lineRule="exact"/>
        <w:ind w:right="49"/>
        <w:jc w:val="center"/>
        <w:rPr>
          <w:rFonts w:ascii="Arial" w:hAnsi="Arial" w:cs="Arial"/>
          <w:b/>
          <w:sz w:val="24"/>
          <w:szCs w:val="24"/>
        </w:rPr>
      </w:pPr>
      <w:r>
        <w:rPr>
          <w:rFonts w:ascii="Arial" w:hAnsi="Arial" w:cs="Arial"/>
          <w:b/>
          <w:sz w:val="24"/>
          <w:szCs w:val="24"/>
        </w:rPr>
        <w:t>POR EL GRUPO PARLAMENTARIO DE MORENA</w:t>
      </w:r>
    </w:p>
    <w:p w14:paraId="46BC9EAA" w14:textId="77777777" w:rsidR="00897156" w:rsidRDefault="00897156" w:rsidP="00897156">
      <w:pPr>
        <w:spacing w:line="340" w:lineRule="exact"/>
        <w:ind w:right="49"/>
        <w:jc w:val="center"/>
        <w:rPr>
          <w:rFonts w:ascii="Arial" w:hAnsi="Arial" w:cs="Arial"/>
          <w:b/>
          <w:sz w:val="24"/>
          <w:szCs w:val="24"/>
        </w:rPr>
      </w:pPr>
    </w:p>
    <w:p w14:paraId="4CA7666A" w14:textId="77777777" w:rsidR="00A17005" w:rsidRDefault="00A17005" w:rsidP="00897156">
      <w:pPr>
        <w:spacing w:line="340" w:lineRule="exact"/>
        <w:ind w:right="49"/>
        <w:jc w:val="center"/>
        <w:rPr>
          <w:rFonts w:ascii="Arial" w:hAnsi="Arial" w:cs="Arial"/>
          <w:b/>
          <w:sz w:val="24"/>
          <w:szCs w:val="24"/>
        </w:rPr>
      </w:pPr>
    </w:p>
    <w:p w14:paraId="3E51F52E" w14:textId="77777777" w:rsidR="00A17005" w:rsidRDefault="00A17005" w:rsidP="00897156">
      <w:pPr>
        <w:spacing w:line="340" w:lineRule="exact"/>
        <w:ind w:right="49"/>
        <w:jc w:val="center"/>
        <w:rPr>
          <w:rFonts w:ascii="Arial" w:hAnsi="Arial" w:cs="Arial"/>
          <w:b/>
          <w:sz w:val="24"/>
          <w:szCs w:val="24"/>
        </w:rPr>
      </w:pPr>
    </w:p>
    <w:tbl>
      <w:tblPr>
        <w:tblW w:w="0" w:type="auto"/>
        <w:tblInd w:w="535" w:type="dxa"/>
        <w:tblCellMar>
          <w:left w:w="70" w:type="dxa"/>
          <w:right w:w="70" w:type="dxa"/>
        </w:tblCellMar>
        <w:tblLook w:val="04A0" w:firstRow="1" w:lastRow="0" w:firstColumn="1" w:lastColumn="0" w:noHBand="0" w:noVBand="1"/>
      </w:tblPr>
      <w:tblGrid>
        <w:gridCol w:w="4804"/>
        <w:gridCol w:w="4161"/>
      </w:tblGrid>
      <w:tr w:rsidR="00897156" w14:paraId="6E27FA9B" w14:textId="77777777" w:rsidTr="00A17005">
        <w:trPr>
          <w:trHeight w:val="947"/>
        </w:trPr>
        <w:tc>
          <w:tcPr>
            <w:tcW w:w="4804" w:type="dxa"/>
            <w:hideMark/>
          </w:tcPr>
          <w:p w14:paraId="4B135B84" w14:textId="77777777" w:rsidR="00897156" w:rsidRPr="00897156" w:rsidRDefault="00897156">
            <w:pPr>
              <w:spacing w:line="340" w:lineRule="exact"/>
              <w:ind w:right="49"/>
              <w:rPr>
                <w:rFonts w:ascii="Arial" w:hAnsi="Arial" w:cs="Arial"/>
                <w:b/>
                <w:sz w:val="24"/>
                <w:szCs w:val="24"/>
              </w:rPr>
            </w:pPr>
            <w:r>
              <w:rPr>
                <w:rFonts w:ascii="Arial" w:hAnsi="Arial" w:cs="Arial"/>
                <w:b/>
                <w:sz w:val="24"/>
                <w:szCs w:val="24"/>
              </w:rPr>
              <w:br w:type="page"/>
            </w:r>
            <w:r w:rsidRPr="00897156">
              <w:rPr>
                <w:rFonts w:ascii="Arial" w:hAnsi="Arial" w:cs="Arial"/>
                <w:b/>
                <w:sz w:val="24"/>
                <w:szCs w:val="24"/>
              </w:rPr>
              <w:t>DIP. ADRIÁN MANUEL GALICIA SALCEDA.</w:t>
            </w:r>
          </w:p>
        </w:tc>
        <w:tc>
          <w:tcPr>
            <w:tcW w:w="4161" w:type="dxa"/>
            <w:hideMark/>
          </w:tcPr>
          <w:p w14:paraId="40AAA926" w14:textId="77777777" w:rsidR="00897156" w:rsidRDefault="00897156">
            <w:pPr>
              <w:spacing w:line="340" w:lineRule="exact"/>
              <w:ind w:right="49"/>
              <w:rPr>
                <w:rFonts w:ascii="Arial" w:hAnsi="Arial" w:cs="Arial"/>
                <w:b/>
                <w:sz w:val="24"/>
                <w:szCs w:val="24"/>
                <w:lang w:val="en-US"/>
              </w:rPr>
            </w:pPr>
            <w:r>
              <w:rPr>
                <w:rFonts w:ascii="Arial" w:hAnsi="Arial" w:cs="Arial"/>
                <w:b/>
                <w:sz w:val="24"/>
                <w:szCs w:val="24"/>
                <w:lang w:val="en-US"/>
              </w:rPr>
              <w:t>DIP. ALFREDO GONZÁLEZ GONZÁLEZ.</w:t>
            </w:r>
          </w:p>
        </w:tc>
      </w:tr>
      <w:tr w:rsidR="00897156" w14:paraId="07DA040A" w14:textId="77777777" w:rsidTr="00A17005">
        <w:trPr>
          <w:trHeight w:val="947"/>
        </w:trPr>
        <w:tc>
          <w:tcPr>
            <w:tcW w:w="4804" w:type="dxa"/>
          </w:tcPr>
          <w:p w14:paraId="5E8A52F5" w14:textId="77777777" w:rsidR="00897156" w:rsidRDefault="00897156">
            <w:pPr>
              <w:spacing w:line="340" w:lineRule="exact"/>
              <w:ind w:right="49"/>
              <w:rPr>
                <w:rFonts w:ascii="Arial" w:hAnsi="Arial" w:cs="Arial"/>
                <w:b/>
                <w:sz w:val="24"/>
                <w:szCs w:val="24"/>
                <w:lang w:val="en-US"/>
              </w:rPr>
            </w:pPr>
          </w:p>
          <w:p w14:paraId="7B9D61A8" w14:textId="77777777" w:rsidR="00897156" w:rsidRDefault="00897156">
            <w:pPr>
              <w:spacing w:line="340" w:lineRule="exact"/>
              <w:ind w:right="49"/>
              <w:rPr>
                <w:rFonts w:ascii="Arial" w:hAnsi="Arial" w:cs="Arial"/>
                <w:b/>
                <w:sz w:val="24"/>
                <w:szCs w:val="24"/>
                <w:lang w:val="en-US"/>
              </w:rPr>
            </w:pPr>
          </w:p>
          <w:p w14:paraId="5FB8765F" w14:textId="77777777" w:rsidR="00897156" w:rsidRDefault="00897156">
            <w:pPr>
              <w:spacing w:line="340" w:lineRule="exact"/>
              <w:ind w:right="49"/>
              <w:rPr>
                <w:rFonts w:ascii="Arial" w:hAnsi="Arial" w:cs="Arial"/>
                <w:b/>
                <w:sz w:val="24"/>
                <w:szCs w:val="24"/>
                <w:lang w:val="en-US"/>
              </w:rPr>
            </w:pPr>
            <w:r>
              <w:rPr>
                <w:rFonts w:ascii="Arial" w:hAnsi="Arial" w:cs="Arial"/>
                <w:b/>
                <w:sz w:val="24"/>
                <w:szCs w:val="24"/>
                <w:lang w:val="en-US"/>
              </w:rPr>
              <w:t>DIP. ALICIA MERCADO MORENO.</w:t>
            </w:r>
          </w:p>
          <w:p w14:paraId="42A1FC98" w14:textId="77777777" w:rsidR="00897156" w:rsidRDefault="00897156">
            <w:pPr>
              <w:spacing w:line="340" w:lineRule="exact"/>
              <w:ind w:right="49"/>
              <w:rPr>
                <w:rFonts w:ascii="Arial" w:hAnsi="Arial" w:cs="Arial"/>
                <w:b/>
                <w:sz w:val="24"/>
                <w:szCs w:val="24"/>
                <w:lang w:val="es-ES"/>
              </w:rPr>
            </w:pPr>
          </w:p>
        </w:tc>
        <w:tc>
          <w:tcPr>
            <w:tcW w:w="4161" w:type="dxa"/>
          </w:tcPr>
          <w:p w14:paraId="2BCB5983" w14:textId="77777777" w:rsidR="00897156" w:rsidRPr="00897156" w:rsidRDefault="00897156">
            <w:pPr>
              <w:spacing w:line="340" w:lineRule="exact"/>
              <w:ind w:right="49"/>
              <w:rPr>
                <w:rFonts w:ascii="Arial" w:hAnsi="Arial" w:cs="Arial"/>
                <w:b/>
                <w:sz w:val="24"/>
                <w:szCs w:val="24"/>
              </w:rPr>
            </w:pPr>
          </w:p>
          <w:p w14:paraId="3335C7AA" w14:textId="77777777" w:rsidR="00897156" w:rsidRPr="00897156" w:rsidRDefault="00897156">
            <w:pPr>
              <w:spacing w:line="340" w:lineRule="exact"/>
              <w:ind w:right="49"/>
              <w:rPr>
                <w:rFonts w:ascii="Arial" w:hAnsi="Arial" w:cs="Arial"/>
                <w:b/>
                <w:sz w:val="24"/>
                <w:szCs w:val="24"/>
              </w:rPr>
            </w:pPr>
          </w:p>
          <w:p w14:paraId="31398CC4" w14:textId="035B2B3D" w:rsidR="00897156" w:rsidRPr="00897156" w:rsidRDefault="00897156">
            <w:pPr>
              <w:spacing w:line="340" w:lineRule="exact"/>
              <w:ind w:right="49"/>
              <w:rPr>
                <w:rFonts w:ascii="Arial" w:hAnsi="Arial" w:cs="Arial"/>
                <w:b/>
                <w:sz w:val="24"/>
                <w:szCs w:val="24"/>
              </w:rPr>
            </w:pPr>
            <w:r>
              <w:rPr>
                <w:rFonts w:ascii="Arial" w:hAnsi="Arial" w:cs="Arial"/>
                <w:b/>
                <w:sz w:val="24"/>
                <w:szCs w:val="24"/>
                <w:lang w:val="en-US"/>
              </w:rPr>
              <w:t>DIP. AZUCENA CISNEROS COSS.</w:t>
            </w:r>
          </w:p>
        </w:tc>
      </w:tr>
      <w:tr w:rsidR="00897156" w14:paraId="56EBD321" w14:textId="77777777" w:rsidTr="00A17005">
        <w:trPr>
          <w:trHeight w:val="947"/>
        </w:trPr>
        <w:tc>
          <w:tcPr>
            <w:tcW w:w="4804" w:type="dxa"/>
          </w:tcPr>
          <w:p w14:paraId="235D4C55" w14:textId="77777777" w:rsidR="00897156" w:rsidRPr="00897156" w:rsidRDefault="00897156">
            <w:pPr>
              <w:spacing w:line="340" w:lineRule="exact"/>
              <w:ind w:right="49"/>
              <w:rPr>
                <w:rFonts w:ascii="Arial" w:hAnsi="Arial" w:cs="Arial"/>
                <w:b/>
                <w:sz w:val="24"/>
                <w:szCs w:val="24"/>
              </w:rPr>
            </w:pPr>
          </w:p>
          <w:p w14:paraId="4D461EC9" w14:textId="2D5CA660" w:rsidR="00897156" w:rsidRPr="00897156" w:rsidRDefault="00897156">
            <w:pPr>
              <w:spacing w:line="340" w:lineRule="exact"/>
              <w:ind w:right="49"/>
              <w:rPr>
                <w:rFonts w:ascii="Arial" w:hAnsi="Arial" w:cs="Arial"/>
                <w:b/>
                <w:sz w:val="24"/>
                <w:szCs w:val="24"/>
              </w:rPr>
            </w:pPr>
          </w:p>
          <w:p w14:paraId="1617F0EB" w14:textId="59CC07FC" w:rsidR="00897156" w:rsidRDefault="00897156">
            <w:pPr>
              <w:spacing w:line="340" w:lineRule="exact"/>
              <w:ind w:right="49"/>
              <w:rPr>
                <w:rFonts w:ascii="Arial" w:hAnsi="Arial" w:cs="Arial"/>
                <w:b/>
                <w:sz w:val="24"/>
                <w:szCs w:val="24"/>
                <w:lang w:val="en-US"/>
              </w:rPr>
            </w:pPr>
            <w:r>
              <w:rPr>
                <w:rFonts w:ascii="Arial" w:hAnsi="Arial" w:cs="Arial"/>
                <w:b/>
                <w:sz w:val="24"/>
                <w:szCs w:val="24"/>
                <w:lang w:val="en-US"/>
              </w:rPr>
              <w:t>DIP. BEATRIZ GARCÍA VILLEGAS.</w:t>
            </w:r>
          </w:p>
        </w:tc>
        <w:tc>
          <w:tcPr>
            <w:tcW w:w="4161" w:type="dxa"/>
          </w:tcPr>
          <w:p w14:paraId="2F82306D" w14:textId="77777777" w:rsidR="00897156" w:rsidRDefault="00897156">
            <w:pPr>
              <w:spacing w:line="340" w:lineRule="exact"/>
              <w:ind w:right="49"/>
              <w:rPr>
                <w:rFonts w:ascii="Arial" w:hAnsi="Arial" w:cs="Arial"/>
                <w:b/>
                <w:sz w:val="24"/>
                <w:szCs w:val="24"/>
                <w:lang w:val="en-US"/>
              </w:rPr>
            </w:pPr>
          </w:p>
          <w:p w14:paraId="04EBF6C5" w14:textId="77777777" w:rsidR="00897156" w:rsidRDefault="00897156">
            <w:pPr>
              <w:spacing w:line="340" w:lineRule="exact"/>
              <w:ind w:right="49"/>
              <w:rPr>
                <w:rFonts w:ascii="Arial" w:hAnsi="Arial" w:cs="Arial"/>
                <w:b/>
                <w:sz w:val="24"/>
                <w:szCs w:val="24"/>
                <w:lang w:val="en-US"/>
              </w:rPr>
            </w:pPr>
          </w:p>
          <w:p w14:paraId="6B66843C" w14:textId="44A2F0AB" w:rsidR="00897156" w:rsidRDefault="00897156">
            <w:pPr>
              <w:spacing w:line="340" w:lineRule="exact"/>
              <w:ind w:right="49"/>
              <w:rPr>
                <w:rFonts w:ascii="Arial" w:hAnsi="Arial" w:cs="Arial"/>
                <w:b/>
                <w:sz w:val="24"/>
                <w:szCs w:val="24"/>
                <w:lang w:val="en-US"/>
              </w:rPr>
            </w:pPr>
            <w:r>
              <w:rPr>
                <w:rFonts w:ascii="Arial" w:hAnsi="Arial" w:cs="Arial"/>
                <w:b/>
                <w:sz w:val="24"/>
                <w:szCs w:val="24"/>
                <w:lang w:val="en-US"/>
              </w:rPr>
              <w:t>DIP. BENIGNO MARTÍNEZ GARCÍA.</w:t>
            </w:r>
          </w:p>
        </w:tc>
      </w:tr>
      <w:tr w:rsidR="00897156" w14:paraId="3AB7081E" w14:textId="77777777" w:rsidTr="00A17005">
        <w:trPr>
          <w:trHeight w:val="947"/>
        </w:trPr>
        <w:tc>
          <w:tcPr>
            <w:tcW w:w="4804" w:type="dxa"/>
          </w:tcPr>
          <w:p w14:paraId="300F7108" w14:textId="77777777" w:rsidR="00897156" w:rsidRDefault="00897156">
            <w:pPr>
              <w:spacing w:line="340" w:lineRule="exact"/>
              <w:ind w:right="49"/>
              <w:rPr>
                <w:rFonts w:ascii="Arial" w:hAnsi="Arial" w:cs="Arial"/>
                <w:b/>
                <w:sz w:val="24"/>
                <w:szCs w:val="24"/>
                <w:lang w:val="en-US"/>
              </w:rPr>
            </w:pPr>
          </w:p>
          <w:p w14:paraId="1DC494E0" w14:textId="77777777" w:rsidR="00897156" w:rsidRDefault="00897156">
            <w:pPr>
              <w:spacing w:line="340" w:lineRule="exact"/>
              <w:ind w:right="49"/>
              <w:rPr>
                <w:rFonts w:ascii="Arial" w:hAnsi="Arial" w:cs="Arial"/>
                <w:b/>
                <w:sz w:val="24"/>
                <w:szCs w:val="24"/>
                <w:lang w:val="en-US"/>
              </w:rPr>
            </w:pPr>
          </w:p>
          <w:p w14:paraId="4D10C82C" w14:textId="77777777" w:rsidR="00A17005" w:rsidRDefault="00A17005">
            <w:pPr>
              <w:spacing w:line="340" w:lineRule="exact"/>
              <w:ind w:right="49"/>
              <w:rPr>
                <w:rFonts w:ascii="Arial" w:hAnsi="Arial" w:cs="Arial"/>
                <w:b/>
                <w:sz w:val="24"/>
                <w:szCs w:val="24"/>
                <w:lang w:val="en-US"/>
              </w:rPr>
            </w:pPr>
          </w:p>
          <w:p w14:paraId="18C0BDD5" w14:textId="77777777" w:rsidR="00897156" w:rsidRDefault="00897156" w:rsidP="00897156">
            <w:pPr>
              <w:spacing w:line="340" w:lineRule="exact"/>
              <w:ind w:right="49"/>
              <w:rPr>
                <w:rFonts w:ascii="Arial" w:hAnsi="Arial" w:cs="Arial"/>
                <w:b/>
                <w:sz w:val="24"/>
                <w:szCs w:val="24"/>
                <w:lang w:val="en-US"/>
              </w:rPr>
            </w:pPr>
            <w:r>
              <w:rPr>
                <w:rFonts w:ascii="Arial" w:hAnsi="Arial" w:cs="Arial"/>
                <w:b/>
                <w:sz w:val="24"/>
                <w:szCs w:val="24"/>
                <w:lang w:val="en-US"/>
              </w:rPr>
              <w:t>DIP. BERENICE MEDRANO ROSAS.</w:t>
            </w:r>
          </w:p>
          <w:p w14:paraId="199028EC" w14:textId="4B20CE9B" w:rsidR="00897156" w:rsidRDefault="00897156">
            <w:pPr>
              <w:spacing w:line="340" w:lineRule="exact"/>
              <w:ind w:right="49"/>
              <w:rPr>
                <w:rFonts w:ascii="Arial" w:hAnsi="Arial" w:cs="Arial"/>
                <w:b/>
                <w:sz w:val="24"/>
                <w:szCs w:val="24"/>
                <w:lang w:val="en-US"/>
              </w:rPr>
            </w:pPr>
          </w:p>
        </w:tc>
        <w:tc>
          <w:tcPr>
            <w:tcW w:w="4161" w:type="dxa"/>
          </w:tcPr>
          <w:p w14:paraId="4A7EAD84" w14:textId="77777777" w:rsidR="00897156" w:rsidRPr="00897156" w:rsidRDefault="00897156">
            <w:pPr>
              <w:spacing w:line="340" w:lineRule="exact"/>
              <w:ind w:right="49"/>
              <w:rPr>
                <w:rFonts w:ascii="Arial" w:hAnsi="Arial" w:cs="Arial"/>
                <w:b/>
                <w:sz w:val="24"/>
                <w:szCs w:val="24"/>
              </w:rPr>
            </w:pPr>
          </w:p>
          <w:p w14:paraId="642BCEA4" w14:textId="77777777" w:rsidR="00897156" w:rsidRPr="00897156" w:rsidRDefault="00897156">
            <w:pPr>
              <w:spacing w:line="340" w:lineRule="exact"/>
              <w:ind w:right="49"/>
              <w:rPr>
                <w:rFonts w:ascii="Arial" w:hAnsi="Arial" w:cs="Arial"/>
                <w:b/>
                <w:sz w:val="24"/>
                <w:szCs w:val="24"/>
              </w:rPr>
            </w:pPr>
          </w:p>
          <w:p w14:paraId="7FA3509A" w14:textId="77777777" w:rsidR="00897156" w:rsidRPr="00897156" w:rsidRDefault="00897156">
            <w:pPr>
              <w:spacing w:line="340" w:lineRule="exact"/>
              <w:ind w:right="49"/>
              <w:rPr>
                <w:rFonts w:ascii="Arial" w:hAnsi="Arial" w:cs="Arial"/>
                <w:b/>
                <w:sz w:val="24"/>
                <w:szCs w:val="24"/>
              </w:rPr>
            </w:pPr>
          </w:p>
          <w:p w14:paraId="4E5313E1" w14:textId="77777777" w:rsidR="00897156" w:rsidRPr="00897156" w:rsidRDefault="00897156" w:rsidP="00897156">
            <w:pPr>
              <w:spacing w:line="340" w:lineRule="exact"/>
              <w:ind w:right="49"/>
              <w:rPr>
                <w:rFonts w:ascii="Arial" w:hAnsi="Arial" w:cs="Arial"/>
                <w:b/>
                <w:sz w:val="24"/>
                <w:szCs w:val="24"/>
              </w:rPr>
            </w:pPr>
            <w:r w:rsidRPr="00897156">
              <w:rPr>
                <w:rFonts w:ascii="Arial" w:hAnsi="Arial" w:cs="Arial"/>
                <w:b/>
                <w:sz w:val="24"/>
                <w:szCs w:val="24"/>
              </w:rPr>
              <w:t>DIP. BRYAN ANDRÉS TINOCO RUÍZ.</w:t>
            </w:r>
          </w:p>
          <w:p w14:paraId="4A0847CB" w14:textId="77777777" w:rsidR="00897156" w:rsidRPr="00897156" w:rsidRDefault="00897156" w:rsidP="00897156">
            <w:pPr>
              <w:spacing w:line="340" w:lineRule="exact"/>
              <w:ind w:right="49"/>
              <w:rPr>
                <w:rFonts w:ascii="Arial" w:hAnsi="Arial" w:cs="Arial"/>
                <w:b/>
                <w:sz w:val="24"/>
                <w:szCs w:val="24"/>
              </w:rPr>
            </w:pPr>
          </w:p>
        </w:tc>
      </w:tr>
      <w:tr w:rsidR="00897156" w14:paraId="6B732154" w14:textId="77777777" w:rsidTr="00A17005">
        <w:trPr>
          <w:trHeight w:val="947"/>
        </w:trPr>
        <w:tc>
          <w:tcPr>
            <w:tcW w:w="4804" w:type="dxa"/>
          </w:tcPr>
          <w:p w14:paraId="1ABF4AC8" w14:textId="77777777" w:rsidR="00897156" w:rsidRPr="00897156" w:rsidRDefault="00897156">
            <w:pPr>
              <w:spacing w:line="340" w:lineRule="exact"/>
              <w:ind w:right="49"/>
              <w:rPr>
                <w:rFonts w:ascii="Arial" w:hAnsi="Arial" w:cs="Arial"/>
                <w:b/>
                <w:sz w:val="24"/>
                <w:szCs w:val="24"/>
              </w:rPr>
            </w:pPr>
          </w:p>
          <w:p w14:paraId="37A49301" w14:textId="77777777" w:rsidR="00897156" w:rsidRPr="00897156" w:rsidRDefault="00897156">
            <w:pPr>
              <w:spacing w:line="340" w:lineRule="exact"/>
              <w:ind w:right="49"/>
              <w:rPr>
                <w:rFonts w:ascii="Arial" w:hAnsi="Arial" w:cs="Arial"/>
                <w:b/>
                <w:sz w:val="24"/>
                <w:szCs w:val="24"/>
              </w:rPr>
            </w:pPr>
          </w:p>
          <w:p w14:paraId="7F036678" w14:textId="77777777" w:rsidR="00897156" w:rsidRDefault="00897156" w:rsidP="00897156">
            <w:pPr>
              <w:spacing w:line="340" w:lineRule="exact"/>
              <w:ind w:right="49"/>
              <w:rPr>
                <w:rFonts w:ascii="Arial" w:hAnsi="Arial" w:cs="Arial"/>
                <w:b/>
                <w:sz w:val="24"/>
                <w:szCs w:val="24"/>
                <w:lang w:val="en-US"/>
              </w:rPr>
            </w:pPr>
            <w:r>
              <w:rPr>
                <w:rFonts w:ascii="Arial" w:hAnsi="Arial" w:cs="Arial"/>
                <w:b/>
                <w:sz w:val="24"/>
                <w:szCs w:val="24"/>
                <w:lang w:val="en-US"/>
              </w:rPr>
              <w:t>DIP. CAMILO MURILLO ZAVALA.</w:t>
            </w:r>
          </w:p>
          <w:p w14:paraId="38362277" w14:textId="77777777" w:rsidR="00897156" w:rsidRPr="00897156" w:rsidRDefault="00897156">
            <w:pPr>
              <w:spacing w:line="340" w:lineRule="exact"/>
              <w:ind w:right="49"/>
              <w:rPr>
                <w:rFonts w:ascii="Arial" w:hAnsi="Arial" w:cs="Arial"/>
                <w:b/>
                <w:sz w:val="24"/>
                <w:szCs w:val="24"/>
              </w:rPr>
            </w:pPr>
          </w:p>
          <w:p w14:paraId="0FD4EF73" w14:textId="77777777" w:rsidR="00897156" w:rsidRPr="00897156" w:rsidRDefault="00897156">
            <w:pPr>
              <w:spacing w:line="340" w:lineRule="exact"/>
              <w:ind w:right="49"/>
              <w:rPr>
                <w:rFonts w:ascii="Arial" w:hAnsi="Arial" w:cs="Arial"/>
                <w:b/>
                <w:sz w:val="24"/>
                <w:szCs w:val="24"/>
              </w:rPr>
            </w:pPr>
          </w:p>
          <w:p w14:paraId="17DC2DC2" w14:textId="77777777" w:rsidR="00897156" w:rsidRDefault="00897156">
            <w:pPr>
              <w:spacing w:line="340" w:lineRule="exact"/>
              <w:ind w:right="49"/>
              <w:rPr>
                <w:rFonts w:ascii="Arial" w:hAnsi="Arial" w:cs="Arial"/>
                <w:b/>
                <w:sz w:val="24"/>
                <w:szCs w:val="24"/>
              </w:rPr>
            </w:pPr>
          </w:p>
          <w:p w14:paraId="76F2B570" w14:textId="77777777" w:rsidR="00A17005" w:rsidRPr="00897156" w:rsidRDefault="00A17005">
            <w:pPr>
              <w:spacing w:line="340" w:lineRule="exact"/>
              <w:ind w:right="49"/>
              <w:rPr>
                <w:rFonts w:ascii="Arial" w:hAnsi="Arial" w:cs="Arial"/>
                <w:b/>
                <w:sz w:val="24"/>
                <w:szCs w:val="24"/>
              </w:rPr>
            </w:pPr>
          </w:p>
        </w:tc>
        <w:tc>
          <w:tcPr>
            <w:tcW w:w="4161" w:type="dxa"/>
          </w:tcPr>
          <w:p w14:paraId="58277F66" w14:textId="77777777" w:rsidR="00897156" w:rsidRPr="00897156" w:rsidRDefault="00897156">
            <w:pPr>
              <w:spacing w:line="340" w:lineRule="exact"/>
              <w:ind w:right="49"/>
              <w:rPr>
                <w:rFonts w:ascii="Arial" w:hAnsi="Arial" w:cs="Arial"/>
                <w:b/>
                <w:sz w:val="24"/>
                <w:szCs w:val="24"/>
              </w:rPr>
            </w:pPr>
          </w:p>
          <w:p w14:paraId="7E4F53AD" w14:textId="77777777" w:rsidR="00897156" w:rsidRPr="00897156" w:rsidRDefault="00897156">
            <w:pPr>
              <w:spacing w:line="340" w:lineRule="exact"/>
              <w:ind w:right="49"/>
              <w:rPr>
                <w:rFonts w:ascii="Arial" w:hAnsi="Arial" w:cs="Arial"/>
                <w:b/>
                <w:sz w:val="24"/>
                <w:szCs w:val="24"/>
              </w:rPr>
            </w:pPr>
          </w:p>
          <w:p w14:paraId="6A239AB4" w14:textId="73326962" w:rsidR="00897156" w:rsidRDefault="00897156">
            <w:pPr>
              <w:spacing w:line="340" w:lineRule="exact"/>
              <w:ind w:right="49"/>
              <w:rPr>
                <w:rFonts w:ascii="Arial" w:hAnsi="Arial" w:cs="Arial"/>
                <w:b/>
                <w:sz w:val="24"/>
                <w:szCs w:val="24"/>
                <w:lang w:val="en-US"/>
              </w:rPr>
            </w:pPr>
            <w:r>
              <w:rPr>
                <w:rFonts w:ascii="Arial" w:hAnsi="Arial" w:cs="Arial"/>
                <w:b/>
                <w:sz w:val="24"/>
                <w:szCs w:val="24"/>
                <w:lang w:val="en-US"/>
              </w:rPr>
              <w:t>DIP. DIONICIO JORGE GARCÍA SÁNCHEZ.</w:t>
            </w:r>
          </w:p>
          <w:p w14:paraId="72F2E61F" w14:textId="77777777" w:rsidR="00897156" w:rsidRDefault="00897156">
            <w:pPr>
              <w:spacing w:line="340" w:lineRule="exact"/>
              <w:ind w:right="49"/>
              <w:rPr>
                <w:rFonts w:ascii="Arial" w:hAnsi="Arial" w:cs="Arial"/>
                <w:b/>
                <w:sz w:val="24"/>
                <w:szCs w:val="24"/>
                <w:lang w:val="en-US"/>
              </w:rPr>
            </w:pPr>
          </w:p>
        </w:tc>
      </w:tr>
      <w:tr w:rsidR="00897156" w14:paraId="3BF1E663" w14:textId="77777777" w:rsidTr="00A17005">
        <w:trPr>
          <w:trHeight w:val="947"/>
        </w:trPr>
        <w:tc>
          <w:tcPr>
            <w:tcW w:w="4804" w:type="dxa"/>
          </w:tcPr>
          <w:p w14:paraId="3A8296B7" w14:textId="06AF36BD" w:rsidR="00897156" w:rsidRDefault="00897156">
            <w:pPr>
              <w:spacing w:line="340" w:lineRule="exact"/>
              <w:ind w:right="49"/>
              <w:rPr>
                <w:rFonts w:ascii="Arial" w:hAnsi="Arial" w:cs="Arial"/>
                <w:b/>
                <w:sz w:val="24"/>
                <w:szCs w:val="24"/>
                <w:lang w:val="en-US"/>
              </w:rPr>
            </w:pPr>
            <w:r>
              <w:rPr>
                <w:rFonts w:ascii="Arial" w:hAnsi="Arial" w:cs="Arial"/>
                <w:b/>
                <w:sz w:val="24"/>
                <w:szCs w:val="24"/>
                <w:lang w:val="en-US"/>
              </w:rPr>
              <w:t>DIP. ELBA ALDANA DUARTE.</w:t>
            </w:r>
          </w:p>
        </w:tc>
        <w:tc>
          <w:tcPr>
            <w:tcW w:w="4161" w:type="dxa"/>
          </w:tcPr>
          <w:p w14:paraId="32FD56A6" w14:textId="1A461A21" w:rsidR="00897156" w:rsidRDefault="00897156">
            <w:pPr>
              <w:spacing w:line="340" w:lineRule="exact"/>
              <w:ind w:right="49"/>
              <w:rPr>
                <w:rFonts w:ascii="Arial" w:hAnsi="Arial" w:cs="Arial"/>
                <w:b/>
                <w:sz w:val="24"/>
                <w:szCs w:val="24"/>
                <w:lang w:val="en-US"/>
              </w:rPr>
            </w:pPr>
            <w:r>
              <w:rPr>
                <w:rFonts w:ascii="Arial" w:hAnsi="Arial" w:cs="Arial"/>
                <w:b/>
                <w:sz w:val="24"/>
                <w:szCs w:val="24"/>
                <w:lang w:val="en-US"/>
              </w:rPr>
              <w:t>DIP. EMILIANO AGUIRRE CRUZ.</w:t>
            </w:r>
          </w:p>
        </w:tc>
      </w:tr>
      <w:tr w:rsidR="00897156" w14:paraId="6E752A38" w14:textId="77777777" w:rsidTr="00A17005">
        <w:trPr>
          <w:trHeight w:val="947"/>
        </w:trPr>
        <w:tc>
          <w:tcPr>
            <w:tcW w:w="4804" w:type="dxa"/>
          </w:tcPr>
          <w:p w14:paraId="4A2033C3" w14:textId="77777777" w:rsidR="00897156" w:rsidRPr="00897156" w:rsidRDefault="00897156">
            <w:pPr>
              <w:spacing w:line="340" w:lineRule="exact"/>
              <w:ind w:right="49"/>
              <w:rPr>
                <w:rFonts w:ascii="Arial" w:hAnsi="Arial" w:cs="Arial"/>
                <w:b/>
                <w:sz w:val="24"/>
                <w:szCs w:val="24"/>
              </w:rPr>
            </w:pPr>
          </w:p>
          <w:p w14:paraId="506EAAD6" w14:textId="77777777" w:rsidR="00897156" w:rsidRPr="00897156" w:rsidRDefault="00897156">
            <w:pPr>
              <w:spacing w:line="340" w:lineRule="exact"/>
              <w:ind w:right="49"/>
              <w:rPr>
                <w:rFonts w:ascii="Arial" w:hAnsi="Arial" w:cs="Arial"/>
                <w:b/>
                <w:sz w:val="24"/>
                <w:szCs w:val="24"/>
              </w:rPr>
            </w:pPr>
          </w:p>
          <w:p w14:paraId="57EF6574" w14:textId="13114214" w:rsidR="00897156" w:rsidRPr="00897156" w:rsidRDefault="00897156">
            <w:pPr>
              <w:spacing w:line="340" w:lineRule="exact"/>
              <w:ind w:right="49"/>
              <w:rPr>
                <w:rFonts w:ascii="Arial" w:hAnsi="Arial" w:cs="Arial"/>
                <w:b/>
                <w:sz w:val="24"/>
                <w:szCs w:val="24"/>
              </w:rPr>
            </w:pPr>
            <w:r w:rsidRPr="00897156">
              <w:rPr>
                <w:rFonts w:ascii="Arial" w:hAnsi="Arial" w:cs="Arial"/>
                <w:b/>
                <w:sz w:val="24"/>
                <w:szCs w:val="24"/>
              </w:rPr>
              <w:t>DIP. FAUSTINO DE LA CRUZ PÉREZ.</w:t>
            </w:r>
          </w:p>
        </w:tc>
        <w:tc>
          <w:tcPr>
            <w:tcW w:w="4161" w:type="dxa"/>
          </w:tcPr>
          <w:p w14:paraId="1613EA6F" w14:textId="77777777" w:rsidR="00897156" w:rsidRPr="00897156" w:rsidRDefault="00897156">
            <w:pPr>
              <w:spacing w:line="340" w:lineRule="exact"/>
              <w:ind w:right="49"/>
              <w:rPr>
                <w:rFonts w:ascii="Arial" w:hAnsi="Arial" w:cs="Arial"/>
                <w:b/>
                <w:sz w:val="24"/>
                <w:szCs w:val="24"/>
              </w:rPr>
            </w:pPr>
          </w:p>
          <w:p w14:paraId="15156F41" w14:textId="77777777" w:rsidR="00897156" w:rsidRPr="00897156" w:rsidRDefault="00897156">
            <w:pPr>
              <w:spacing w:line="340" w:lineRule="exact"/>
              <w:ind w:right="49"/>
              <w:rPr>
                <w:rFonts w:ascii="Arial" w:hAnsi="Arial" w:cs="Arial"/>
                <w:b/>
                <w:sz w:val="24"/>
                <w:szCs w:val="24"/>
              </w:rPr>
            </w:pPr>
          </w:p>
          <w:p w14:paraId="65BD6C04" w14:textId="77777777" w:rsidR="00897156" w:rsidRDefault="00897156" w:rsidP="00897156">
            <w:pPr>
              <w:spacing w:line="340" w:lineRule="exact"/>
              <w:ind w:right="49"/>
              <w:rPr>
                <w:rFonts w:ascii="Arial" w:hAnsi="Arial" w:cs="Arial"/>
                <w:b/>
                <w:sz w:val="24"/>
                <w:szCs w:val="24"/>
                <w:lang w:val="en-US"/>
              </w:rPr>
            </w:pPr>
            <w:r>
              <w:rPr>
                <w:rFonts w:ascii="Arial" w:hAnsi="Arial" w:cs="Arial"/>
                <w:b/>
                <w:sz w:val="24"/>
                <w:szCs w:val="24"/>
                <w:lang w:val="en-US"/>
              </w:rPr>
              <w:t>DIP. GERARDO ULLOA PÉREZ.</w:t>
            </w:r>
          </w:p>
          <w:p w14:paraId="7C734D9B" w14:textId="3937219C" w:rsidR="00897156" w:rsidRPr="00897156" w:rsidRDefault="00897156">
            <w:pPr>
              <w:spacing w:line="340" w:lineRule="exact"/>
              <w:ind w:right="49"/>
              <w:rPr>
                <w:rFonts w:ascii="Arial" w:hAnsi="Arial" w:cs="Arial"/>
                <w:b/>
                <w:sz w:val="24"/>
                <w:szCs w:val="24"/>
              </w:rPr>
            </w:pPr>
          </w:p>
        </w:tc>
      </w:tr>
      <w:tr w:rsidR="00897156" w14:paraId="25D6B1BE" w14:textId="77777777" w:rsidTr="00A17005">
        <w:trPr>
          <w:trHeight w:val="947"/>
        </w:trPr>
        <w:tc>
          <w:tcPr>
            <w:tcW w:w="4804" w:type="dxa"/>
          </w:tcPr>
          <w:p w14:paraId="1FE18A60" w14:textId="77777777" w:rsidR="00897156" w:rsidRPr="00897156" w:rsidRDefault="00897156">
            <w:pPr>
              <w:spacing w:line="340" w:lineRule="exact"/>
              <w:ind w:right="49"/>
              <w:rPr>
                <w:rFonts w:ascii="Arial" w:hAnsi="Arial" w:cs="Arial"/>
                <w:b/>
                <w:sz w:val="24"/>
                <w:szCs w:val="24"/>
              </w:rPr>
            </w:pPr>
          </w:p>
          <w:p w14:paraId="0B33202A" w14:textId="06B5C464" w:rsidR="00897156" w:rsidRDefault="00897156">
            <w:pPr>
              <w:spacing w:line="340" w:lineRule="exact"/>
              <w:ind w:right="49"/>
              <w:rPr>
                <w:rFonts w:ascii="Arial" w:hAnsi="Arial" w:cs="Arial"/>
                <w:b/>
                <w:sz w:val="24"/>
                <w:szCs w:val="24"/>
                <w:lang w:val="en-US"/>
              </w:rPr>
            </w:pPr>
            <w:r>
              <w:rPr>
                <w:rFonts w:ascii="Arial" w:hAnsi="Arial" w:cs="Arial"/>
                <w:b/>
                <w:sz w:val="24"/>
                <w:szCs w:val="24"/>
                <w:lang w:val="en-US"/>
              </w:rPr>
              <w:t>DIP. GUADALUPE MARIANA URIBE BERNAL.</w:t>
            </w:r>
          </w:p>
          <w:p w14:paraId="4365A2C8" w14:textId="77777777" w:rsidR="00897156" w:rsidRDefault="00897156">
            <w:pPr>
              <w:spacing w:line="340" w:lineRule="exact"/>
              <w:ind w:right="49"/>
              <w:rPr>
                <w:rFonts w:ascii="Arial" w:hAnsi="Arial" w:cs="Arial"/>
                <w:b/>
                <w:sz w:val="24"/>
                <w:szCs w:val="24"/>
                <w:lang w:val="en-US"/>
              </w:rPr>
            </w:pPr>
          </w:p>
        </w:tc>
        <w:tc>
          <w:tcPr>
            <w:tcW w:w="4161" w:type="dxa"/>
          </w:tcPr>
          <w:p w14:paraId="2D229CFD" w14:textId="77777777" w:rsidR="00897156" w:rsidRPr="00897156" w:rsidRDefault="00897156">
            <w:pPr>
              <w:spacing w:line="340" w:lineRule="exact"/>
              <w:ind w:right="49"/>
              <w:rPr>
                <w:rFonts w:ascii="Arial" w:hAnsi="Arial" w:cs="Arial"/>
                <w:b/>
                <w:sz w:val="24"/>
                <w:szCs w:val="24"/>
              </w:rPr>
            </w:pPr>
          </w:p>
          <w:p w14:paraId="0C90B0AE" w14:textId="371BF64A" w:rsidR="00897156" w:rsidRPr="00897156" w:rsidRDefault="00897156">
            <w:pPr>
              <w:spacing w:line="340" w:lineRule="exact"/>
              <w:ind w:right="49"/>
              <w:rPr>
                <w:rFonts w:ascii="Arial" w:hAnsi="Arial" w:cs="Arial"/>
                <w:b/>
                <w:sz w:val="24"/>
                <w:szCs w:val="24"/>
              </w:rPr>
            </w:pPr>
            <w:r w:rsidRPr="00897156">
              <w:rPr>
                <w:rFonts w:ascii="Arial" w:hAnsi="Arial" w:cs="Arial"/>
                <w:b/>
                <w:sz w:val="24"/>
                <w:szCs w:val="24"/>
              </w:rPr>
              <w:t>DIP. JUAN PABLO VILLAGÓMEZ SÁNCHEZ.</w:t>
            </w:r>
          </w:p>
        </w:tc>
      </w:tr>
      <w:tr w:rsidR="00897156" w14:paraId="7353513C" w14:textId="77777777" w:rsidTr="00A17005">
        <w:trPr>
          <w:trHeight w:val="1784"/>
        </w:trPr>
        <w:tc>
          <w:tcPr>
            <w:tcW w:w="4804" w:type="dxa"/>
          </w:tcPr>
          <w:p w14:paraId="74D422EC" w14:textId="77777777" w:rsidR="00A17005" w:rsidRDefault="00A17005">
            <w:pPr>
              <w:spacing w:line="340" w:lineRule="exact"/>
              <w:ind w:right="49"/>
              <w:rPr>
                <w:rFonts w:ascii="Arial" w:hAnsi="Arial" w:cs="Arial"/>
                <w:b/>
                <w:sz w:val="24"/>
                <w:szCs w:val="24"/>
              </w:rPr>
            </w:pPr>
          </w:p>
          <w:p w14:paraId="60A8BE08" w14:textId="6CD5B047" w:rsidR="00897156" w:rsidRDefault="00897156">
            <w:pPr>
              <w:spacing w:line="340" w:lineRule="exact"/>
              <w:ind w:right="49"/>
              <w:rPr>
                <w:rFonts w:ascii="Arial" w:hAnsi="Arial" w:cs="Arial"/>
                <w:b/>
                <w:sz w:val="24"/>
                <w:szCs w:val="24"/>
                <w:lang w:val="es-ES"/>
              </w:rPr>
            </w:pPr>
            <w:r w:rsidRPr="00897156">
              <w:rPr>
                <w:rFonts w:ascii="Arial" w:hAnsi="Arial" w:cs="Arial"/>
                <w:b/>
                <w:sz w:val="24"/>
                <w:szCs w:val="24"/>
              </w:rPr>
              <w:t>DIP. JULIO ALFONSO HERNÁNDEZ RAMÍREZ.</w:t>
            </w:r>
          </w:p>
        </w:tc>
        <w:tc>
          <w:tcPr>
            <w:tcW w:w="4161" w:type="dxa"/>
          </w:tcPr>
          <w:p w14:paraId="4050553D" w14:textId="77777777" w:rsidR="00897156" w:rsidRPr="00897156" w:rsidRDefault="00897156">
            <w:pPr>
              <w:spacing w:line="340" w:lineRule="exact"/>
              <w:ind w:right="49"/>
              <w:rPr>
                <w:rFonts w:ascii="Arial" w:hAnsi="Arial" w:cs="Arial"/>
                <w:b/>
                <w:sz w:val="24"/>
                <w:szCs w:val="24"/>
              </w:rPr>
            </w:pPr>
          </w:p>
          <w:p w14:paraId="61C620FF" w14:textId="77777777" w:rsidR="00897156" w:rsidRDefault="00897156" w:rsidP="00897156">
            <w:pPr>
              <w:spacing w:line="340" w:lineRule="exact"/>
              <w:ind w:right="49"/>
              <w:rPr>
                <w:rFonts w:ascii="Arial" w:hAnsi="Arial" w:cs="Arial"/>
                <w:b/>
                <w:sz w:val="24"/>
                <w:szCs w:val="24"/>
                <w:lang w:val="es-ES"/>
              </w:rPr>
            </w:pPr>
            <w:r>
              <w:rPr>
                <w:rFonts w:ascii="Arial" w:hAnsi="Arial" w:cs="Arial"/>
                <w:b/>
                <w:sz w:val="24"/>
                <w:szCs w:val="24"/>
                <w:lang w:val="en-US"/>
              </w:rPr>
              <w:t>DIP. KARINA LABASTIDA SOTELO.</w:t>
            </w:r>
          </w:p>
          <w:p w14:paraId="6F74EA74" w14:textId="26718A5C" w:rsidR="00897156" w:rsidRPr="00897156" w:rsidRDefault="00897156">
            <w:pPr>
              <w:spacing w:line="340" w:lineRule="exact"/>
              <w:ind w:right="49"/>
              <w:rPr>
                <w:rFonts w:ascii="Arial" w:hAnsi="Arial" w:cs="Arial"/>
                <w:b/>
                <w:sz w:val="24"/>
                <w:szCs w:val="24"/>
              </w:rPr>
            </w:pPr>
          </w:p>
        </w:tc>
      </w:tr>
      <w:tr w:rsidR="00897156" w14:paraId="1D0D68A5" w14:textId="77777777" w:rsidTr="00A17005">
        <w:trPr>
          <w:trHeight w:val="947"/>
        </w:trPr>
        <w:tc>
          <w:tcPr>
            <w:tcW w:w="4804" w:type="dxa"/>
          </w:tcPr>
          <w:p w14:paraId="5E60569E" w14:textId="77777777" w:rsidR="00897156" w:rsidRPr="00897156" w:rsidRDefault="00897156">
            <w:pPr>
              <w:spacing w:line="340" w:lineRule="exact"/>
              <w:ind w:right="49"/>
              <w:rPr>
                <w:rFonts w:ascii="Arial" w:hAnsi="Arial" w:cs="Arial"/>
                <w:b/>
                <w:sz w:val="24"/>
                <w:szCs w:val="24"/>
              </w:rPr>
            </w:pPr>
          </w:p>
          <w:p w14:paraId="3E7987FB" w14:textId="77777777" w:rsidR="00897156" w:rsidRDefault="00897156" w:rsidP="00897156">
            <w:pPr>
              <w:spacing w:line="340" w:lineRule="exact"/>
              <w:ind w:right="49"/>
              <w:rPr>
                <w:rFonts w:ascii="Arial" w:hAnsi="Arial" w:cs="Arial"/>
                <w:b/>
                <w:sz w:val="24"/>
                <w:szCs w:val="24"/>
                <w:lang w:val="es-ES"/>
              </w:rPr>
            </w:pPr>
            <w:r>
              <w:rPr>
                <w:rFonts w:ascii="Arial" w:hAnsi="Arial" w:cs="Arial"/>
                <w:b/>
                <w:sz w:val="24"/>
                <w:szCs w:val="24"/>
                <w:lang w:val="en-US"/>
              </w:rPr>
              <w:t>DIP. LILIANA GOLLAS TREJO.</w:t>
            </w:r>
          </w:p>
          <w:p w14:paraId="48B9ED7C" w14:textId="70ABDCD1" w:rsidR="00897156" w:rsidRPr="00897156" w:rsidRDefault="00897156">
            <w:pPr>
              <w:spacing w:line="340" w:lineRule="exact"/>
              <w:ind w:right="49"/>
              <w:rPr>
                <w:rFonts w:ascii="Arial" w:hAnsi="Arial" w:cs="Arial"/>
                <w:b/>
                <w:sz w:val="24"/>
                <w:szCs w:val="24"/>
              </w:rPr>
            </w:pPr>
          </w:p>
          <w:p w14:paraId="50802588" w14:textId="77777777" w:rsidR="00897156" w:rsidRDefault="00897156" w:rsidP="00897156">
            <w:pPr>
              <w:spacing w:line="340" w:lineRule="exact"/>
              <w:ind w:right="49"/>
              <w:rPr>
                <w:rFonts w:ascii="Arial" w:hAnsi="Arial" w:cs="Arial"/>
                <w:b/>
                <w:sz w:val="24"/>
                <w:szCs w:val="24"/>
                <w:lang w:val="es-ES"/>
              </w:rPr>
            </w:pPr>
          </w:p>
        </w:tc>
        <w:tc>
          <w:tcPr>
            <w:tcW w:w="4161" w:type="dxa"/>
          </w:tcPr>
          <w:p w14:paraId="5F2CC4D2" w14:textId="77777777" w:rsidR="00897156" w:rsidRDefault="00897156">
            <w:pPr>
              <w:spacing w:line="340" w:lineRule="exact"/>
              <w:ind w:right="49"/>
              <w:rPr>
                <w:rFonts w:ascii="Arial" w:hAnsi="Arial" w:cs="Arial"/>
                <w:b/>
                <w:sz w:val="24"/>
                <w:szCs w:val="24"/>
                <w:lang w:val="en-US"/>
              </w:rPr>
            </w:pPr>
          </w:p>
          <w:p w14:paraId="134AF97B" w14:textId="4D80C0D6" w:rsidR="00897156" w:rsidRDefault="00897156">
            <w:pPr>
              <w:spacing w:line="340" w:lineRule="exact"/>
              <w:ind w:right="49"/>
              <w:rPr>
                <w:rFonts w:ascii="Arial" w:hAnsi="Arial" w:cs="Arial"/>
                <w:b/>
                <w:sz w:val="24"/>
                <w:szCs w:val="24"/>
                <w:lang w:val="en-US"/>
              </w:rPr>
            </w:pPr>
            <w:r>
              <w:rPr>
                <w:rFonts w:ascii="Arial" w:hAnsi="Arial" w:cs="Arial"/>
                <w:b/>
                <w:sz w:val="24"/>
                <w:szCs w:val="24"/>
                <w:lang w:val="en-US"/>
              </w:rPr>
              <w:t>DIP. MARGARITO GONZÁLEZ MORALES.</w:t>
            </w:r>
          </w:p>
          <w:p w14:paraId="5A8E3829" w14:textId="77777777" w:rsidR="00897156" w:rsidRDefault="00897156" w:rsidP="00897156">
            <w:pPr>
              <w:spacing w:line="340" w:lineRule="exact"/>
              <w:ind w:right="49"/>
              <w:rPr>
                <w:rFonts w:ascii="Arial" w:hAnsi="Arial" w:cs="Arial"/>
                <w:b/>
                <w:sz w:val="24"/>
                <w:szCs w:val="24"/>
                <w:lang w:val="es-ES"/>
              </w:rPr>
            </w:pPr>
          </w:p>
        </w:tc>
      </w:tr>
      <w:tr w:rsidR="00897156" w14:paraId="66693418" w14:textId="77777777" w:rsidTr="00A17005">
        <w:trPr>
          <w:trHeight w:val="947"/>
        </w:trPr>
        <w:tc>
          <w:tcPr>
            <w:tcW w:w="4804" w:type="dxa"/>
          </w:tcPr>
          <w:p w14:paraId="3465ADBC" w14:textId="77777777" w:rsidR="00897156" w:rsidRPr="00951E62" w:rsidRDefault="00897156">
            <w:pPr>
              <w:spacing w:line="340" w:lineRule="exact"/>
              <w:ind w:right="49"/>
              <w:rPr>
                <w:rFonts w:ascii="Arial" w:hAnsi="Arial" w:cs="Arial"/>
                <w:b/>
                <w:sz w:val="24"/>
                <w:szCs w:val="24"/>
              </w:rPr>
            </w:pPr>
          </w:p>
          <w:p w14:paraId="3BC6D35F" w14:textId="3ED9555B" w:rsidR="00897156" w:rsidRPr="00951E62" w:rsidRDefault="00897156">
            <w:pPr>
              <w:spacing w:line="340" w:lineRule="exact"/>
              <w:ind w:right="49"/>
              <w:rPr>
                <w:rFonts w:ascii="Arial" w:hAnsi="Arial" w:cs="Arial"/>
                <w:b/>
                <w:sz w:val="24"/>
                <w:szCs w:val="24"/>
              </w:rPr>
            </w:pPr>
            <w:r w:rsidRPr="00897156">
              <w:rPr>
                <w:rFonts w:ascii="Arial" w:hAnsi="Arial" w:cs="Arial"/>
                <w:b/>
                <w:sz w:val="24"/>
                <w:szCs w:val="24"/>
              </w:rPr>
              <w:t>DIP.  MARÍA DE JESÚS GALICIA RAMOS.</w:t>
            </w:r>
          </w:p>
        </w:tc>
        <w:tc>
          <w:tcPr>
            <w:tcW w:w="4161" w:type="dxa"/>
          </w:tcPr>
          <w:p w14:paraId="676EBF73" w14:textId="77777777" w:rsidR="00897156" w:rsidRPr="00897156" w:rsidRDefault="00897156">
            <w:pPr>
              <w:spacing w:line="340" w:lineRule="exact"/>
              <w:ind w:right="49"/>
              <w:rPr>
                <w:rFonts w:ascii="Arial" w:hAnsi="Arial" w:cs="Arial"/>
                <w:b/>
                <w:sz w:val="24"/>
                <w:szCs w:val="24"/>
              </w:rPr>
            </w:pPr>
          </w:p>
          <w:p w14:paraId="1EB37A58" w14:textId="4C70A430" w:rsidR="00897156" w:rsidRDefault="00897156">
            <w:pPr>
              <w:spacing w:line="340" w:lineRule="exact"/>
              <w:ind w:right="49"/>
              <w:rPr>
                <w:rFonts w:ascii="Arial" w:hAnsi="Arial" w:cs="Arial"/>
                <w:b/>
                <w:sz w:val="24"/>
                <w:szCs w:val="24"/>
                <w:lang w:val="es-ES"/>
              </w:rPr>
            </w:pPr>
            <w:r w:rsidRPr="00897156">
              <w:rPr>
                <w:rFonts w:ascii="Arial" w:hAnsi="Arial" w:cs="Arial"/>
                <w:b/>
                <w:sz w:val="24"/>
                <w:szCs w:val="24"/>
              </w:rPr>
              <w:t>DIP. MARÍA DEL ROSARIO ELIZALDE VÁZQUEZ.</w:t>
            </w:r>
          </w:p>
        </w:tc>
      </w:tr>
      <w:tr w:rsidR="00897156" w14:paraId="0AE964B3" w14:textId="77777777" w:rsidTr="00A17005">
        <w:trPr>
          <w:trHeight w:val="947"/>
        </w:trPr>
        <w:tc>
          <w:tcPr>
            <w:tcW w:w="4804" w:type="dxa"/>
          </w:tcPr>
          <w:p w14:paraId="6D006A69" w14:textId="77777777" w:rsidR="00897156" w:rsidRPr="00897156" w:rsidRDefault="00897156">
            <w:pPr>
              <w:spacing w:line="340" w:lineRule="exact"/>
              <w:ind w:right="49"/>
              <w:rPr>
                <w:rFonts w:ascii="Arial" w:hAnsi="Arial" w:cs="Arial"/>
                <w:b/>
                <w:sz w:val="24"/>
                <w:szCs w:val="24"/>
              </w:rPr>
            </w:pPr>
          </w:p>
          <w:p w14:paraId="43FF3B5A" w14:textId="77777777" w:rsidR="00897156" w:rsidRPr="00897156" w:rsidRDefault="00897156">
            <w:pPr>
              <w:spacing w:line="340" w:lineRule="exact"/>
              <w:ind w:right="49"/>
              <w:rPr>
                <w:rFonts w:ascii="Arial" w:hAnsi="Arial" w:cs="Arial"/>
                <w:b/>
                <w:sz w:val="24"/>
                <w:szCs w:val="24"/>
              </w:rPr>
            </w:pPr>
          </w:p>
          <w:p w14:paraId="3194B341" w14:textId="77777777" w:rsidR="00897156" w:rsidRPr="00897156" w:rsidRDefault="00897156">
            <w:pPr>
              <w:spacing w:line="340" w:lineRule="exact"/>
              <w:ind w:right="49"/>
              <w:rPr>
                <w:rFonts w:ascii="Arial" w:hAnsi="Arial" w:cs="Arial"/>
                <w:b/>
                <w:sz w:val="24"/>
                <w:szCs w:val="24"/>
              </w:rPr>
            </w:pPr>
          </w:p>
          <w:p w14:paraId="0C93DD1F" w14:textId="3B0B7FFD" w:rsidR="00897156" w:rsidRPr="00897156" w:rsidRDefault="00897156">
            <w:pPr>
              <w:spacing w:line="340" w:lineRule="exact"/>
              <w:ind w:right="49"/>
              <w:rPr>
                <w:rFonts w:ascii="Arial" w:hAnsi="Arial" w:cs="Arial"/>
                <w:b/>
                <w:sz w:val="24"/>
                <w:szCs w:val="24"/>
              </w:rPr>
            </w:pPr>
            <w:r w:rsidRPr="00897156">
              <w:rPr>
                <w:rFonts w:ascii="Arial" w:hAnsi="Arial" w:cs="Arial"/>
                <w:b/>
                <w:sz w:val="24"/>
                <w:szCs w:val="24"/>
              </w:rPr>
              <w:t>DIP. MARÍA ELIZABETH MILLÁN GARCÍA.</w:t>
            </w:r>
          </w:p>
        </w:tc>
        <w:tc>
          <w:tcPr>
            <w:tcW w:w="4161" w:type="dxa"/>
          </w:tcPr>
          <w:p w14:paraId="1F96ADCE" w14:textId="77777777" w:rsidR="00897156" w:rsidRPr="00897156" w:rsidRDefault="00897156">
            <w:pPr>
              <w:spacing w:line="340" w:lineRule="exact"/>
              <w:ind w:right="49"/>
              <w:rPr>
                <w:rFonts w:ascii="Arial" w:hAnsi="Arial" w:cs="Arial"/>
                <w:b/>
                <w:sz w:val="24"/>
                <w:szCs w:val="24"/>
              </w:rPr>
            </w:pPr>
          </w:p>
          <w:p w14:paraId="72966C82" w14:textId="77777777" w:rsidR="00897156" w:rsidRPr="00897156" w:rsidRDefault="00897156">
            <w:pPr>
              <w:spacing w:line="340" w:lineRule="exact"/>
              <w:ind w:right="49"/>
              <w:rPr>
                <w:rFonts w:ascii="Arial" w:hAnsi="Arial" w:cs="Arial"/>
                <w:b/>
                <w:sz w:val="24"/>
                <w:szCs w:val="24"/>
              </w:rPr>
            </w:pPr>
          </w:p>
          <w:p w14:paraId="0FCDABAB" w14:textId="77777777" w:rsidR="00897156" w:rsidRPr="00897156" w:rsidRDefault="00897156">
            <w:pPr>
              <w:spacing w:line="340" w:lineRule="exact"/>
              <w:ind w:right="49"/>
              <w:rPr>
                <w:rFonts w:ascii="Arial" w:hAnsi="Arial" w:cs="Arial"/>
                <w:b/>
                <w:sz w:val="24"/>
                <w:szCs w:val="24"/>
              </w:rPr>
            </w:pPr>
          </w:p>
          <w:p w14:paraId="7EAE9725" w14:textId="3FDA6E4D" w:rsidR="00897156" w:rsidRPr="00897156" w:rsidRDefault="00897156">
            <w:pPr>
              <w:spacing w:line="340" w:lineRule="exact"/>
              <w:ind w:right="49"/>
              <w:rPr>
                <w:rFonts w:ascii="Arial" w:hAnsi="Arial" w:cs="Arial"/>
                <w:b/>
                <w:sz w:val="24"/>
                <w:szCs w:val="24"/>
              </w:rPr>
            </w:pPr>
            <w:r w:rsidRPr="00897156">
              <w:rPr>
                <w:rFonts w:ascii="Arial" w:hAnsi="Arial" w:cs="Arial"/>
                <w:b/>
                <w:sz w:val="24"/>
                <w:szCs w:val="24"/>
              </w:rPr>
              <w:t>DIP. MARIO GABRIEL GUTIÉRREZ CUREÑO.</w:t>
            </w:r>
          </w:p>
        </w:tc>
      </w:tr>
      <w:tr w:rsidR="00897156" w14:paraId="2CEB6C8D" w14:textId="77777777" w:rsidTr="00A17005">
        <w:trPr>
          <w:trHeight w:val="947"/>
        </w:trPr>
        <w:tc>
          <w:tcPr>
            <w:tcW w:w="4804" w:type="dxa"/>
          </w:tcPr>
          <w:p w14:paraId="36C8DD0D" w14:textId="77777777" w:rsidR="00897156" w:rsidRPr="00897156" w:rsidRDefault="00897156">
            <w:pPr>
              <w:spacing w:line="340" w:lineRule="exact"/>
              <w:ind w:right="49"/>
              <w:rPr>
                <w:rFonts w:ascii="Arial" w:hAnsi="Arial" w:cs="Arial"/>
                <w:b/>
                <w:sz w:val="24"/>
                <w:szCs w:val="24"/>
              </w:rPr>
            </w:pPr>
          </w:p>
          <w:p w14:paraId="53726971" w14:textId="77777777" w:rsidR="00897156" w:rsidRPr="00897156" w:rsidRDefault="00897156">
            <w:pPr>
              <w:spacing w:line="340" w:lineRule="exact"/>
              <w:ind w:right="49"/>
              <w:rPr>
                <w:rFonts w:ascii="Arial" w:hAnsi="Arial" w:cs="Arial"/>
                <w:b/>
                <w:sz w:val="24"/>
                <w:szCs w:val="24"/>
              </w:rPr>
            </w:pPr>
          </w:p>
          <w:p w14:paraId="6743EF03" w14:textId="74DC5757" w:rsidR="00897156" w:rsidRPr="00897156" w:rsidRDefault="00897156">
            <w:pPr>
              <w:spacing w:line="340" w:lineRule="exact"/>
              <w:ind w:right="49"/>
              <w:rPr>
                <w:rFonts w:ascii="Arial" w:hAnsi="Arial" w:cs="Arial"/>
                <w:b/>
                <w:sz w:val="24"/>
                <w:szCs w:val="24"/>
              </w:rPr>
            </w:pPr>
            <w:r>
              <w:rPr>
                <w:rFonts w:ascii="Arial" w:hAnsi="Arial" w:cs="Arial"/>
                <w:b/>
                <w:sz w:val="24"/>
                <w:szCs w:val="24"/>
                <w:lang w:val="en-US"/>
              </w:rPr>
              <w:t>DIP. MAURILIO HERNÁNDEZ GONZÁLEZ</w:t>
            </w:r>
          </w:p>
        </w:tc>
        <w:tc>
          <w:tcPr>
            <w:tcW w:w="4161" w:type="dxa"/>
          </w:tcPr>
          <w:p w14:paraId="34353390" w14:textId="77777777" w:rsidR="00897156" w:rsidRPr="00897156" w:rsidRDefault="00897156">
            <w:pPr>
              <w:spacing w:line="340" w:lineRule="exact"/>
              <w:ind w:right="49"/>
              <w:rPr>
                <w:rFonts w:ascii="Arial" w:hAnsi="Arial" w:cs="Arial"/>
                <w:b/>
                <w:sz w:val="24"/>
                <w:szCs w:val="24"/>
              </w:rPr>
            </w:pPr>
          </w:p>
          <w:p w14:paraId="60BFB418" w14:textId="77777777" w:rsidR="00897156" w:rsidRPr="00897156" w:rsidRDefault="00897156">
            <w:pPr>
              <w:spacing w:line="340" w:lineRule="exact"/>
              <w:ind w:right="49"/>
              <w:rPr>
                <w:rFonts w:ascii="Arial" w:hAnsi="Arial" w:cs="Arial"/>
                <w:b/>
                <w:sz w:val="24"/>
                <w:szCs w:val="24"/>
              </w:rPr>
            </w:pPr>
          </w:p>
          <w:p w14:paraId="356CE073" w14:textId="411B4FE0" w:rsidR="00897156" w:rsidRDefault="00897156">
            <w:pPr>
              <w:spacing w:line="340" w:lineRule="exact"/>
              <w:ind w:right="49"/>
              <w:rPr>
                <w:rFonts w:ascii="Arial" w:hAnsi="Arial" w:cs="Arial"/>
                <w:b/>
                <w:sz w:val="24"/>
                <w:szCs w:val="24"/>
                <w:lang w:val="en-US"/>
              </w:rPr>
            </w:pPr>
            <w:r>
              <w:rPr>
                <w:rFonts w:ascii="Arial" w:hAnsi="Arial" w:cs="Arial"/>
                <w:b/>
                <w:sz w:val="24"/>
                <w:szCs w:val="24"/>
                <w:lang w:val="en-US"/>
              </w:rPr>
              <w:t>DIP. MAX AGUSTIN CORREA HERNÁNDEZ</w:t>
            </w:r>
          </w:p>
        </w:tc>
      </w:tr>
      <w:tr w:rsidR="00897156" w14:paraId="720B7128" w14:textId="77777777" w:rsidTr="00A17005">
        <w:trPr>
          <w:trHeight w:val="947"/>
        </w:trPr>
        <w:tc>
          <w:tcPr>
            <w:tcW w:w="4804" w:type="dxa"/>
          </w:tcPr>
          <w:p w14:paraId="5EB02FB8" w14:textId="77777777" w:rsidR="00897156" w:rsidRDefault="00897156">
            <w:pPr>
              <w:spacing w:line="340" w:lineRule="exact"/>
              <w:ind w:right="49"/>
              <w:rPr>
                <w:rFonts w:ascii="Arial" w:hAnsi="Arial" w:cs="Arial"/>
                <w:b/>
                <w:sz w:val="24"/>
                <w:szCs w:val="24"/>
              </w:rPr>
            </w:pPr>
          </w:p>
          <w:p w14:paraId="33CF7D25" w14:textId="77777777" w:rsidR="00A17005" w:rsidRPr="00897156" w:rsidRDefault="00A17005">
            <w:pPr>
              <w:spacing w:line="340" w:lineRule="exact"/>
              <w:ind w:right="49"/>
              <w:rPr>
                <w:rFonts w:ascii="Arial" w:hAnsi="Arial" w:cs="Arial"/>
                <w:b/>
                <w:sz w:val="24"/>
                <w:szCs w:val="24"/>
              </w:rPr>
            </w:pPr>
          </w:p>
          <w:p w14:paraId="2362A9A7" w14:textId="77777777" w:rsidR="00897156" w:rsidRDefault="00897156" w:rsidP="00897156">
            <w:pPr>
              <w:spacing w:line="340" w:lineRule="exact"/>
              <w:ind w:right="49"/>
              <w:rPr>
                <w:rFonts w:ascii="Arial" w:hAnsi="Arial" w:cs="Arial"/>
                <w:b/>
                <w:sz w:val="24"/>
                <w:szCs w:val="24"/>
                <w:lang w:val="es-ES"/>
              </w:rPr>
            </w:pPr>
            <w:r w:rsidRPr="00897156">
              <w:rPr>
                <w:rFonts w:ascii="Arial" w:hAnsi="Arial" w:cs="Arial"/>
                <w:b/>
                <w:sz w:val="24"/>
                <w:szCs w:val="24"/>
              </w:rPr>
              <w:t>DIP. MÓNICA ANGÉLICA ÁLVAREZ NEMER</w:t>
            </w:r>
          </w:p>
          <w:p w14:paraId="5A9098D5" w14:textId="77777777" w:rsidR="00897156" w:rsidRDefault="00897156">
            <w:pPr>
              <w:spacing w:line="340" w:lineRule="exact"/>
              <w:ind w:right="49"/>
              <w:rPr>
                <w:rFonts w:ascii="Arial" w:hAnsi="Arial" w:cs="Arial"/>
                <w:b/>
                <w:sz w:val="24"/>
                <w:szCs w:val="24"/>
                <w:lang w:val="es-ES"/>
              </w:rPr>
            </w:pPr>
          </w:p>
          <w:p w14:paraId="34C640C0" w14:textId="6246619B" w:rsidR="00A17005" w:rsidRDefault="00A17005">
            <w:pPr>
              <w:spacing w:line="340" w:lineRule="exact"/>
              <w:ind w:right="49"/>
              <w:rPr>
                <w:rFonts w:ascii="Arial" w:hAnsi="Arial" w:cs="Arial"/>
                <w:b/>
                <w:sz w:val="24"/>
                <w:szCs w:val="24"/>
                <w:lang w:val="es-ES"/>
              </w:rPr>
            </w:pPr>
          </w:p>
        </w:tc>
        <w:tc>
          <w:tcPr>
            <w:tcW w:w="4161" w:type="dxa"/>
          </w:tcPr>
          <w:p w14:paraId="34AED1BA" w14:textId="77777777" w:rsidR="00897156" w:rsidRPr="00897156" w:rsidRDefault="00897156">
            <w:pPr>
              <w:spacing w:line="340" w:lineRule="exact"/>
              <w:ind w:right="49"/>
              <w:rPr>
                <w:rFonts w:ascii="Arial" w:hAnsi="Arial" w:cs="Arial"/>
                <w:b/>
                <w:sz w:val="24"/>
                <w:szCs w:val="24"/>
              </w:rPr>
            </w:pPr>
          </w:p>
          <w:p w14:paraId="3A00BF98" w14:textId="77777777" w:rsidR="00A17005" w:rsidRDefault="00A17005" w:rsidP="00897156">
            <w:pPr>
              <w:spacing w:line="340" w:lineRule="exact"/>
              <w:ind w:right="49"/>
              <w:rPr>
                <w:rFonts w:ascii="Arial" w:hAnsi="Arial" w:cs="Arial"/>
                <w:b/>
                <w:sz w:val="24"/>
                <w:szCs w:val="24"/>
              </w:rPr>
            </w:pPr>
          </w:p>
          <w:p w14:paraId="0D2F7E42" w14:textId="344FF5B8" w:rsidR="00897156" w:rsidRPr="00897156" w:rsidRDefault="00897156" w:rsidP="00897156">
            <w:pPr>
              <w:spacing w:line="340" w:lineRule="exact"/>
              <w:ind w:right="49"/>
              <w:rPr>
                <w:rFonts w:ascii="Arial" w:hAnsi="Arial" w:cs="Arial"/>
                <w:b/>
                <w:sz w:val="24"/>
                <w:szCs w:val="24"/>
              </w:rPr>
            </w:pPr>
            <w:r w:rsidRPr="00897156">
              <w:rPr>
                <w:rFonts w:ascii="Arial" w:hAnsi="Arial" w:cs="Arial"/>
                <w:b/>
                <w:sz w:val="24"/>
                <w:szCs w:val="24"/>
              </w:rPr>
              <w:t>DIP. MONSERRAT RUIZ PÁEZ DIP.</w:t>
            </w:r>
          </w:p>
        </w:tc>
      </w:tr>
      <w:tr w:rsidR="00897156" w14:paraId="2E029FBD" w14:textId="77777777" w:rsidTr="00A17005">
        <w:trPr>
          <w:trHeight w:val="947"/>
        </w:trPr>
        <w:tc>
          <w:tcPr>
            <w:tcW w:w="4804" w:type="dxa"/>
          </w:tcPr>
          <w:p w14:paraId="1416E7F3" w14:textId="77777777" w:rsidR="00897156" w:rsidRDefault="00897156" w:rsidP="00897156">
            <w:pPr>
              <w:spacing w:line="340" w:lineRule="exact"/>
              <w:ind w:right="49"/>
              <w:rPr>
                <w:rFonts w:ascii="Arial" w:hAnsi="Arial" w:cs="Arial"/>
                <w:b/>
                <w:sz w:val="24"/>
                <w:szCs w:val="24"/>
              </w:rPr>
            </w:pPr>
            <w:r>
              <w:rPr>
                <w:rFonts w:ascii="Arial" w:hAnsi="Arial" w:cs="Arial"/>
                <w:b/>
                <w:sz w:val="24"/>
                <w:szCs w:val="24"/>
              </w:rPr>
              <w:t xml:space="preserve">DIP. NANCY NÁPOLES PACHECO. </w:t>
            </w:r>
          </w:p>
          <w:p w14:paraId="5438F256" w14:textId="727CAEEF" w:rsidR="00897156" w:rsidRPr="00897156" w:rsidRDefault="00897156">
            <w:pPr>
              <w:spacing w:line="340" w:lineRule="exact"/>
              <w:ind w:right="49"/>
              <w:rPr>
                <w:rFonts w:ascii="Arial" w:hAnsi="Arial" w:cs="Arial"/>
                <w:b/>
                <w:sz w:val="24"/>
                <w:szCs w:val="24"/>
              </w:rPr>
            </w:pPr>
          </w:p>
        </w:tc>
        <w:tc>
          <w:tcPr>
            <w:tcW w:w="4161" w:type="dxa"/>
          </w:tcPr>
          <w:p w14:paraId="49E33F5D" w14:textId="77777777" w:rsidR="00897156" w:rsidRDefault="00897156">
            <w:pPr>
              <w:spacing w:line="340" w:lineRule="exact"/>
              <w:ind w:right="49"/>
              <w:rPr>
                <w:rFonts w:ascii="Arial" w:hAnsi="Arial" w:cs="Arial"/>
                <w:b/>
                <w:sz w:val="24"/>
                <w:szCs w:val="24"/>
                <w:lang w:val="en-US"/>
              </w:rPr>
            </w:pPr>
            <w:r>
              <w:rPr>
                <w:rFonts w:ascii="Arial" w:hAnsi="Arial" w:cs="Arial"/>
                <w:b/>
                <w:sz w:val="24"/>
                <w:szCs w:val="24"/>
                <w:lang w:val="en-US"/>
              </w:rPr>
              <w:t>DIP. NAZARIO GUTIÉRREZ MARTÍNEZ.</w:t>
            </w:r>
          </w:p>
        </w:tc>
      </w:tr>
      <w:tr w:rsidR="00897156" w14:paraId="7E8C6DCB" w14:textId="77777777" w:rsidTr="00A17005">
        <w:trPr>
          <w:trHeight w:val="947"/>
        </w:trPr>
        <w:tc>
          <w:tcPr>
            <w:tcW w:w="4804" w:type="dxa"/>
          </w:tcPr>
          <w:p w14:paraId="63B1B7D9" w14:textId="77777777" w:rsidR="00897156" w:rsidRPr="00951E62" w:rsidRDefault="00897156">
            <w:pPr>
              <w:spacing w:line="340" w:lineRule="exact"/>
              <w:ind w:right="49"/>
              <w:rPr>
                <w:rFonts w:ascii="Arial" w:hAnsi="Arial" w:cs="Arial"/>
                <w:b/>
                <w:sz w:val="24"/>
                <w:szCs w:val="24"/>
              </w:rPr>
            </w:pPr>
          </w:p>
          <w:p w14:paraId="78441B43" w14:textId="77777777" w:rsidR="00A17005" w:rsidRDefault="00A17005">
            <w:pPr>
              <w:spacing w:line="340" w:lineRule="exact"/>
              <w:ind w:right="49"/>
              <w:rPr>
                <w:rFonts w:ascii="Arial" w:hAnsi="Arial" w:cs="Arial"/>
                <w:b/>
                <w:sz w:val="24"/>
                <w:szCs w:val="24"/>
              </w:rPr>
            </w:pPr>
          </w:p>
          <w:p w14:paraId="3CA65139" w14:textId="77777777" w:rsidR="00897156" w:rsidRPr="00897156" w:rsidRDefault="00897156">
            <w:pPr>
              <w:spacing w:line="340" w:lineRule="exact"/>
              <w:ind w:right="49"/>
              <w:rPr>
                <w:rFonts w:ascii="Arial" w:hAnsi="Arial" w:cs="Arial"/>
                <w:b/>
                <w:sz w:val="24"/>
                <w:szCs w:val="24"/>
              </w:rPr>
            </w:pPr>
            <w:r w:rsidRPr="00897156">
              <w:rPr>
                <w:rFonts w:ascii="Arial" w:hAnsi="Arial" w:cs="Arial"/>
                <w:b/>
                <w:sz w:val="24"/>
                <w:szCs w:val="24"/>
              </w:rPr>
              <w:t xml:space="preserve">DIP. ROSA MARÍA PINEDA CAMPOS. </w:t>
            </w:r>
          </w:p>
        </w:tc>
        <w:tc>
          <w:tcPr>
            <w:tcW w:w="4161" w:type="dxa"/>
          </w:tcPr>
          <w:p w14:paraId="5386C94E" w14:textId="77777777" w:rsidR="00897156" w:rsidRPr="00897156" w:rsidRDefault="00897156">
            <w:pPr>
              <w:spacing w:line="340" w:lineRule="exact"/>
              <w:ind w:right="49"/>
              <w:rPr>
                <w:rFonts w:ascii="Arial" w:hAnsi="Arial" w:cs="Arial"/>
                <w:b/>
                <w:sz w:val="24"/>
                <w:szCs w:val="24"/>
              </w:rPr>
            </w:pPr>
          </w:p>
          <w:p w14:paraId="271E3D1B" w14:textId="77777777" w:rsidR="00897156" w:rsidRPr="00897156" w:rsidRDefault="00897156">
            <w:pPr>
              <w:spacing w:line="340" w:lineRule="exact"/>
              <w:ind w:right="49"/>
              <w:rPr>
                <w:rFonts w:ascii="Arial" w:hAnsi="Arial" w:cs="Arial"/>
                <w:b/>
                <w:sz w:val="24"/>
                <w:szCs w:val="24"/>
              </w:rPr>
            </w:pPr>
          </w:p>
          <w:p w14:paraId="4E1B0B46" w14:textId="77777777" w:rsidR="00897156" w:rsidRPr="00897156" w:rsidRDefault="00897156">
            <w:pPr>
              <w:spacing w:line="340" w:lineRule="exact"/>
              <w:ind w:right="49"/>
              <w:rPr>
                <w:rFonts w:ascii="Arial" w:hAnsi="Arial" w:cs="Arial"/>
                <w:b/>
                <w:sz w:val="24"/>
                <w:szCs w:val="24"/>
              </w:rPr>
            </w:pPr>
            <w:r w:rsidRPr="00897156">
              <w:rPr>
                <w:rFonts w:ascii="Arial" w:hAnsi="Arial" w:cs="Arial"/>
                <w:b/>
                <w:sz w:val="24"/>
                <w:szCs w:val="24"/>
              </w:rPr>
              <w:t>DIP. ROSA MARÍA ZETINA GONZÁLEZ.</w:t>
            </w:r>
          </w:p>
        </w:tc>
      </w:tr>
      <w:tr w:rsidR="00897156" w14:paraId="37E8582B" w14:textId="77777777" w:rsidTr="00A17005">
        <w:trPr>
          <w:trHeight w:val="947"/>
        </w:trPr>
        <w:tc>
          <w:tcPr>
            <w:tcW w:w="4804" w:type="dxa"/>
          </w:tcPr>
          <w:p w14:paraId="6C5CFE21" w14:textId="77777777" w:rsidR="00897156" w:rsidRPr="00897156" w:rsidRDefault="00897156">
            <w:pPr>
              <w:spacing w:line="340" w:lineRule="exact"/>
              <w:ind w:right="49"/>
              <w:rPr>
                <w:rFonts w:ascii="Arial" w:hAnsi="Arial" w:cs="Arial"/>
                <w:b/>
                <w:sz w:val="24"/>
                <w:szCs w:val="24"/>
              </w:rPr>
            </w:pPr>
          </w:p>
          <w:p w14:paraId="468E1BB8" w14:textId="77777777" w:rsidR="00897156" w:rsidRPr="00897156" w:rsidRDefault="00897156">
            <w:pPr>
              <w:spacing w:line="340" w:lineRule="exact"/>
              <w:ind w:right="49"/>
              <w:rPr>
                <w:rFonts w:ascii="Arial" w:hAnsi="Arial" w:cs="Arial"/>
                <w:b/>
                <w:sz w:val="24"/>
                <w:szCs w:val="24"/>
              </w:rPr>
            </w:pPr>
          </w:p>
          <w:p w14:paraId="783CF965" w14:textId="77777777" w:rsidR="00897156" w:rsidRDefault="00897156">
            <w:pPr>
              <w:spacing w:line="340" w:lineRule="exact"/>
              <w:ind w:right="49"/>
              <w:rPr>
                <w:rFonts w:ascii="Arial" w:hAnsi="Arial" w:cs="Arial"/>
                <w:b/>
                <w:sz w:val="24"/>
                <w:szCs w:val="24"/>
                <w:lang w:val="es-ES"/>
              </w:rPr>
            </w:pPr>
            <w:r>
              <w:rPr>
                <w:rFonts w:ascii="Arial" w:hAnsi="Arial" w:cs="Arial"/>
                <w:b/>
                <w:sz w:val="24"/>
                <w:szCs w:val="24"/>
                <w:lang w:val="en-US"/>
              </w:rPr>
              <w:t>DIP. TANECH SÁNCHEZ ÁNGELES.</w:t>
            </w:r>
          </w:p>
        </w:tc>
        <w:tc>
          <w:tcPr>
            <w:tcW w:w="4161" w:type="dxa"/>
          </w:tcPr>
          <w:p w14:paraId="563885C3" w14:textId="77777777" w:rsidR="00897156" w:rsidRDefault="00897156">
            <w:pPr>
              <w:spacing w:line="340" w:lineRule="exact"/>
              <w:ind w:right="49"/>
              <w:rPr>
                <w:rFonts w:ascii="Arial" w:hAnsi="Arial" w:cs="Arial"/>
                <w:b/>
                <w:sz w:val="24"/>
                <w:szCs w:val="24"/>
                <w:lang w:val="en-US"/>
              </w:rPr>
            </w:pPr>
          </w:p>
          <w:p w14:paraId="51705D3C" w14:textId="77777777" w:rsidR="00897156" w:rsidRDefault="00897156">
            <w:pPr>
              <w:spacing w:line="340" w:lineRule="exact"/>
              <w:ind w:right="49"/>
              <w:rPr>
                <w:rFonts w:ascii="Arial" w:hAnsi="Arial" w:cs="Arial"/>
                <w:b/>
                <w:sz w:val="24"/>
                <w:szCs w:val="24"/>
                <w:lang w:val="en-US"/>
              </w:rPr>
            </w:pPr>
          </w:p>
          <w:p w14:paraId="70062C8F" w14:textId="77777777" w:rsidR="00897156" w:rsidRDefault="00897156">
            <w:pPr>
              <w:spacing w:line="340" w:lineRule="exact"/>
              <w:ind w:right="49"/>
              <w:rPr>
                <w:rFonts w:ascii="Arial" w:hAnsi="Arial" w:cs="Arial"/>
                <w:b/>
                <w:sz w:val="24"/>
                <w:szCs w:val="24"/>
                <w:lang w:val="en-US"/>
              </w:rPr>
            </w:pPr>
            <w:r>
              <w:rPr>
                <w:rFonts w:ascii="Arial" w:hAnsi="Arial" w:cs="Arial"/>
                <w:b/>
                <w:sz w:val="24"/>
                <w:szCs w:val="24"/>
                <w:lang w:val="en-US"/>
              </w:rPr>
              <w:t>DIP. VALENTÍN GONZÁLEZ BAUTISTA.</w:t>
            </w:r>
          </w:p>
        </w:tc>
      </w:tr>
      <w:tr w:rsidR="00897156" w14:paraId="326DEB19" w14:textId="77777777" w:rsidTr="00A17005">
        <w:trPr>
          <w:trHeight w:val="947"/>
        </w:trPr>
        <w:tc>
          <w:tcPr>
            <w:tcW w:w="4804" w:type="dxa"/>
          </w:tcPr>
          <w:p w14:paraId="678B4AF3" w14:textId="77777777" w:rsidR="00897156" w:rsidRDefault="00897156">
            <w:pPr>
              <w:spacing w:line="340" w:lineRule="exact"/>
              <w:ind w:right="49"/>
              <w:rPr>
                <w:rFonts w:ascii="Arial" w:hAnsi="Arial" w:cs="Arial"/>
                <w:b/>
                <w:sz w:val="24"/>
                <w:szCs w:val="24"/>
                <w:lang w:val="en-US"/>
              </w:rPr>
            </w:pPr>
          </w:p>
          <w:p w14:paraId="65C74A9B" w14:textId="77777777" w:rsidR="00897156" w:rsidRDefault="00897156">
            <w:pPr>
              <w:spacing w:line="340" w:lineRule="exact"/>
              <w:ind w:right="49"/>
              <w:rPr>
                <w:rFonts w:ascii="Arial" w:hAnsi="Arial" w:cs="Arial"/>
                <w:b/>
                <w:sz w:val="24"/>
                <w:szCs w:val="24"/>
                <w:lang w:val="en-US"/>
              </w:rPr>
            </w:pPr>
          </w:p>
          <w:p w14:paraId="01BEFCF0" w14:textId="77777777" w:rsidR="00897156" w:rsidRDefault="00897156">
            <w:pPr>
              <w:spacing w:line="340" w:lineRule="exact"/>
              <w:ind w:right="49"/>
              <w:rPr>
                <w:rFonts w:ascii="Arial" w:hAnsi="Arial" w:cs="Arial"/>
                <w:b/>
                <w:sz w:val="24"/>
                <w:szCs w:val="24"/>
                <w:lang w:val="en-US"/>
              </w:rPr>
            </w:pPr>
            <w:r>
              <w:rPr>
                <w:rFonts w:ascii="Arial" w:hAnsi="Arial" w:cs="Arial"/>
                <w:b/>
                <w:sz w:val="24"/>
                <w:szCs w:val="24"/>
                <w:lang w:val="en-US"/>
              </w:rPr>
              <w:t>DIP. VIOLETA NOVA GÓMEZ.</w:t>
            </w:r>
          </w:p>
        </w:tc>
        <w:tc>
          <w:tcPr>
            <w:tcW w:w="4161" w:type="dxa"/>
          </w:tcPr>
          <w:p w14:paraId="16FA33E5" w14:textId="77777777" w:rsidR="00897156" w:rsidRDefault="00897156">
            <w:pPr>
              <w:spacing w:line="340" w:lineRule="exact"/>
              <w:ind w:right="49"/>
              <w:rPr>
                <w:rFonts w:ascii="Arial" w:hAnsi="Arial" w:cs="Arial"/>
                <w:b/>
                <w:sz w:val="24"/>
                <w:szCs w:val="24"/>
                <w:lang w:val="en-US"/>
              </w:rPr>
            </w:pPr>
          </w:p>
          <w:p w14:paraId="17A58E38" w14:textId="77777777" w:rsidR="00897156" w:rsidRDefault="00897156">
            <w:pPr>
              <w:spacing w:line="340" w:lineRule="exact"/>
              <w:ind w:right="49"/>
              <w:rPr>
                <w:rFonts w:ascii="Arial" w:hAnsi="Arial" w:cs="Arial"/>
                <w:b/>
                <w:sz w:val="24"/>
                <w:szCs w:val="24"/>
                <w:lang w:val="en-US"/>
              </w:rPr>
            </w:pPr>
          </w:p>
          <w:p w14:paraId="720B3144" w14:textId="77777777" w:rsidR="00897156" w:rsidRDefault="00897156">
            <w:pPr>
              <w:spacing w:line="340" w:lineRule="exact"/>
              <w:ind w:right="49"/>
              <w:rPr>
                <w:rFonts w:ascii="Arial" w:hAnsi="Arial" w:cs="Arial"/>
                <w:b/>
                <w:sz w:val="24"/>
                <w:szCs w:val="24"/>
                <w:lang w:val="en-US"/>
              </w:rPr>
            </w:pPr>
            <w:r>
              <w:rPr>
                <w:rFonts w:ascii="Arial" w:hAnsi="Arial" w:cs="Arial"/>
                <w:b/>
                <w:sz w:val="24"/>
                <w:szCs w:val="24"/>
                <w:lang w:val="en-US"/>
              </w:rPr>
              <w:t>DIP. XÓCHITL FLORES JIMÉNEZ.</w:t>
            </w:r>
          </w:p>
        </w:tc>
      </w:tr>
    </w:tbl>
    <w:p w14:paraId="3DE0FF6A" w14:textId="77777777" w:rsidR="00897156" w:rsidRDefault="00897156" w:rsidP="00897156">
      <w:pPr>
        <w:spacing w:line="340" w:lineRule="exact"/>
        <w:rPr>
          <w:rFonts w:ascii="Times New Roman" w:hAnsi="Times New Roman" w:cs="Times New Roman"/>
          <w:sz w:val="20"/>
          <w:szCs w:val="20"/>
        </w:rPr>
      </w:pPr>
    </w:p>
    <w:p w14:paraId="60A39D34" w14:textId="77777777" w:rsidR="00D8338F" w:rsidRDefault="0049080F" w:rsidP="00D8338F">
      <w:pPr>
        <w:spacing w:line="360" w:lineRule="auto"/>
        <w:jc w:val="center"/>
        <w:rPr>
          <w:rFonts w:ascii="Arial" w:hAnsi="Arial" w:cs="Arial"/>
          <w:b/>
          <w:bCs/>
          <w:sz w:val="24"/>
          <w:szCs w:val="24"/>
        </w:rPr>
      </w:pPr>
      <w:r w:rsidRPr="00EC2A00">
        <w:rPr>
          <w:rFonts w:ascii="Arial" w:hAnsi="Arial" w:cs="Arial"/>
          <w:b/>
          <w:bCs/>
          <w:sz w:val="24"/>
          <w:szCs w:val="24"/>
        </w:rPr>
        <w:lastRenderedPageBreak/>
        <w:t xml:space="preserve">PROYECTO DE </w:t>
      </w:r>
      <w:r w:rsidR="00944C86" w:rsidRPr="00EC2A00">
        <w:rPr>
          <w:rFonts w:ascii="Arial" w:hAnsi="Arial" w:cs="Arial"/>
          <w:b/>
          <w:bCs/>
          <w:sz w:val="24"/>
          <w:szCs w:val="24"/>
        </w:rPr>
        <w:t>DECRETO</w:t>
      </w:r>
    </w:p>
    <w:p w14:paraId="11989E42" w14:textId="50C44C14" w:rsidR="00EC61F0" w:rsidRPr="00EC2A00" w:rsidRDefault="00EC61F0" w:rsidP="00EC2A00">
      <w:pPr>
        <w:spacing w:line="360" w:lineRule="auto"/>
        <w:jc w:val="both"/>
        <w:rPr>
          <w:rFonts w:ascii="Arial" w:hAnsi="Arial" w:cs="Arial"/>
          <w:b/>
          <w:bCs/>
          <w:sz w:val="24"/>
          <w:szCs w:val="24"/>
        </w:rPr>
      </w:pPr>
      <w:r w:rsidRPr="00EC2A00">
        <w:rPr>
          <w:rFonts w:ascii="Arial" w:hAnsi="Arial" w:cs="Arial"/>
          <w:sz w:val="24"/>
          <w:szCs w:val="24"/>
        </w:rPr>
        <w:t xml:space="preserve"> </w:t>
      </w:r>
    </w:p>
    <w:p w14:paraId="3FF915EB" w14:textId="77777777" w:rsidR="0049080F" w:rsidRPr="00EC2A00" w:rsidRDefault="0049080F" w:rsidP="00EC2A00">
      <w:pPr>
        <w:spacing w:line="360" w:lineRule="auto"/>
        <w:jc w:val="both"/>
        <w:rPr>
          <w:rFonts w:ascii="Arial" w:hAnsi="Arial" w:cs="Arial"/>
          <w:sz w:val="24"/>
          <w:szCs w:val="24"/>
        </w:rPr>
      </w:pPr>
    </w:p>
    <w:p w14:paraId="3AC833DA" w14:textId="75BACE6A" w:rsidR="00944C86" w:rsidRDefault="00D8338F" w:rsidP="00EC2A00">
      <w:pPr>
        <w:spacing w:line="360" w:lineRule="auto"/>
        <w:jc w:val="both"/>
        <w:rPr>
          <w:rFonts w:ascii="Arial" w:hAnsi="Arial" w:cs="Arial"/>
          <w:b/>
          <w:bCs/>
          <w:sz w:val="24"/>
          <w:szCs w:val="24"/>
        </w:rPr>
      </w:pPr>
      <w:r w:rsidRPr="00EC2A00">
        <w:rPr>
          <w:rFonts w:ascii="Arial" w:hAnsi="Arial" w:cs="Arial"/>
          <w:b/>
          <w:bCs/>
          <w:sz w:val="24"/>
          <w:szCs w:val="24"/>
        </w:rPr>
        <w:t>ÚNICO</w:t>
      </w:r>
      <w:r w:rsidR="00944C86" w:rsidRPr="00EC2A00">
        <w:rPr>
          <w:rFonts w:ascii="Arial" w:hAnsi="Arial" w:cs="Arial"/>
          <w:b/>
          <w:bCs/>
          <w:sz w:val="24"/>
          <w:szCs w:val="24"/>
        </w:rPr>
        <w:t>.</w:t>
      </w:r>
      <w:r w:rsidR="00944C86" w:rsidRPr="00EC2A00">
        <w:rPr>
          <w:rFonts w:ascii="Arial" w:hAnsi="Arial" w:cs="Arial"/>
          <w:sz w:val="24"/>
          <w:szCs w:val="24"/>
        </w:rPr>
        <w:t xml:space="preserve"> </w:t>
      </w:r>
      <w:r w:rsidRPr="00D8338F">
        <w:rPr>
          <w:rFonts w:ascii="Arial" w:hAnsi="Arial" w:cs="Arial"/>
          <w:bCs/>
          <w:sz w:val="24"/>
          <w:szCs w:val="24"/>
        </w:rPr>
        <w:t>Se</w:t>
      </w:r>
      <w:r w:rsidRPr="00D8338F">
        <w:rPr>
          <w:rFonts w:ascii="Arial" w:hAnsi="Arial" w:cs="Arial"/>
          <w:sz w:val="24"/>
          <w:szCs w:val="24"/>
        </w:rPr>
        <w:t xml:space="preserve"> </w:t>
      </w:r>
      <w:r w:rsidRPr="00D8338F">
        <w:rPr>
          <w:rFonts w:ascii="Arial" w:hAnsi="Arial" w:cs="Arial"/>
          <w:bCs/>
          <w:sz w:val="24"/>
          <w:szCs w:val="24"/>
        </w:rPr>
        <w:t xml:space="preserve">declara el 13 de noviembre de cada año como </w:t>
      </w:r>
      <w:r w:rsidRPr="00A17005">
        <w:rPr>
          <w:rFonts w:ascii="Arial" w:hAnsi="Arial" w:cs="Arial"/>
          <w:b/>
          <w:bCs/>
          <w:sz w:val="24"/>
          <w:szCs w:val="24"/>
        </w:rPr>
        <w:t>“Día Estatal de Reconocimiento a la Dignidad y Visibilidad de las Personas Travestis, transgénero y transexuales”</w:t>
      </w:r>
    </w:p>
    <w:p w14:paraId="363C9413" w14:textId="77777777" w:rsidR="00A17005" w:rsidRDefault="00A17005" w:rsidP="00EC2A00">
      <w:pPr>
        <w:spacing w:line="360" w:lineRule="auto"/>
        <w:jc w:val="both"/>
        <w:rPr>
          <w:rFonts w:ascii="Arial" w:hAnsi="Arial" w:cs="Arial"/>
          <w:b/>
          <w:bCs/>
          <w:sz w:val="24"/>
          <w:szCs w:val="24"/>
        </w:rPr>
      </w:pPr>
    </w:p>
    <w:p w14:paraId="4D096EE0" w14:textId="77777777" w:rsidR="00A17005" w:rsidRDefault="00A17005" w:rsidP="00EC2A00">
      <w:pPr>
        <w:spacing w:line="360" w:lineRule="auto"/>
        <w:jc w:val="both"/>
        <w:rPr>
          <w:rFonts w:ascii="Arial" w:hAnsi="Arial" w:cs="Arial"/>
          <w:b/>
          <w:bCs/>
          <w:sz w:val="24"/>
          <w:szCs w:val="24"/>
        </w:rPr>
      </w:pPr>
    </w:p>
    <w:p w14:paraId="7DEF5645" w14:textId="77777777" w:rsidR="00A17005" w:rsidRPr="00A17005" w:rsidRDefault="00A17005" w:rsidP="00EC2A00">
      <w:pPr>
        <w:spacing w:line="360" w:lineRule="auto"/>
        <w:jc w:val="both"/>
        <w:rPr>
          <w:rFonts w:ascii="Arial" w:hAnsi="Arial" w:cs="Arial"/>
          <w:b/>
          <w:sz w:val="24"/>
          <w:szCs w:val="24"/>
        </w:rPr>
      </w:pPr>
    </w:p>
    <w:p w14:paraId="65DEED69" w14:textId="67D6CB27" w:rsidR="0049080F" w:rsidRPr="00EC2A00" w:rsidRDefault="00D8338F" w:rsidP="00EC2A00">
      <w:pPr>
        <w:spacing w:line="360" w:lineRule="auto"/>
        <w:jc w:val="center"/>
        <w:rPr>
          <w:rFonts w:ascii="Arial" w:hAnsi="Arial" w:cs="Arial"/>
          <w:b/>
          <w:bCs/>
          <w:sz w:val="24"/>
          <w:szCs w:val="24"/>
        </w:rPr>
      </w:pPr>
      <w:r>
        <w:rPr>
          <w:rFonts w:ascii="Arial" w:hAnsi="Arial" w:cs="Arial"/>
          <w:b/>
          <w:bCs/>
          <w:sz w:val="24"/>
          <w:szCs w:val="24"/>
        </w:rPr>
        <w:t>TRANS</w:t>
      </w:r>
      <w:r w:rsidR="0049080F" w:rsidRPr="00EC2A00">
        <w:rPr>
          <w:rFonts w:ascii="Arial" w:hAnsi="Arial" w:cs="Arial"/>
          <w:b/>
          <w:bCs/>
          <w:sz w:val="24"/>
          <w:szCs w:val="24"/>
        </w:rPr>
        <w:t>ITORIOS</w:t>
      </w:r>
    </w:p>
    <w:p w14:paraId="431A99A1" w14:textId="77777777" w:rsidR="001629C7" w:rsidRPr="00EC2A00" w:rsidRDefault="001629C7" w:rsidP="00EC2A00">
      <w:pPr>
        <w:spacing w:line="360" w:lineRule="auto"/>
        <w:jc w:val="center"/>
        <w:rPr>
          <w:rFonts w:ascii="Arial" w:hAnsi="Arial" w:cs="Arial"/>
          <w:b/>
          <w:bCs/>
          <w:sz w:val="24"/>
          <w:szCs w:val="24"/>
        </w:rPr>
      </w:pPr>
    </w:p>
    <w:p w14:paraId="233C7296" w14:textId="77777777" w:rsidR="0049080F" w:rsidRPr="00EC2A00" w:rsidRDefault="0049080F" w:rsidP="00EC2A00">
      <w:pPr>
        <w:spacing w:line="360" w:lineRule="auto"/>
        <w:jc w:val="both"/>
        <w:rPr>
          <w:rFonts w:ascii="Arial" w:hAnsi="Arial" w:cs="Arial"/>
          <w:sz w:val="24"/>
          <w:szCs w:val="24"/>
        </w:rPr>
      </w:pPr>
      <w:r w:rsidRPr="00EC2A00">
        <w:rPr>
          <w:rFonts w:ascii="Arial" w:hAnsi="Arial" w:cs="Arial"/>
          <w:b/>
          <w:bCs/>
          <w:sz w:val="24"/>
          <w:szCs w:val="24"/>
        </w:rPr>
        <w:t>PRIMERO.</w:t>
      </w:r>
      <w:r w:rsidRPr="00EC2A00">
        <w:rPr>
          <w:rFonts w:ascii="Arial" w:hAnsi="Arial" w:cs="Arial"/>
          <w:sz w:val="24"/>
          <w:szCs w:val="24"/>
        </w:rPr>
        <w:t xml:space="preserve"> Publíquese el presente Decreto en el Periódico Oficial “Gaceta del Gobierno”. </w:t>
      </w:r>
    </w:p>
    <w:p w14:paraId="09F32380" w14:textId="77777777" w:rsidR="0049080F" w:rsidRPr="00EC2A00" w:rsidRDefault="0049080F" w:rsidP="00EC2A00">
      <w:pPr>
        <w:spacing w:line="360" w:lineRule="auto"/>
        <w:jc w:val="both"/>
        <w:rPr>
          <w:rFonts w:ascii="Arial" w:hAnsi="Arial" w:cs="Arial"/>
          <w:sz w:val="24"/>
          <w:szCs w:val="24"/>
        </w:rPr>
      </w:pPr>
      <w:r w:rsidRPr="00EC2A00">
        <w:rPr>
          <w:rFonts w:ascii="Arial" w:hAnsi="Arial" w:cs="Arial"/>
          <w:b/>
          <w:bCs/>
          <w:sz w:val="24"/>
          <w:szCs w:val="24"/>
        </w:rPr>
        <w:t>SEGUNDO.</w:t>
      </w:r>
      <w:r w:rsidRPr="00EC2A00">
        <w:rPr>
          <w:rFonts w:ascii="Arial" w:hAnsi="Arial" w:cs="Arial"/>
          <w:sz w:val="24"/>
          <w:szCs w:val="24"/>
        </w:rPr>
        <w:t xml:space="preserve"> El presente Decreto entrará en vigor al día siguiente de su publicación en el Periódico Oficial "Gaceta del Gobierno". </w:t>
      </w:r>
    </w:p>
    <w:p w14:paraId="30CA6546" w14:textId="33F7DF5C" w:rsidR="00750D92" w:rsidRPr="00EC2A00" w:rsidRDefault="0049080F" w:rsidP="00EC2A00">
      <w:pPr>
        <w:spacing w:line="360" w:lineRule="auto"/>
        <w:jc w:val="both"/>
        <w:rPr>
          <w:rFonts w:ascii="Arial" w:hAnsi="Arial" w:cs="Arial"/>
          <w:sz w:val="24"/>
          <w:szCs w:val="24"/>
        </w:rPr>
      </w:pPr>
      <w:r w:rsidRPr="00EC2A00">
        <w:rPr>
          <w:rFonts w:ascii="Arial" w:hAnsi="Arial" w:cs="Arial"/>
          <w:b/>
          <w:bCs/>
          <w:sz w:val="24"/>
          <w:szCs w:val="24"/>
        </w:rPr>
        <w:t xml:space="preserve">TERCERO. </w:t>
      </w:r>
      <w:r w:rsidRPr="00EC2A00">
        <w:rPr>
          <w:rFonts w:ascii="Arial" w:hAnsi="Arial" w:cs="Arial"/>
          <w:sz w:val="24"/>
          <w:szCs w:val="24"/>
        </w:rPr>
        <w:t>Hágase del conocimiento de los Ayuntamientos de los 125 Municipios del Estado para su difusión entre sus pobladores.</w:t>
      </w:r>
    </w:p>
    <w:p w14:paraId="47408A63" w14:textId="7A458BBD" w:rsidR="001629C7" w:rsidRPr="00EC2A00" w:rsidRDefault="00D8338F" w:rsidP="00EC2A00">
      <w:pPr>
        <w:spacing w:line="360" w:lineRule="auto"/>
        <w:jc w:val="both"/>
        <w:rPr>
          <w:rFonts w:ascii="Arial" w:hAnsi="Arial" w:cs="Arial"/>
          <w:sz w:val="24"/>
          <w:szCs w:val="24"/>
        </w:rPr>
      </w:pPr>
      <w:r>
        <w:rPr>
          <w:rFonts w:ascii="Arial" w:hAnsi="Arial" w:cs="Arial"/>
          <w:sz w:val="24"/>
          <w:szCs w:val="24"/>
        </w:rPr>
        <w:t>Dado en el Palacio del Poder Legislativo, en la Ciudad de Toluca de Lerdo, capital del Estado de México, a los ____días del mes de ____</w:t>
      </w:r>
      <w:r w:rsidR="005A4B5D">
        <w:rPr>
          <w:rFonts w:ascii="Arial" w:hAnsi="Arial" w:cs="Arial"/>
          <w:sz w:val="24"/>
          <w:szCs w:val="24"/>
        </w:rPr>
        <w:t>_____</w:t>
      </w:r>
      <w:r>
        <w:rPr>
          <w:rFonts w:ascii="Arial" w:hAnsi="Arial" w:cs="Arial"/>
          <w:sz w:val="24"/>
          <w:szCs w:val="24"/>
        </w:rPr>
        <w:t>__ del año dos mil veinte.</w:t>
      </w:r>
    </w:p>
    <w:p w14:paraId="1F01AF28" w14:textId="01AED5F4" w:rsidR="001629C7" w:rsidRPr="00EC2A00" w:rsidRDefault="001629C7" w:rsidP="00EC2A00">
      <w:pPr>
        <w:spacing w:line="360" w:lineRule="auto"/>
        <w:jc w:val="both"/>
        <w:rPr>
          <w:rFonts w:ascii="Arial" w:hAnsi="Arial" w:cs="Arial"/>
          <w:sz w:val="24"/>
          <w:szCs w:val="24"/>
        </w:rPr>
      </w:pPr>
    </w:p>
    <w:sectPr w:rsidR="001629C7" w:rsidRPr="00EC2A0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97743" w14:textId="77777777" w:rsidR="00324B98" w:rsidRDefault="00324B98" w:rsidP="00D32589">
      <w:pPr>
        <w:spacing w:after="0" w:line="240" w:lineRule="auto"/>
      </w:pPr>
      <w:r>
        <w:separator/>
      </w:r>
    </w:p>
  </w:endnote>
  <w:endnote w:type="continuationSeparator" w:id="0">
    <w:p w14:paraId="1EC1344D" w14:textId="77777777" w:rsidR="00324B98" w:rsidRDefault="00324B98" w:rsidP="00D3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21473"/>
      <w:docPartObj>
        <w:docPartGallery w:val="Page Numbers (Bottom of Page)"/>
        <w:docPartUnique/>
      </w:docPartObj>
    </w:sdtPr>
    <w:sdtEndPr/>
    <w:sdtContent>
      <w:sdt>
        <w:sdtPr>
          <w:id w:val="1728636285"/>
          <w:docPartObj>
            <w:docPartGallery w:val="Page Numbers (Top of Page)"/>
            <w:docPartUnique/>
          </w:docPartObj>
        </w:sdtPr>
        <w:sdtEndPr/>
        <w:sdtContent>
          <w:p w14:paraId="7565ADBE" w14:textId="77777777" w:rsidR="00944C86" w:rsidRPr="00944C86" w:rsidRDefault="00B96384">
            <w:pPr>
              <w:pStyle w:val="Piedepgina"/>
              <w:jc w:val="center"/>
              <w:rPr>
                <w:b/>
                <w:bCs/>
              </w:rPr>
            </w:pPr>
            <w:r w:rsidRPr="00944C86">
              <w:rPr>
                <w:sz w:val="20"/>
                <w:szCs w:val="20"/>
                <w:lang w:val="es-ES"/>
              </w:rPr>
              <w:t xml:space="preserve">Página </w:t>
            </w:r>
            <w:r w:rsidRPr="00944C86">
              <w:rPr>
                <w:b/>
                <w:bCs/>
              </w:rPr>
              <w:fldChar w:fldCharType="begin"/>
            </w:r>
            <w:r w:rsidRPr="00944C86">
              <w:rPr>
                <w:b/>
                <w:bCs/>
                <w:sz w:val="20"/>
                <w:szCs w:val="20"/>
              </w:rPr>
              <w:instrText>PAGE</w:instrText>
            </w:r>
            <w:r w:rsidRPr="00944C86">
              <w:rPr>
                <w:b/>
                <w:bCs/>
              </w:rPr>
              <w:fldChar w:fldCharType="separate"/>
            </w:r>
            <w:r w:rsidR="003420B7">
              <w:rPr>
                <w:b/>
                <w:bCs/>
                <w:noProof/>
                <w:sz w:val="20"/>
                <w:szCs w:val="20"/>
              </w:rPr>
              <w:t>1</w:t>
            </w:r>
            <w:r w:rsidRPr="00944C86">
              <w:rPr>
                <w:b/>
                <w:bCs/>
              </w:rPr>
              <w:fldChar w:fldCharType="end"/>
            </w:r>
            <w:r w:rsidRPr="00944C86">
              <w:rPr>
                <w:sz w:val="20"/>
                <w:szCs w:val="20"/>
                <w:lang w:val="es-ES"/>
              </w:rPr>
              <w:t xml:space="preserve"> de </w:t>
            </w:r>
            <w:r w:rsidRPr="00944C86">
              <w:rPr>
                <w:b/>
                <w:bCs/>
              </w:rPr>
              <w:fldChar w:fldCharType="begin"/>
            </w:r>
            <w:r w:rsidRPr="00944C86">
              <w:rPr>
                <w:b/>
                <w:bCs/>
                <w:sz w:val="20"/>
                <w:szCs w:val="20"/>
              </w:rPr>
              <w:instrText>NUMPAGES</w:instrText>
            </w:r>
            <w:r w:rsidRPr="00944C86">
              <w:rPr>
                <w:b/>
                <w:bCs/>
              </w:rPr>
              <w:fldChar w:fldCharType="separate"/>
            </w:r>
            <w:r w:rsidR="003420B7">
              <w:rPr>
                <w:b/>
                <w:bCs/>
                <w:noProof/>
                <w:sz w:val="20"/>
                <w:szCs w:val="20"/>
              </w:rPr>
              <w:t>10</w:t>
            </w:r>
            <w:r w:rsidRPr="00944C86">
              <w:rPr>
                <w:b/>
                <w:bCs/>
              </w:rPr>
              <w:fldChar w:fldCharType="end"/>
            </w:r>
          </w:p>
          <w:p w14:paraId="11B4FA45" w14:textId="0E60CE2B" w:rsidR="00B96384" w:rsidRDefault="00944C86" w:rsidP="001629C7">
            <w:pPr>
              <w:pStyle w:val="Piedepgina"/>
              <w:jc w:val="center"/>
            </w:pPr>
            <w:r w:rsidRPr="00944C86">
              <w:rPr>
                <w:b/>
                <w:bCs/>
                <w:sz w:val="14"/>
                <w:szCs w:val="14"/>
              </w:rPr>
              <w:t xml:space="preserve">INICIATIVA DE DECRETO POR EL QUE SE </w:t>
            </w:r>
            <w:r>
              <w:rPr>
                <w:b/>
                <w:bCs/>
                <w:sz w:val="14"/>
                <w:szCs w:val="14"/>
              </w:rPr>
              <w:t>DECLA</w:t>
            </w:r>
            <w:r w:rsidRPr="00944C86">
              <w:rPr>
                <w:b/>
                <w:bCs/>
                <w:sz w:val="14"/>
                <w:szCs w:val="14"/>
              </w:rPr>
              <w:t xml:space="preserve">RA EL 13 DE NOVIEMBRE DE CADA AÑO COMO DÍA ESTATAL DE RECONOCIMIENTO A LA DIGNIDAD Y VISIBILIDAD DE LAS PERSONAS TRAVESTIS, </w:t>
            </w:r>
            <w:r w:rsidR="00C41F06">
              <w:rPr>
                <w:b/>
                <w:bCs/>
                <w:sz w:val="14"/>
                <w:szCs w:val="14"/>
              </w:rPr>
              <w:t>“TRANS”</w:t>
            </w:r>
            <w:r w:rsidRPr="00944C86">
              <w:rPr>
                <w:b/>
                <w:bCs/>
                <w:sz w:val="14"/>
                <w:szCs w:val="14"/>
              </w:rPr>
              <w:t xml:space="preserve">GÉNERO Y </w:t>
            </w:r>
            <w:r w:rsidR="00C41F06">
              <w:rPr>
                <w:b/>
                <w:bCs/>
                <w:sz w:val="14"/>
                <w:szCs w:val="14"/>
              </w:rPr>
              <w:t>“TRANS”</w:t>
            </w:r>
            <w:r w:rsidRPr="00944C86">
              <w:rPr>
                <w:b/>
                <w:bCs/>
                <w:sz w:val="14"/>
                <w:szCs w:val="14"/>
              </w:rPr>
              <w:t>EXUALES</w:t>
            </w:r>
          </w:p>
        </w:sdtContent>
      </w:sdt>
    </w:sdtContent>
  </w:sdt>
  <w:p w14:paraId="745071A1" w14:textId="77777777" w:rsidR="00B96384" w:rsidRDefault="00B963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BF86B" w14:textId="77777777" w:rsidR="00324B98" w:rsidRDefault="00324B98" w:rsidP="00D32589">
      <w:pPr>
        <w:spacing w:after="0" w:line="240" w:lineRule="auto"/>
      </w:pPr>
      <w:r>
        <w:separator/>
      </w:r>
    </w:p>
  </w:footnote>
  <w:footnote w:type="continuationSeparator" w:id="0">
    <w:p w14:paraId="20293BB2" w14:textId="77777777" w:rsidR="00324B98" w:rsidRDefault="00324B98" w:rsidP="00D32589">
      <w:pPr>
        <w:spacing w:after="0" w:line="240" w:lineRule="auto"/>
      </w:pPr>
      <w:r>
        <w:continuationSeparator/>
      </w:r>
    </w:p>
  </w:footnote>
  <w:footnote w:id="1">
    <w:p w14:paraId="66F7ECAC" w14:textId="6869B489" w:rsidR="00D32589" w:rsidRPr="00D613E9" w:rsidRDefault="00D32589" w:rsidP="00D613E9">
      <w:pPr>
        <w:pStyle w:val="Textonotapie"/>
        <w:jc w:val="both"/>
        <w:rPr>
          <w:sz w:val="18"/>
          <w:szCs w:val="18"/>
        </w:rPr>
      </w:pPr>
      <w:r w:rsidRPr="00D613E9">
        <w:rPr>
          <w:rStyle w:val="Refdenotaalpie"/>
          <w:sz w:val="18"/>
          <w:szCs w:val="18"/>
        </w:rPr>
        <w:footnoteRef/>
      </w:r>
      <w:r w:rsidRPr="00D613E9">
        <w:rPr>
          <w:sz w:val="18"/>
          <w:szCs w:val="18"/>
        </w:rPr>
        <w:t>Definición de Cultura. Real Academia Española. Consultado el 19 de noviembre de 2020. Disponible en: https://dle.rae.es/cultura</w:t>
      </w:r>
    </w:p>
  </w:footnote>
  <w:footnote w:id="2">
    <w:p w14:paraId="3882C6B1" w14:textId="4E678057" w:rsidR="00D613E9" w:rsidRPr="00D613E9" w:rsidRDefault="00D613E9" w:rsidP="00D613E9">
      <w:pPr>
        <w:pStyle w:val="Textonotapie"/>
        <w:jc w:val="both"/>
        <w:rPr>
          <w:sz w:val="18"/>
          <w:szCs w:val="18"/>
        </w:rPr>
      </w:pPr>
      <w:r w:rsidRPr="00D613E9">
        <w:rPr>
          <w:rStyle w:val="Refdenotaalpie"/>
          <w:sz w:val="18"/>
          <w:szCs w:val="18"/>
        </w:rPr>
        <w:footnoteRef/>
      </w:r>
      <w:r w:rsidRPr="00D613E9">
        <w:rPr>
          <w:sz w:val="18"/>
          <w:szCs w:val="18"/>
        </w:rPr>
        <w:t xml:space="preserve"> Ricardo Coyotzin Torres. Derechos humanos de las personas </w:t>
      </w:r>
      <w:r w:rsidR="00C41F06">
        <w:rPr>
          <w:sz w:val="18"/>
          <w:szCs w:val="18"/>
        </w:rPr>
        <w:t>“trans”</w:t>
      </w:r>
      <w:r w:rsidRPr="00D613E9">
        <w:rPr>
          <w:sz w:val="18"/>
          <w:szCs w:val="18"/>
        </w:rPr>
        <w:t>: en búsqueda de la identidad y la justicia social. Comisión de Derecho Humanos del Estado de México. Consultado el 19 de noviembre de 2020. Disponible en: https://www.codhem.org.mx/LocalUser/codhem.org/htm/dhs/personas.pdf</w:t>
      </w:r>
    </w:p>
  </w:footnote>
  <w:footnote w:id="3">
    <w:p w14:paraId="0B3142B9" w14:textId="7D693E2F" w:rsidR="00D613E9" w:rsidRPr="00D613E9" w:rsidRDefault="00D613E9">
      <w:pPr>
        <w:pStyle w:val="Textonotapie"/>
        <w:rPr>
          <w:sz w:val="18"/>
          <w:szCs w:val="18"/>
        </w:rPr>
      </w:pPr>
      <w:r w:rsidRPr="00D613E9">
        <w:rPr>
          <w:rStyle w:val="Refdenotaalpie"/>
          <w:sz w:val="18"/>
          <w:szCs w:val="18"/>
        </w:rPr>
        <w:footnoteRef/>
      </w:r>
      <w:r w:rsidRPr="00D613E9">
        <w:rPr>
          <w:sz w:val="18"/>
          <w:szCs w:val="18"/>
        </w:rPr>
        <w:t xml:space="preserve"> Ibidem.</w:t>
      </w:r>
    </w:p>
  </w:footnote>
  <w:footnote w:id="4">
    <w:p w14:paraId="4EEBFA21" w14:textId="26B7E186" w:rsidR="00D613E9" w:rsidRDefault="00D613E9">
      <w:pPr>
        <w:pStyle w:val="Textonotapie"/>
      </w:pPr>
      <w:r w:rsidRPr="00D613E9">
        <w:rPr>
          <w:rStyle w:val="Refdenotaalpie"/>
          <w:sz w:val="18"/>
          <w:szCs w:val="18"/>
        </w:rPr>
        <w:footnoteRef/>
      </w:r>
      <w:r w:rsidRPr="00D613E9">
        <w:rPr>
          <w:sz w:val="18"/>
          <w:szCs w:val="18"/>
        </w:rPr>
        <w:t xml:space="preserve"> Ibidem.</w:t>
      </w:r>
    </w:p>
  </w:footnote>
  <w:footnote w:id="5">
    <w:p w14:paraId="5105E293" w14:textId="396FB078" w:rsidR="00575088" w:rsidRPr="00CA0C7B" w:rsidRDefault="00575088">
      <w:pPr>
        <w:pStyle w:val="Textonotapie"/>
        <w:rPr>
          <w:sz w:val="18"/>
          <w:szCs w:val="18"/>
        </w:rPr>
      </w:pPr>
      <w:r w:rsidRPr="00CA0C7B">
        <w:rPr>
          <w:rStyle w:val="Refdenotaalpie"/>
          <w:sz w:val="18"/>
          <w:szCs w:val="18"/>
        </w:rPr>
        <w:footnoteRef/>
      </w:r>
      <w:r w:rsidRPr="00CA0C7B">
        <w:rPr>
          <w:sz w:val="18"/>
          <w:szCs w:val="18"/>
        </w:rPr>
        <w:t xml:space="preserve"> Ibidem.</w:t>
      </w:r>
    </w:p>
  </w:footnote>
  <w:footnote w:id="6">
    <w:p w14:paraId="0EF224C4" w14:textId="73480525" w:rsidR="00CF1BCE" w:rsidRDefault="00CF1BCE">
      <w:pPr>
        <w:pStyle w:val="Textonotapie"/>
      </w:pPr>
      <w:r w:rsidRPr="00CA0C7B">
        <w:rPr>
          <w:rStyle w:val="Refdenotaalpie"/>
          <w:sz w:val="18"/>
          <w:szCs w:val="18"/>
        </w:rPr>
        <w:footnoteRef/>
      </w:r>
      <w:r w:rsidRPr="00CA0C7B">
        <w:rPr>
          <w:sz w:val="18"/>
          <w:szCs w:val="18"/>
        </w:rPr>
        <w:t xml:space="preserve"> Ibidem.</w:t>
      </w:r>
    </w:p>
  </w:footnote>
  <w:footnote w:id="7">
    <w:p w14:paraId="6F2ABBD1" w14:textId="10E7C4D4" w:rsidR="00CA0C7B" w:rsidRPr="00571C8F" w:rsidRDefault="00CA0C7B" w:rsidP="00571C8F">
      <w:pPr>
        <w:pStyle w:val="Textonotapie"/>
        <w:jc w:val="both"/>
        <w:rPr>
          <w:sz w:val="18"/>
          <w:szCs w:val="18"/>
        </w:rPr>
      </w:pPr>
      <w:r w:rsidRPr="00571C8F">
        <w:rPr>
          <w:rStyle w:val="Refdenotaalpie"/>
          <w:sz w:val="18"/>
          <w:szCs w:val="18"/>
        </w:rPr>
        <w:footnoteRef/>
      </w:r>
      <w:r w:rsidRPr="00571C8F">
        <w:rPr>
          <w:sz w:val="18"/>
          <w:szCs w:val="18"/>
        </w:rPr>
        <w:t xml:space="preserve"> Constitución Política de los Estados Unidos Mexicanos. Cámara de Diputados del H. Congreso de la Unión. Consultado el 19 de noviembre de 2020. Disponible en: http://www.diputados.gob.mx/LeyesBiblio/pdf/1_080520.pdf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0165E7" w:rsidRPr="000F5EA2" w14:paraId="3CC3803D" w14:textId="77777777" w:rsidTr="000165E7">
      <w:trPr>
        <w:trHeight w:val="1341"/>
        <w:jc w:val="center"/>
      </w:trPr>
      <w:tc>
        <w:tcPr>
          <w:tcW w:w="9464" w:type="dxa"/>
        </w:tcPr>
        <w:p w14:paraId="2A1D838E" w14:textId="35D3D614" w:rsidR="000165E7" w:rsidRDefault="000165E7" w:rsidP="000165E7">
          <w:pPr>
            <w:rPr>
              <w:rFonts w:ascii="Edwardian Script ITC" w:hAnsi="Edwardian Script ITC" w:cs="Aharoni"/>
              <w:color w:val="660033"/>
              <w:sz w:val="12"/>
              <w:szCs w:val="24"/>
            </w:rPr>
          </w:pPr>
          <w:r>
            <w:rPr>
              <w:noProof/>
              <w:lang w:eastAsia="es-MX"/>
            </w:rPr>
            <w:drawing>
              <wp:anchor distT="0" distB="0" distL="114300" distR="114300" simplePos="0" relativeHeight="251658240" behindDoc="0" locked="0" layoutInCell="1" allowOverlap="1" wp14:anchorId="7DBF2C90" wp14:editId="5F07C2AD">
                <wp:simplePos x="0" y="0"/>
                <wp:positionH relativeFrom="column">
                  <wp:posOffset>1836751</wp:posOffset>
                </wp:positionH>
                <wp:positionV relativeFrom="paragraph">
                  <wp:posOffset>-218992</wp:posOffset>
                </wp:positionV>
                <wp:extent cx="2456952" cy="755374"/>
                <wp:effectExtent l="0" t="0" r="635" b="6985"/>
                <wp:wrapNone/>
                <wp:docPr id="3" name="Imagen 3" descr="Descripción: C:\Users\Z400\Downloads\WhatsApp Image 2020-10-12 at 10.25.01_preview_rev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Descripción: C:\Users\Z400\Downloads\WhatsApp Image 2020-10-12 at 10.25.01_preview_rev_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6413"/>
                        <a:stretch/>
                      </pic:blipFill>
                      <pic:spPr bwMode="auto">
                        <a:xfrm>
                          <a:off x="0" y="0"/>
                          <a:ext cx="2456815" cy="7553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4CA026" w14:textId="77777777" w:rsidR="000165E7" w:rsidRDefault="000165E7" w:rsidP="000165E7">
          <w:pPr>
            <w:rPr>
              <w:rFonts w:ascii="Edwardian Script ITC" w:hAnsi="Edwardian Script ITC" w:cs="Aharoni"/>
              <w:color w:val="660033"/>
              <w:sz w:val="12"/>
              <w:szCs w:val="24"/>
            </w:rPr>
          </w:pPr>
        </w:p>
        <w:p w14:paraId="1AC89622" w14:textId="77777777" w:rsidR="000165E7" w:rsidRDefault="000165E7" w:rsidP="000165E7">
          <w:pPr>
            <w:jc w:val="center"/>
            <w:rPr>
              <w:rFonts w:cs="Arial"/>
              <w:b/>
              <w:color w:val="800000"/>
              <w:sz w:val="28"/>
              <w:szCs w:val="24"/>
            </w:rPr>
          </w:pPr>
          <w:r>
            <w:rPr>
              <w:rFonts w:cs="Arial"/>
              <w:b/>
              <w:color w:val="800000"/>
              <w:sz w:val="28"/>
              <w:szCs w:val="24"/>
            </w:rPr>
            <w:t xml:space="preserve">         </w:t>
          </w:r>
        </w:p>
        <w:p w14:paraId="47C460D5" w14:textId="77777777" w:rsidR="000165E7" w:rsidRDefault="000165E7" w:rsidP="000165E7">
          <w:pPr>
            <w:jc w:val="center"/>
            <w:rPr>
              <w:rFonts w:cs="Arial"/>
              <w:b/>
              <w:color w:val="800000"/>
              <w:sz w:val="28"/>
              <w:szCs w:val="24"/>
            </w:rPr>
          </w:pPr>
        </w:p>
        <w:p w14:paraId="1BA8A92C" w14:textId="6420CD92" w:rsidR="000165E7" w:rsidRDefault="000165E7" w:rsidP="000165E7">
          <w:pPr>
            <w:jc w:val="center"/>
            <w:rPr>
              <w:rFonts w:cs="Arial"/>
              <w:b/>
              <w:color w:val="800000"/>
              <w:sz w:val="28"/>
              <w:szCs w:val="24"/>
            </w:rPr>
          </w:pPr>
          <w:r>
            <w:rPr>
              <w:rFonts w:cs="Arial"/>
              <w:b/>
              <w:color w:val="800000"/>
              <w:sz w:val="28"/>
              <w:szCs w:val="24"/>
            </w:rPr>
            <w:t xml:space="preserve">         Dip. Anais Miriam Burgos Hernández.</w:t>
          </w:r>
        </w:p>
        <w:p w14:paraId="7FC7F121" w14:textId="77777777" w:rsidR="000165E7" w:rsidRDefault="000165E7" w:rsidP="000165E7">
          <w:pPr>
            <w:pStyle w:val="Encabezado"/>
            <w:ind w:left="-284" w:firstLine="284"/>
            <w:jc w:val="center"/>
            <w:rPr>
              <w:rFonts w:cs="Arial"/>
              <w:i/>
              <w:color w:val="800000"/>
            </w:rPr>
          </w:pPr>
          <w:r>
            <w:rPr>
              <w:rFonts w:cs="Arial"/>
              <w:i/>
              <w:color w:val="800000"/>
            </w:rPr>
            <w:t xml:space="preserve">     “2020, </w:t>
          </w:r>
          <w:r>
            <w:rPr>
              <w:rFonts w:cs="Arial"/>
              <w:color w:val="800000"/>
              <w:shd w:val="clear" w:color="auto" w:fill="FFFFFF"/>
            </w:rPr>
            <w:t>Año de Laura Méndez de Cuenca; emblema de la mujer mexiquense</w:t>
          </w:r>
          <w:r>
            <w:rPr>
              <w:rFonts w:cs="Arial"/>
              <w:i/>
              <w:color w:val="800000"/>
            </w:rPr>
            <w:t>”</w:t>
          </w:r>
        </w:p>
        <w:p w14:paraId="472A4C72" w14:textId="597B3334" w:rsidR="000165E7" w:rsidRPr="000165E7" w:rsidRDefault="000165E7" w:rsidP="000165E7">
          <w:pPr>
            <w:pStyle w:val="Encabezado"/>
            <w:ind w:left="-284" w:firstLine="284"/>
            <w:jc w:val="center"/>
            <w:rPr>
              <w:color w:val="800000"/>
            </w:rPr>
          </w:pPr>
        </w:p>
      </w:tc>
    </w:tr>
  </w:tbl>
  <w:p w14:paraId="36916891" w14:textId="77777777" w:rsidR="00757B13" w:rsidRDefault="00757B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93264"/>
    <w:multiLevelType w:val="hybridMultilevel"/>
    <w:tmpl w:val="B216A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A6"/>
    <w:rsid w:val="000165E7"/>
    <w:rsid w:val="00044946"/>
    <w:rsid w:val="000C020D"/>
    <w:rsid w:val="000C4A8C"/>
    <w:rsid w:val="000E22F8"/>
    <w:rsid w:val="001629C7"/>
    <w:rsid w:val="001C7237"/>
    <w:rsid w:val="001E46EE"/>
    <w:rsid w:val="00211ACF"/>
    <w:rsid w:val="00324B98"/>
    <w:rsid w:val="003420B7"/>
    <w:rsid w:val="0045218C"/>
    <w:rsid w:val="0049080F"/>
    <w:rsid w:val="00504E16"/>
    <w:rsid w:val="00516DD0"/>
    <w:rsid w:val="00571C8F"/>
    <w:rsid w:val="00575088"/>
    <w:rsid w:val="005A4B5D"/>
    <w:rsid w:val="005D7AE2"/>
    <w:rsid w:val="006373ED"/>
    <w:rsid w:val="00640132"/>
    <w:rsid w:val="006B59F2"/>
    <w:rsid w:val="006C466C"/>
    <w:rsid w:val="006C6D74"/>
    <w:rsid w:val="00737815"/>
    <w:rsid w:val="00750D92"/>
    <w:rsid w:val="00757B13"/>
    <w:rsid w:val="007854A6"/>
    <w:rsid w:val="008572B8"/>
    <w:rsid w:val="00881284"/>
    <w:rsid w:val="00893145"/>
    <w:rsid w:val="00897156"/>
    <w:rsid w:val="00914CBE"/>
    <w:rsid w:val="00944C86"/>
    <w:rsid w:val="00951E62"/>
    <w:rsid w:val="00A16FAF"/>
    <w:rsid w:val="00A17005"/>
    <w:rsid w:val="00A57809"/>
    <w:rsid w:val="00AB3348"/>
    <w:rsid w:val="00B640DB"/>
    <w:rsid w:val="00B848F3"/>
    <w:rsid w:val="00B96384"/>
    <w:rsid w:val="00BF178F"/>
    <w:rsid w:val="00C41F06"/>
    <w:rsid w:val="00C82C47"/>
    <w:rsid w:val="00C94D7A"/>
    <w:rsid w:val="00CA0C7B"/>
    <w:rsid w:val="00CC326B"/>
    <w:rsid w:val="00CF1BCE"/>
    <w:rsid w:val="00D32589"/>
    <w:rsid w:val="00D613E9"/>
    <w:rsid w:val="00D8338F"/>
    <w:rsid w:val="00DD65E4"/>
    <w:rsid w:val="00EC2A00"/>
    <w:rsid w:val="00EC61F0"/>
    <w:rsid w:val="00F0084E"/>
    <w:rsid w:val="00F16384"/>
    <w:rsid w:val="00F63CDF"/>
    <w:rsid w:val="00FE63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C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325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2589"/>
    <w:rPr>
      <w:sz w:val="20"/>
      <w:szCs w:val="20"/>
    </w:rPr>
  </w:style>
  <w:style w:type="character" w:styleId="Refdenotaalpie">
    <w:name w:val="footnote reference"/>
    <w:basedOn w:val="Fuentedeprrafopredeter"/>
    <w:uiPriority w:val="99"/>
    <w:semiHidden/>
    <w:unhideWhenUsed/>
    <w:rsid w:val="00D32589"/>
    <w:rPr>
      <w:vertAlign w:val="superscript"/>
    </w:rPr>
  </w:style>
  <w:style w:type="paragraph" w:styleId="Prrafodelista">
    <w:name w:val="List Paragraph"/>
    <w:basedOn w:val="Normal"/>
    <w:uiPriority w:val="34"/>
    <w:qFormat/>
    <w:rsid w:val="00D613E9"/>
    <w:pPr>
      <w:ind w:left="720"/>
      <w:contextualSpacing/>
    </w:pPr>
  </w:style>
  <w:style w:type="paragraph" w:styleId="Encabezado">
    <w:name w:val="header"/>
    <w:basedOn w:val="Normal"/>
    <w:link w:val="EncabezadoCar"/>
    <w:uiPriority w:val="99"/>
    <w:unhideWhenUsed/>
    <w:rsid w:val="00B9638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96384"/>
  </w:style>
  <w:style w:type="paragraph" w:styleId="Piedepgina">
    <w:name w:val="footer"/>
    <w:basedOn w:val="Normal"/>
    <w:link w:val="PiedepginaCar"/>
    <w:uiPriority w:val="99"/>
    <w:unhideWhenUsed/>
    <w:rsid w:val="00B9638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96384"/>
  </w:style>
  <w:style w:type="table" w:styleId="Tablaconcuadrcula">
    <w:name w:val="Table Grid"/>
    <w:basedOn w:val="Tablanormal"/>
    <w:uiPriority w:val="39"/>
    <w:rsid w:val="00757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57B13"/>
    <w:pPr>
      <w:spacing w:after="0" w:line="240" w:lineRule="auto"/>
    </w:pPr>
    <w:rPr>
      <w:rFonts w:ascii="Calibri" w:eastAsia="Calibri" w:hAnsi="Calibri" w:cs="Calibri"/>
      <w:color w:val="000000"/>
      <w:lang w:eastAsia="es-MX"/>
    </w:rPr>
  </w:style>
  <w:style w:type="paragraph" w:styleId="Textodeglobo">
    <w:name w:val="Balloon Text"/>
    <w:basedOn w:val="Normal"/>
    <w:link w:val="TextodegloboCar"/>
    <w:uiPriority w:val="99"/>
    <w:semiHidden/>
    <w:unhideWhenUsed/>
    <w:rsid w:val="008931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325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2589"/>
    <w:rPr>
      <w:sz w:val="20"/>
      <w:szCs w:val="20"/>
    </w:rPr>
  </w:style>
  <w:style w:type="character" w:styleId="Refdenotaalpie">
    <w:name w:val="footnote reference"/>
    <w:basedOn w:val="Fuentedeprrafopredeter"/>
    <w:uiPriority w:val="99"/>
    <w:semiHidden/>
    <w:unhideWhenUsed/>
    <w:rsid w:val="00D32589"/>
    <w:rPr>
      <w:vertAlign w:val="superscript"/>
    </w:rPr>
  </w:style>
  <w:style w:type="paragraph" w:styleId="Prrafodelista">
    <w:name w:val="List Paragraph"/>
    <w:basedOn w:val="Normal"/>
    <w:uiPriority w:val="34"/>
    <w:qFormat/>
    <w:rsid w:val="00D613E9"/>
    <w:pPr>
      <w:ind w:left="720"/>
      <w:contextualSpacing/>
    </w:pPr>
  </w:style>
  <w:style w:type="paragraph" w:styleId="Encabezado">
    <w:name w:val="header"/>
    <w:basedOn w:val="Normal"/>
    <w:link w:val="EncabezadoCar"/>
    <w:uiPriority w:val="99"/>
    <w:unhideWhenUsed/>
    <w:rsid w:val="00B9638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96384"/>
  </w:style>
  <w:style w:type="paragraph" w:styleId="Piedepgina">
    <w:name w:val="footer"/>
    <w:basedOn w:val="Normal"/>
    <w:link w:val="PiedepginaCar"/>
    <w:uiPriority w:val="99"/>
    <w:unhideWhenUsed/>
    <w:rsid w:val="00B9638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96384"/>
  </w:style>
  <w:style w:type="table" w:styleId="Tablaconcuadrcula">
    <w:name w:val="Table Grid"/>
    <w:basedOn w:val="Tablanormal"/>
    <w:uiPriority w:val="39"/>
    <w:rsid w:val="00757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57B13"/>
    <w:pPr>
      <w:spacing w:after="0" w:line="240" w:lineRule="auto"/>
    </w:pPr>
    <w:rPr>
      <w:rFonts w:ascii="Calibri" w:eastAsia="Calibri" w:hAnsi="Calibri" w:cs="Calibri"/>
      <w:color w:val="000000"/>
      <w:lang w:eastAsia="es-MX"/>
    </w:rPr>
  </w:style>
  <w:style w:type="paragraph" w:styleId="Textodeglobo">
    <w:name w:val="Balloon Text"/>
    <w:basedOn w:val="Normal"/>
    <w:link w:val="TextodegloboCar"/>
    <w:uiPriority w:val="99"/>
    <w:semiHidden/>
    <w:unhideWhenUsed/>
    <w:rsid w:val="008931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17887">
      <w:bodyDiv w:val="1"/>
      <w:marLeft w:val="0"/>
      <w:marRight w:val="0"/>
      <w:marTop w:val="0"/>
      <w:marBottom w:val="0"/>
      <w:divBdr>
        <w:top w:val="none" w:sz="0" w:space="0" w:color="auto"/>
        <w:left w:val="none" w:sz="0" w:space="0" w:color="auto"/>
        <w:bottom w:val="none" w:sz="0" w:space="0" w:color="auto"/>
        <w:right w:val="none" w:sz="0" w:space="0" w:color="auto"/>
      </w:divBdr>
    </w:div>
    <w:div w:id="514274732">
      <w:bodyDiv w:val="1"/>
      <w:marLeft w:val="0"/>
      <w:marRight w:val="0"/>
      <w:marTop w:val="0"/>
      <w:marBottom w:val="0"/>
      <w:divBdr>
        <w:top w:val="none" w:sz="0" w:space="0" w:color="auto"/>
        <w:left w:val="none" w:sz="0" w:space="0" w:color="auto"/>
        <w:bottom w:val="none" w:sz="0" w:space="0" w:color="auto"/>
        <w:right w:val="none" w:sz="0" w:space="0" w:color="auto"/>
      </w:divBdr>
    </w:div>
    <w:div w:id="649016579">
      <w:bodyDiv w:val="1"/>
      <w:marLeft w:val="0"/>
      <w:marRight w:val="0"/>
      <w:marTop w:val="0"/>
      <w:marBottom w:val="0"/>
      <w:divBdr>
        <w:top w:val="none" w:sz="0" w:space="0" w:color="auto"/>
        <w:left w:val="none" w:sz="0" w:space="0" w:color="auto"/>
        <w:bottom w:val="none" w:sz="0" w:space="0" w:color="auto"/>
        <w:right w:val="none" w:sz="0" w:space="0" w:color="auto"/>
      </w:divBdr>
    </w:div>
    <w:div w:id="793524678">
      <w:bodyDiv w:val="1"/>
      <w:marLeft w:val="0"/>
      <w:marRight w:val="0"/>
      <w:marTop w:val="0"/>
      <w:marBottom w:val="0"/>
      <w:divBdr>
        <w:top w:val="none" w:sz="0" w:space="0" w:color="auto"/>
        <w:left w:val="none" w:sz="0" w:space="0" w:color="auto"/>
        <w:bottom w:val="none" w:sz="0" w:space="0" w:color="auto"/>
        <w:right w:val="none" w:sz="0" w:space="0" w:color="auto"/>
      </w:divBdr>
    </w:div>
    <w:div w:id="976225326">
      <w:bodyDiv w:val="1"/>
      <w:marLeft w:val="0"/>
      <w:marRight w:val="0"/>
      <w:marTop w:val="0"/>
      <w:marBottom w:val="0"/>
      <w:divBdr>
        <w:top w:val="none" w:sz="0" w:space="0" w:color="auto"/>
        <w:left w:val="none" w:sz="0" w:space="0" w:color="auto"/>
        <w:bottom w:val="none" w:sz="0" w:space="0" w:color="auto"/>
        <w:right w:val="none" w:sz="0" w:space="0" w:color="auto"/>
      </w:divBdr>
    </w:div>
    <w:div w:id="192514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3AEDA-7680-40B6-864F-B762D6DB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1851</Words>
  <Characters>10186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Ortega González</dc:creator>
  <cp:lastModifiedBy>HPTOUCH</cp:lastModifiedBy>
  <cp:revision>2</cp:revision>
  <dcterms:created xsi:type="dcterms:W3CDTF">2020-12-09T20:14:00Z</dcterms:created>
  <dcterms:modified xsi:type="dcterms:W3CDTF">2020-12-09T20:14:00Z</dcterms:modified>
</cp:coreProperties>
</file>