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106" w14:textId="77777777" w:rsidR="005813D3" w:rsidRPr="0013772A" w:rsidRDefault="005813D3" w:rsidP="0013772A">
      <w:pPr>
        <w:spacing w:after="0" w:line="360" w:lineRule="auto"/>
        <w:jc w:val="right"/>
        <w:rPr>
          <w:rFonts w:ascii="Arial" w:eastAsia="Times New Roman" w:hAnsi="Arial" w:cs="Arial"/>
          <w:color w:val="000000" w:themeColor="text1"/>
          <w:sz w:val="24"/>
          <w:szCs w:val="24"/>
        </w:rPr>
      </w:pPr>
      <w:r w:rsidRPr="0013772A">
        <w:rPr>
          <w:rFonts w:ascii="Arial" w:eastAsia="Times New Roman" w:hAnsi="Arial" w:cs="Arial"/>
          <w:color w:val="000000" w:themeColor="text1"/>
          <w:sz w:val="24"/>
          <w:szCs w:val="24"/>
        </w:rPr>
        <w:t>Toluca de Lerdo, Estado de México a __ de __ de 2022.</w:t>
      </w:r>
    </w:p>
    <w:p w14:paraId="23E574A1" w14:textId="77777777" w:rsidR="005813D3" w:rsidRPr="0013772A" w:rsidRDefault="005813D3" w:rsidP="0013772A">
      <w:pPr>
        <w:spacing w:after="0" w:line="360" w:lineRule="auto"/>
        <w:jc w:val="both"/>
        <w:rPr>
          <w:rFonts w:ascii="Arial" w:eastAsia="Times New Roman" w:hAnsi="Arial" w:cs="Arial"/>
          <w:color w:val="000000" w:themeColor="text1"/>
          <w:sz w:val="24"/>
          <w:szCs w:val="24"/>
        </w:rPr>
      </w:pPr>
    </w:p>
    <w:p w14:paraId="34B808F9" w14:textId="77777777" w:rsidR="005813D3" w:rsidRPr="0013772A" w:rsidRDefault="005813D3" w:rsidP="0013772A">
      <w:pPr>
        <w:spacing w:after="0" w:line="360" w:lineRule="auto"/>
        <w:jc w:val="both"/>
        <w:rPr>
          <w:rFonts w:ascii="Arial" w:eastAsia="Calibri" w:hAnsi="Arial" w:cs="Arial"/>
          <w:b/>
          <w:color w:val="000000"/>
          <w:sz w:val="24"/>
          <w:szCs w:val="24"/>
          <w:lang w:eastAsia="en-US"/>
        </w:rPr>
      </w:pPr>
      <w:r w:rsidRPr="0013772A">
        <w:rPr>
          <w:rFonts w:ascii="Arial" w:eastAsia="Times New Roman" w:hAnsi="Arial" w:cs="Arial"/>
          <w:b/>
          <w:color w:val="000000"/>
          <w:sz w:val="24"/>
          <w:szCs w:val="24"/>
          <w:lang w:eastAsia="en-US"/>
        </w:rPr>
        <w:t>DIP. MÓNICA ANGÉLICA ÁLVAREZ NEMER</w:t>
      </w:r>
    </w:p>
    <w:p w14:paraId="133D130C" w14:textId="77777777" w:rsidR="005813D3" w:rsidRPr="0013772A" w:rsidRDefault="005813D3" w:rsidP="0013772A">
      <w:pPr>
        <w:spacing w:after="0" w:line="360" w:lineRule="auto"/>
        <w:jc w:val="both"/>
        <w:rPr>
          <w:rFonts w:ascii="Arial" w:eastAsia="Times New Roman" w:hAnsi="Arial" w:cs="Arial"/>
          <w:b/>
          <w:color w:val="000000"/>
          <w:sz w:val="24"/>
          <w:szCs w:val="24"/>
          <w:lang w:eastAsia="en-US"/>
        </w:rPr>
      </w:pPr>
      <w:r w:rsidRPr="0013772A">
        <w:rPr>
          <w:rFonts w:ascii="Arial" w:eastAsia="Times New Roman" w:hAnsi="Arial" w:cs="Arial"/>
          <w:b/>
          <w:color w:val="000000"/>
          <w:sz w:val="24"/>
          <w:szCs w:val="24"/>
          <w:lang w:eastAsia="en-US"/>
        </w:rPr>
        <w:t>PRESIDENTA DE LA MESA DIRECTIVA</w:t>
      </w:r>
    </w:p>
    <w:p w14:paraId="29107DFD" w14:textId="77777777" w:rsidR="005813D3" w:rsidRPr="0013772A" w:rsidRDefault="005813D3" w:rsidP="0013772A">
      <w:pPr>
        <w:spacing w:after="0" w:line="360" w:lineRule="auto"/>
        <w:jc w:val="both"/>
        <w:rPr>
          <w:rFonts w:ascii="Arial" w:eastAsia="Times New Roman" w:hAnsi="Arial" w:cs="Arial"/>
          <w:b/>
          <w:color w:val="000000"/>
          <w:sz w:val="24"/>
          <w:szCs w:val="24"/>
          <w:lang w:eastAsia="en-US"/>
        </w:rPr>
      </w:pPr>
      <w:r w:rsidRPr="0013772A">
        <w:rPr>
          <w:rFonts w:ascii="Arial" w:eastAsia="Times New Roman" w:hAnsi="Arial" w:cs="Arial"/>
          <w:b/>
          <w:color w:val="000000"/>
          <w:sz w:val="24"/>
          <w:szCs w:val="24"/>
          <w:lang w:eastAsia="en-US"/>
        </w:rPr>
        <w:t>LXI LEGISLATURA DEL H. PODER LEGISLATIVO</w:t>
      </w:r>
    </w:p>
    <w:p w14:paraId="78BE2973" w14:textId="77777777" w:rsidR="005813D3" w:rsidRPr="0013772A" w:rsidRDefault="005813D3" w:rsidP="0013772A">
      <w:pPr>
        <w:spacing w:after="0" w:line="360" w:lineRule="auto"/>
        <w:jc w:val="both"/>
        <w:rPr>
          <w:rFonts w:ascii="Arial" w:eastAsia="Times New Roman" w:hAnsi="Arial" w:cs="Arial"/>
          <w:b/>
          <w:color w:val="000000"/>
          <w:sz w:val="24"/>
          <w:szCs w:val="24"/>
          <w:lang w:eastAsia="en-US"/>
        </w:rPr>
      </w:pPr>
      <w:r w:rsidRPr="0013772A">
        <w:rPr>
          <w:rFonts w:ascii="Arial" w:eastAsia="Times New Roman" w:hAnsi="Arial" w:cs="Arial"/>
          <w:b/>
          <w:color w:val="000000"/>
          <w:sz w:val="24"/>
          <w:szCs w:val="24"/>
          <w:lang w:eastAsia="en-US"/>
        </w:rPr>
        <w:t>DEL ESTADO LIBRE Y SOBERANO DE MÉXICO</w:t>
      </w:r>
    </w:p>
    <w:p w14:paraId="3249191D" w14:textId="77777777" w:rsidR="005813D3" w:rsidRPr="0013772A" w:rsidRDefault="005813D3" w:rsidP="0013772A">
      <w:pPr>
        <w:spacing w:after="0" w:line="360" w:lineRule="auto"/>
        <w:jc w:val="both"/>
        <w:rPr>
          <w:rFonts w:ascii="Arial" w:eastAsia="Times New Roman" w:hAnsi="Arial" w:cs="Arial"/>
          <w:b/>
          <w:color w:val="000000"/>
          <w:sz w:val="24"/>
          <w:szCs w:val="24"/>
          <w:lang w:eastAsia="en-US"/>
        </w:rPr>
      </w:pPr>
      <w:r w:rsidRPr="0013772A">
        <w:rPr>
          <w:rFonts w:ascii="Arial" w:eastAsia="Times New Roman" w:hAnsi="Arial" w:cs="Arial"/>
          <w:b/>
          <w:color w:val="000000"/>
          <w:sz w:val="24"/>
          <w:szCs w:val="24"/>
          <w:lang w:eastAsia="en-US"/>
        </w:rPr>
        <w:t>P R E S E N T E</w:t>
      </w:r>
    </w:p>
    <w:p w14:paraId="39553C96" w14:textId="77777777" w:rsidR="005813D3" w:rsidRPr="0013772A" w:rsidRDefault="005813D3" w:rsidP="0013772A">
      <w:pPr>
        <w:spacing w:after="0" w:line="360" w:lineRule="auto"/>
        <w:jc w:val="both"/>
        <w:rPr>
          <w:rFonts w:ascii="Arial" w:eastAsia="Times New Roman" w:hAnsi="Arial" w:cs="Arial"/>
          <w:b/>
          <w:color w:val="000000"/>
          <w:sz w:val="24"/>
          <w:szCs w:val="24"/>
          <w:lang w:eastAsia="en-US"/>
        </w:rPr>
      </w:pPr>
    </w:p>
    <w:p w14:paraId="1602122C" w14:textId="441DB380"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color w:val="000000"/>
          <w:lang w:eastAsia="en-US"/>
        </w:rPr>
        <w:t xml:space="preserve">Quienes suscriben </w:t>
      </w:r>
      <w:r w:rsidRPr="0013772A">
        <w:rPr>
          <w:rFonts w:ascii="Arial" w:hAnsi="Arial" w:cs="Arial"/>
          <w:b/>
          <w:color w:val="000000"/>
          <w:lang w:eastAsia="en-US"/>
        </w:rPr>
        <w:t>MARÍA LUISA MENDOZA MONDRAGÓN Y CLAUDIA DESIREE MORALES ROBLEDO</w:t>
      </w:r>
      <w:r w:rsidRPr="0013772A">
        <w:rPr>
          <w:rFonts w:ascii="Arial" w:hAnsi="Arial" w:cs="Arial"/>
          <w:color w:val="000000"/>
          <w:lang w:eastAsia="en-US"/>
        </w:rPr>
        <w:t>, diputadas integrantes del Grupo Parlamentario del Partido Verde Ecologista de México en la LXI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w:t>
      </w:r>
      <w:r w:rsidRPr="0013772A">
        <w:rPr>
          <w:rFonts w:ascii="Arial" w:eastAsia="Calibri" w:hAnsi="Arial" w:cs="Arial"/>
          <w:b/>
          <w:color w:val="000000"/>
          <w:lang w:eastAsia="en-US"/>
        </w:rPr>
        <w:t xml:space="preserve"> </w:t>
      </w:r>
      <w:r w:rsidR="00435806" w:rsidRPr="0013772A">
        <w:rPr>
          <w:rFonts w:ascii="Arial" w:eastAsia="Calibri" w:hAnsi="Arial" w:cs="Arial"/>
          <w:b/>
          <w:bCs/>
          <w:color w:val="000000"/>
          <w:lang w:eastAsia="en-US"/>
        </w:rPr>
        <w:t xml:space="preserve">INICIATIVA CON PROYECTO DE </w:t>
      </w:r>
      <w:r w:rsidR="00435806" w:rsidRPr="0013772A">
        <w:rPr>
          <w:rStyle w:val="negritas"/>
          <w:rFonts w:ascii="Arial" w:hAnsi="Arial" w:cs="Arial"/>
          <w:b/>
          <w:bCs/>
          <w:color w:val="000000"/>
        </w:rPr>
        <w:t xml:space="preserve">DECRETO POR EL QUE SE EXPIDE LA LEY DE </w:t>
      </w:r>
      <w:r w:rsidR="0013772A" w:rsidRPr="0013772A">
        <w:rPr>
          <w:rStyle w:val="negritas"/>
          <w:rFonts w:ascii="Arial" w:hAnsi="Arial" w:cs="Arial"/>
          <w:b/>
          <w:bCs/>
          <w:color w:val="000000"/>
        </w:rPr>
        <w:t>IMAGEN</w:t>
      </w:r>
      <w:r w:rsidR="00435806" w:rsidRPr="0013772A">
        <w:rPr>
          <w:rStyle w:val="negritas"/>
          <w:rFonts w:ascii="Arial" w:hAnsi="Arial" w:cs="Arial"/>
          <w:b/>
          <w:bCs/>
          <w:color w:val="000000"/>
        </w:rPr>
        <w:t xml:space="preserve"> HOMÓLOGA INSTITUCIONAL DEL ESTADO DE MÉXICO Y SUS MUNICIPIOS</w:t>
      </w:r>
      <w:r w:rsidRPr="0013772A">
        <w:rPr>
          <w:rStyle w:val="negritas"/>
          <w:rFonts w:ascii="Arial" w:hAnsi="Arial" w:cs="Arial"/>
          <w:b/>
          <w:bCs/>
          <w:color w:val="000000"/>
        </w:rPr>
        <w:t>,</w:t>
      </w:r>
      <w:r w:rsidRPr="0013772A">
        <w:rPr>
          <w:rFonts w:ascii="Arial" w:hAnsi="Arial" w:cs="Arial"/>
          <w:b/>
        </w:rPr>
        <w:t xml:space="preserve"> </w:t>
      </w:r>
      <w:r w:rsidRPr="0013772A">
        <w:rPr>
          <w:rFonts w:ascii="Arial" w:hAnsi="Arial" w:cs="Arial"/>
        </w:rPr>
        <w:t>con sustento en la siguiente:</w:t>
      </w:r>
    </w:p>
    <w:p w14:paraId="687FE6FE"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bookmarkStart w:id="0" w:name="_GoBack"/>
      <w:bookmarkEnd w:id="0"/>
    </w:p>
    <w:p w14:paraId="559B8624" w14:textId="0D571B34" w:rsidR="004F187E" w:rsidRPr="0013772A" w:rsidRDefault="004F187E" w:rsidP="0013772A">
      <w:pPr>
        <w:spacing w:after="0" w:line="360" w:lineRule="auto"/>
        <w:rPr>
          <w:rFonts w:ascii="Arial" w:hAnsi="Arial" w:cs="Arial"/>
          <w:sz w:val="24"/>
          <w:szCs w:val="24"/>
        </w:rPr>
      </w:pPr>
    </w:p>
    <w:p w14:paraId="780344DD" w14:textId="110BD455" w:rsidR="00802586" w:rsidRPr="0013772A" w:rsidRDefault="00802586" w:rsidP="0013772A">
      <w:pPr>
        <w:spacing w:after="0" w:line="360" w:lineRule="auto"/>
        <w:rPr>
          <w:rFonts w:ascii="Arial" w:hAnsi="Arial" w:cs="Arial"/>
          <w:sz w:val="24"/>
          <w:szCs w:val="24"/>
        </w:rPr>
        <w:sectPr w:rsidR="00802586" w:rsidRPr="0013772A" w:rsidSect="008B5A7B">
          <w:headerReference w:type="default" r:id="rId8"/>
          <w:footerReference w:type="default" r:id="rId9"/>
          <w:pgSz w:w="12240" w:h="15840" w:code="1"/>
          <w:pgMar w:top="2126" w:right="1418" w:bottom="851" w:left="1418" w:header="567" w:footer="851" w:gutter="0"/>
          <w:cols w:space="708"/>
          <w:docGrid w:linePitch="360"/>
        </w:sectPr>
      </w:pPr>
    </w:p>
    <w:p w14:paraId="60173316" w14:textId="77777777" w:rsidR="005813D3" w:rsidRPr="0013772A" w:rsidRDefault="005813D3" w:rsidP="0013772A">
      <w:pPr>
        <w:pStyle w:val="NormalWeb"/>
        <w:shd w:val="clear" w:color="auto" w:fill="FFFFFF"/>
        <w:spacing w:before="0" w:beforeAutospacing="0" w:after="0" w:afterAutospacing="0" w:line="360" w:lineRule="auto"/>
        <w:jc w:val="center"/>
        <w:rPr>
          <w:rFonts w:ascii="Arial" w:hAnsi="Arial" w:cs="Arial"/>
          <w:b/>
        </w:rPr>
      </w:pPr>
      <w:bookmarkStart w:id="1" w:name="_Hlk82717029"/>
      <w:r w:rsidRPr="0013772A">
        <w:rPr>
          <w:rFonts w:ascii="Arial" w:hAnsi="Arial" w:cs="Arial"/>
          <w:b/>
        </w:rPr>
        <w:lastRenderedPageBreak/>
        <w:t>EXPOSICIÓN DE MOTIVOS</w:t>
      </w:r>
    </w:p>
    <w:p w14:paraId="750FCBD9"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7A0C4382" w14:textId="2F51091E"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El pilar de los gobiernos, llamase estatal y municipal, parte de las proyecciones económicas a las que se sujetan en términos de ley, hecho que no es exclusivo en el Estado de México en razón que somos parte de una república representativa popular, cuya base es la Carta Magna que rige la actividad del ente público.</w:t>
      </w:r>
    </w:p>
    <w:p w14:paraId="4386BFD9"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237AB7C8" w14:textId="129D9F33"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Una situación que enfrentan las administraciones públicas al asumir los cargos en cada periodo constitucional es, sin lugar a duda, la falta de recursos económicos para hacer frente a los requerimientos esenciales de la población, a la cual se le debe dar respuesta y resultados.</w:t>
      </w:r>
    </w:p>
    <w:p w14:paraId="43F11768" w14:textId="131BCD3F" w:rsidR="00157891" w:rsidRPr="0013772A" w:rsidRDefault="00157891" w:rsidP="0013772A">
      <w:pPr>
        <w:pStyle w:val="NormalWeb"/>
        <w:shd w:val="clear" w:color="auto" w:fill="FFFFFF"/>
        <w:spacing w:before="0" w:beforeAutospacing="0" w:after="0" w:afterAutospacing="0" w:line="360" w:lineRule="auto"/>
        <w:jc w:val="both"/>
        <w:rPr>
          <w:rFonts w:ascii="Arial" w:hAnsi="Arial" w:cs="Arial"/>
        </w:rPr>
      </w:pPr>
    </w:p>
    <w:p w14:paraId="2C9DA2E9" w14:textId="2B2EDC3F" w:rsidR="00157891" w:rsidRPr="0013772A" w:rsidRDefault="00157891"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Sin embargo, de forma incongruente con la realidad que dicen sufrir, cada tres o seis años realizan cambios en su </w:t>
      </w:r>
      <w:r w:rsidR="0013772A" w:rsidRPr="0013772A">
        <w:rPr>
          <w:rFonts w:ascii="Arial" w:hAnsi="Arial" w:cs="Arial"/>
        </w:rPr>
        <w:t>Imagen</w:t>
      </w:r>
      <w:r w:rsidRPr="0013772A">
        <w:rPr>
          <w:rFonts w:ascii="Arial" w:hAnsi="Arial" w:cs="Arial"/>
        </w:rPr>
        <w:t xml:space="preserve"> institucional, en la que resaltan aspectos distintivos de su procedencia partidista.</w:t>
      </w:r>
    </w:p>
    <w:p w14:paraId="35E9463A"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5137FF5A" w14:textId="5B8EF566"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En este orden de ideas, el artículo 134 de la Constitución Política de los Estados Unidos Mexicanos establec</w:t>
      </w:r>
      <w:r w:rsidR="00157891" w:rsidRPr="0013772A">
        <w:rPr>
          <w:rFonts w:ascii="Arial" w:hAnsi="Arial" w:cs="Arial"/>
        </w:rPr>
        <w:t>e</w:t>
      </w:r>
      <w:r w:rsidR="00D158C0" w:rsidRPr="0013772A">
        <w:rPr>
          <w:rFonts w:ascii="Arial" w:hAnsi="Arial" w:cs="Arial"/>
        </w:rPr>
        <w:t xml:space="preserve"> </w:t>
      </w:r>
      <w:r w:rsidRPr="0013772A">
        <w:rPr>
          <w:rFonts w:ascii="Arial" w:hAnsi="Arial" w:cs="Arial"/>
        </w:rPr>
        <w:t>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están destinados”, lineamiento que, sin lugar a duda, establece de manera formal las prioridades que debe tener cualquier orden de gobierno.</w:t>
      </w:r>
    </w:p>
    <w:p w14:paraId="6C4C0931" w14:textId="49BD9CA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3C09936A" w14:textId="6318AA66"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La acción de modificar la </w:t>
      </w:r>
      <w:r w:rsidR="0013772A" w:rsidRPr="0013772A">
        <w:rPr>
          <w:rFonts w:ascii="Arial" w:hAnsi="Arial" w:cs="Arial"/>
        </w:rPr>
        <w:t>Imagen</w:t>
      </w:r>
      <w:r w:rsidRPr="0013772A">
        <w:rPr>
          <w:rFonts w:ascii="Arial" w:hAnsi="Arial" w:cs="Arial"/>
        </w:rPr>
        <w:t xml:space="preserve"> institucional en cada inicio de gobierno conlleva a plantear, ¿</w:t>
      </w:r>
      <w:r w:rsidR="00D158C0" w:rsidRPr="0013772A">
        <w:rPr>
          <w:rFonts w:ascii="Arial" w:hAnsi="Arial" w:cs="Arial"/>
        </w:rPr>
        <w:t>Cuál es</w:t>
      </w:r>
      <w:r w:rsidRPr="0013772A">
        <w:rPr>
          <w:rFonts w:ascii="Arial" w:hAnsi="Arial" w:cs="Arial"/>
        </w:rPr>
        <w:t xml:space="preserve"> el beneficio a la población </w:t>
      </w:r>
      <w:r w:rsidR="00D158C0" w:rsidRPr="0013772A">
        <w:rPr>
          <w:rFonts w:ascii="Arial" w:hAnsi="Arial" w:cs="Arial"/>
        </w:rPr>
        <w:t>con</w:t>
      </w:r>
      <w:r w:rsidRPr="0013772A">
        <w:rPr>
          <w:rFonts w:ascii="Arial" w:hAnsi="Arial" w:cs="Arial"/>
        </w:rPr>
        <w:t xml:space="preserve"> esta medida de gobierno?; en razón que se trata de percepción visual y no acción encaminada a proveer un servicio o satisfacción de necesidad a esta; </w:t>
      </w:r>
    </w:p>
    <w:p w14:paraId="566911AA"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401E2B48" w14:textId="176FA496" w:rsidR="00D158C0"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Siguiendo est</w:t>
      </w:r>
      <w:r w:rsidR="00D158C0" w:rsidRPr="0013772A">
        <w:rPr>
          <w:rFonts w:ascii="Arial" w:hAnsi="Arial" w:cs="Arial"/>
        </w:rPr>
        <w:t>e</w:t>
      </w:r>
      <w:r w:rsidRPr="0013772A">
        <w:rPr>
          <w:rFonts w:ascii="Arial" w:hAnsi="Arial" w:cs="Arial"/>
        </w:rPr>
        <w:t xml:space="preserve"> orden de ideas,</w:t>
      </w:r>
      <w:r w:rsidR="00D158C0" w:rsidRPr="0013772A">
        <w:rPr>
          <w:rFonts w:ascii="Arial" w:hAnsi="Arial" w:cs="Arial"/>
        </w:rPr>
        <w:t xml:space="preserve"> </w:t>
      </w:r>
      <w:r w:rsidRPr="0013772A">
        <w:rPr>
          <w:rFonts w:ascii="Arial" w:hAnsi="Arial" w:cs="Arial"/>
        </w:rPr>
        <w:t>el artículo constitucional antes referido</w:t>
      </w:r>
      <w:r w:rsidR="00D158C0" w:rsidRPr="0013772A">
        <w:rPr>
          <w:rFonts w:ascii="Arial" w:hAnsi="Arial" w:cs="Arial"/>
        </w:rPr>
        <w:t>, en su párrafo octavo</w:t>
      </w:r>
      <w:r w:rsidRPr="0013772A">
        <w:rPr>
          <w:rFonts w:ascii="Arial" w:hAnsi="Arial" w:cs="Arial"/>
        </w:rPr>
        <w:t xml:space="preserve"> establece</w:t>
      </w:r>
      <w:r w:rsidR="00D158C0" w:rsidRPr="0013772A">
        <w:rPr>
          <w:rFonts w:ascii="Arial" w:hAnsi="Arial" w:cs="Arial"/>
        </w:rPr>
        <w:t xml:space="preserve"> que</w:t>
      </w:r>
      <w:r w:rsidRPr="0013772A">
        <w:rPr>
          <w:rFonts w:ascii="Arial" w:hAnsi="Arial" w:cs="Arial"/>
        </w:rPr>
        <w:t xml:space="preserve"> “La propaganda, bajo cualquier modalidad de comunicación </w:t>
      </w:r>
      <w:r w:rsidRPr="0013772A">
        <w:rPr>
          <w:rFonts w:ascii="Arial" w:hAnsi="Arial" w:cs="Arial"/>
        </w:rPr>
        <w:lastRenderedPageBreak/>
        <w:t xml:space="preserve">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w:t>
      </w:r>
      <w:r w:rsidR="00843002" w:rsidRPr="0013772A">
        <w:rPr>
          <w:rFonts w:ascii="Arial" w:hAnsi="Arial" w:cs="Arial"/>
        </w:rPr>
        <w:t>imágenes</w:t>
      </w:r>
      <w:r w:rsidRPr="0013772A">
        <w:rPr>
          <w:rFonts w:ascii="Arial" w:hAnsi="Arial" w:cs="Arial"/>
        </w:rPr>
        <w:t>, voces o símbolos que impliquen promoción personalizada de cualquier servidor público”.</w:t>
      </w:r>
    </w:p>
    <w:p w14:paraId="269DEB7E" w14:textId="77777777" w:rsidR="00D158C0" w:rsidRPr="0013772A" w:rsidRDefault="00D158C0" w:rsidP="0013772A">
      <w:pPr>
        <w:pStyle w:val="NormalWeb"/>
        <w:shd w:val="clear" w:color="auto" w:fill="FFFFFF"/>
        <w:spacing w:before="0" w:beforeAutospacing="0" w:after="0" w:afterAutospacing="0" w:line="360" w:lineRule="auto"/>
        <w:jc w:val="both"/>
        <w:rPr>
          <w:rFonts w:ascii="Arial" w:hAnsi="Arial" w:cs="Arial"/>
        </w:rPr>
      </w:pPr>
    </w:p>
    <w:p w14:paraId="17D77D87" w14:textId="1469B2DF"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Consecuentemente, los cambios a los colores o </w:t>
      </w:r>
      <w:r w:rsidR="00843002" w:rsidRPr="0013772A">
        <w:rPr>
          <w:rFonts w:ascii="Arial" w:hAnsi="Arial" w:cs="Arial"/>
        </w:rPr>
        <w:t>imágenes</w:t>
      </w:r>
      <w:r w:rsidRPr="0013772A">
        <w:rPr>
          <w:rFonts w:ascii="Arial" w:hAnsi="Arial" w:cs="Arial"/>
        </w:rPr>
        <w:t xml:space="preserve"> institucionales estarían vulnerando los principios de imparcialidad y equidad, a la vez que genera erogaciones elevadas de recursos públicos, mismos que podrían destinarse a otros rubros que hoy la población exige y tiene mayor necesidad.</w:t>
      </w:r>
    </w:p>
    <w:p w14:paraId="40F7648E"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2B3331AF" w14:textId="18D08171" w:rsidR="00D158C0" w:rsidRPr="0013772A" w:rsidRDefault="00D158C0"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C</w:t>
      </w:r>
      <w:r w:rsidR="005813D3" w:rsidRPr="0013772A">
        <w:rPr>
          <w:rFonts w:ascii="Arial" w:hAnsi="Arial" w:cs="Arial"/>
        </w:rPr>
        <w:t>onforme a lo dispuesto en el artículo 61 de la Ley Federal de Presupuesto y Responsabilidad Hacendaria, los ejecutores de gasto en el ejercicio de sus respectivos presupuestos, deberán tomar medidas que tengan como objetivo racionalizar el gasto destinado a las actividades administrativas y de apoyo, esto sin afectar el cumplimiento de las metas de los programas aprobados</w:t>
      </w:r>
      <w:r w:rsidRPr="0013772A">
        <w:rPr>
          <w:rFonts w:ascii="Arial" w:hAnsi="Arial" w:cs="Arial"/>
        </w:rPr>
        <w:t>.</w:t>
      </w:r>
    </w:p>
    <w:p w14:paraId="0557AF8B" w14:textId="77777777" w:rsidR="00D158C0" w:rsidRPr="0013772A" w:rsidRDefault="00D158C0" w:rsidP="0013772A">
      <w:pPr>
        <w:pStyle w:val="NormalWeb"/>
        <w:shd w:val="clear" w:color="auto" w:fill="FFFFFF"/>
        <w:spacing w:before="0" w:beforeAutospacing="0" w:after="0" w:afterAutospacing="0" w:line="360" w:lineRule="auto"/>
        <w:jc w:val="both"/>
        <w:rPr>
          <w:rFonts w:ascii="Arial" w:hAnsi="Arial" w:cs="Arial"/>
        </w:rPr>
      </w:pPr>
    </w:p>
    <w:p w14:paraId="6DD9847C" w14:textId="444C9915" w:rsidR="005813D3" w:rsidRPr="0013772A" w:rsidRDefault="00D158C0"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A</w:t>
      </w:r>
      <w:r w:rsidR="005813D3" w:rsidRPr="0013772A">
        <w:rPr>
          <w:rFonts w:ascii="Arial" w:hAnsi="Arial" w:cs="Arial"/>
        </w:rPr>
        <w:t>hora bien</w:t>
      </w:r>
      <w:r w:rsidRPr="0013772A">
        <w:rPr>
          <w:rFonts w:ascii="Arial" w:hAnsi="Arial" w:cs="Arial"/>
        </w:rPr>
        <w:t xml:space="preserve">, </w:t>
      </w:r>
      <w:r w:rsidR="005813D3" w:rsidRPr="0013772A">
        <w:rPr>
          <w:rFonts w:ascii="Arial" w:hAnsi="Arial" w:cs="Arial"/>
        </w:rPr>
        <w:t>comprendemos que el presupuesto es la expresión contable de los gastos de un determinado período, obteniendo los límites de autorización por parte de la Legislatura para poder cumplir con los fines políticos, económicos, sociales y dar cumplimiento al mandato legal de cualquier nivel de gobierno.</w:t>
      </w:r>
    </w:p>
    <w:p w14:paraId="4CBC6E46"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1A9C4F0E" w14:textId="1B155E4C" w:rsidR="005813D3" w:rsidRPr="0013772A" w:rsidRDefault="00D158C0"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De</w:t>
      </w:r>
      <w:r w:rsidR="005813D3" w:rsidRPr="0013772A">
        <w:rPr>
          <w:rFonts w:ascii="Arial" w:hAnsi="Arial" w:cs="Arial"/>
        </w:rPr>
        <w:t xml:space="preserve"> acuerdo </w:t>
      </w:r>
      <w:r w:rsidRPr="0013772A">
        <w:rPr>
          <w:rFonts w:ascii="Arial" w:hAnsi="Arial" w:cs="Arial"/>
        </w:rPr>
        <w:t>con</w:t>
      </w:r>
      <w:r w:rsidR="005813D3" w:rsidRPr="0013772A">
        <w:rPr>
          <w:rFonts w:ascii="Arial" w:hAnsi="Arial" w:cs="Arial"/>
        </w:rPr>
        <w:t xml:space="preserve"> la Ley de Disciplina Financiera de las Entidades Federativas y los Municipios, en su artículo 13 fracción VI, establece </w:t>
      </w:r>
      <w:r w:rsidR="00843002" w:rsidRPr="0013772A">
        <w:rPr>
          <w:rFonts w:ascii="Arial" w:hAnsi="Arial" w:cs="Arial"/>
        </w:rPr>
        <w:t>que,</w:t>
      </w:r>
      <w:r w:rsidRPr="0013772A">
        <w:rPr>
          <w:rFonts w:ascii="Arial" w:hAnsi="Arial" w:cs="Arial"/>
        </w:rPr>
        <w:t xml:space="preserve"> una</w:t>
      </w:r>
      <w:r w:rsidR="005813D3" w:rsidRPr="0013772A">
        <w:rPr>
          <w:rFonts w:ascii="Arial" w:hAnsi="Arial" w:cs="Arial"/>
        </w:rPr>
        <w:t xml:space="preserve"> vez aprobado el Presupuesto de Egresos, para el ejercicio del gasto, las Entidades Federativas deberán tomar medidas para racionalizar el </w:t>
      </w:r>
      <w:r w:rsidRPr="0013772A">
        <w:rPr>
          <w:rFonts w:ascii="Arial" w:hAnsi="Arial" w:cs="Arial"/>
        </w:rPr>
        <w:t>g</w:t>
      </w:r>
      <w:r w:rsidR="005813D3" w:rsidRPr="0013772A">
        <w:rPr>
          <w:rFonts w:ascii="Arial" w:hAnsi="Arial" w:cs="Arial"/>
        </w:rPr>
        <w:t>asto corriente</w:t>
      </w:r>
      <w:r w:rsidRPr="0013772A">
        <w:rPr>
          <w:rFonts w:ascii="Arial" w:hAnsi="Arial" w:cs="Arial"/>
        </w:rPr>
        <w:t>.</w:t>
      </w:r>
    </w:p>
    <w:p w14:paraId="79919A15"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61D11B34" w14:textId="1D16B1B7" w:rsidR="005813D3" w:rsidRPr="0013772A" w:rsidRDefault="00D158C0"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E</w:t>
      </w:r>
      <w:r w:rsidR="005813D3" w:rsidRPr="0013772A">
        <w:rPr>
          <w:rFonts w:ascii="Arial" w:hAnsi="Arial" w:cs="Arial"/>
        </w:rPr>
        <w:t>l Estado de México cuenta con pluralidad política y de pensamiento ideológico</w:t>
      </w:r>
      <w:r w:rsidRPr="0013772A">
        <w:rPr>
          <w:rFonts w:ascii="Arial" w:hAnsi="Arial" w:cs="Arial"/>
        </w:rPr>
        <w:t>,</w:t>
      </w:r>
      <w:r w:rsidR="005813D3" w:rsidRPr="0013772A">
        <w:rPr>
          <w:rFonts w:ascii="Arial" w:hAnsi="Arial" w:cs="Arial"/>
        </w:rPr>
        <w:t xml:space="preserve"> enmarcado por el ejercicio de la democracia</w:t>
      </w:r>
      <w:r w:rsidRPr="0013772A">
        <w:rPr>
          <w:rFonts w:ascii="Arial" w:hAnsi="Arial" w:cs="Arial"/>
        </w:rPr>
        <w:t>. A</w:t>
      </w:r>
      <w:r w:rsidR="005813D3" w:rsidRPr="0013772A">
        <w:rPr>
          <w:rFonts w:ascii="Arial" w:hAnsi="Arial" w:cs="Arial"/>
        </w:rPr>
        <w:t>l tiempo de asumir la responsabilidad administrativa</w:t>
      </w:r>
      <w:r w:rsidRPr="0013772A">
        <w:rPr>
          <w:rFonts w:ascii="Arial" w:hAnsi="Arial" w:cs="Arial"/>
        </w:rPr>
        <w:t xml:space="preserve">, el </w:t>
      </w:r>
      <w:r w:rsidR="005813D3" w:rsidRPr="0013772A">
        <w:rPr>
          <w:rFonts w:ascii="Arial" w:hAnsi="Arial" w:cs="Arial"/>
        </w:rPr>
        <w:t xml:space="preserve">gobierno </w:t>
      </w:r>
      <w:r w:rsidRPr="0013772A">
        <w:rPr>
          <w:rFonts w:ascii="Arial" w:hAnsi="Arial" w:cs="Arial"/>
        </w:rPr>
        <w:t xml:space="preserve">está obligado a ejercer sus </w:t>
      </w:r>
      <w:r w:rsidR="005813D3" w:rsidRPr="0013772A">
        <w:rPr>
          <w:rFonts w:ascii="Arial" w:hAnsi="Arial" w:cs="Arial"/>
        </w:rPr>
        <w:t xml:space="preserve">recursos públicos </w:t>
      </w:r>
      <w:r w:rsidRPr="0013772A">
        <w:rPr>
          <w:rFonts w:ascii="Arial" w:hAnsi="Arial" w:cs="Arial"/>
        </w:rPr>
        <w:t xml:space="preserve">con </w:t>
      </w:r>
      <w:r w:rsidR="005813D3" w:rsidRPr="0013772A">
        <w:rPr>
          <w:rFonts w:ascii="Arial" w:hAnsi="Arial" w:cs="Arial"/>
        </w:rPr>
        <w:lastRenderedPageBreak/>
        <w:t>legalidad, honestidad, austeridad, eficiencia, eficacia, economía, racionalidad, austeridad, transparencia, control</w:t>
      </w:r>
      <w:r w:rsidRPr="0013772A">
        <w:rPr>
          <w:rFonts w:ascii="Arial" w:hAnsi="Arial" w:cs="Arial"/>
        </w:rPr>
        <w:t xml:space="preserve"> y </w:t>
      </w:r>
      <w:r w:rsidR="005813D3" w:rsidRPr="0013772A">
        <w:rPr>
          <w:rFonts w:ascii="Arial" w:hAnsi="Arial" w:cs="Arial"/>
        </w:rPr>
        <w:t>rendición de cuentas.</w:t>
      </w:r>
    </w:p>
    <w:p w14:paraId="2E0D723C"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38D66B20" w14:textId="77777777" w:rsidR="00D158C0"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Nuestro Estado, cuenta con una población mayor a los 17.5 millones de </w:t>
      </w:r>
      <w:r w:rsidR="00D158C0" w:rsidRPr="0013772A">
        <w:rPr>
          <w:rFonts w:ascii="Arial" w:hAnsi="Arial" w:cs="Arial"/>
        </w:rPr>
        <w:t>personas</w:t>
      </w:r>
      <w:r w:rsidRPr="0013772A">
        <w:rPr>
          <w:rFonts w:ascii="Arial" w:hAnsi="Arial" w:cs="Arial"/>
        </w:rPr>
        <w:t xml:space="preserve">, distribuida en 125 municipios, hecho que nos lleva a replantear estructuras financieras y </w:t>
      </w:r>
      <w:r w:rsidR="00D158C0" w:rsidRPr="0013772A">
        <w:rPr>
          <w:rFonts w:ascii="Arial" w:hAnsi="Arial" w:cs="Arial"/>
        </w:rPr>
        <w:t xml:space="preserve">de </w:t>
      </w:r>
      <w:r w:rsidRPr="0013772A">
        <w:rPr>
          <w:rFonts w:ascii="Arial" w:hAnsi="Arial" w:cs="Arial"/>
        </w:rPr>
        <w:t>aplicación de</w:t>
      </w:r>
      <w:r w:rsidR="00D158C0" w:rsidRPr="0013772A">
        <w:rPr>
          <w:rFonts w:ascii="Arial" w:hAnsi="Arial" w:cs="Arial"/>
        </w:rPr>
        <w:t>l</w:t>
      </w:r>
      <w:r w:rsidRPr="0013772A">
        <w:rPr>
          <w:rFonts w:ascii="Arial" w:hAnsi="Arial" w:cs="Arial"/>
        </w:rPr>
        <w:t xml:space="preserve"> gasto corriente</w:t>
      </w:r>
      <w:r w:rsidR="00D158C0" w:rsidRPr="0013772A">
        <w:rPr>
          <w:rFonts w:ascii="Arial" w:hAnsi="Arial" w:cs="Arial"/>
        </w:rPr>
        <w:t xml:space="preserve">, </w:t>
      </w:r>
      <w:r w:rsidRPr="0013772A">
        <w:rPr>
          <w:rFonts w:ascii="Arial" w:hAnsi="Arial" w:cs="Arial"/>
        </w:rPr>
        <w:t>con la observación de los principios citado</w:t>
      </w:r>
      <w:r w:rsidR="00D158C0" w:rsidRPr="0013772A">
        <w:rPr>
          <w:rFonts w:ascii="Arial" w:hAnsi="Arial" w:cs="Arial"/>
        </w:rPr>
        <w:t xml:space="preserve">s. </w:t>
      </w:r>
    </w:p>
    <w:p w14:paraId="50D4A11C" w14:textId="77777777" w:rsidR="00D158C0" w:rsidRPr="0013772A" w:rsidRDefault="00D158C0" w:rsidP="0013772A">
      <w:pPr>
        <w:pStyle w:val="NormalWeb"/>
        <w:shd w:val="clear" w:color="auto" w:fill="FFFFFF"/>
        <w:spacing w:before="0" w:beforeAutospacing="0" w:after="0" w:afterAutospacing="0" w:line="360" w:lineRule="auto"/>
        <w:jc w:val="both"/>
        <w:rPr>
          <w:rFonts w:ascii="Arial" w:hAnsi="Arial" w:cs="Arial"/>
        </w:rPr>
      </w:pPr>
    </w:p>
    <w:p w14:paraId="54E42131" w14:textId="2456A0B4" w:rsidR="005813D3" w:rsidRPr="0013772A" w:rsidRDefault="00DE58AD"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Así, de</w:t>
      </w:r>
      <w:r w:rsidR="005813D3" w:rsidRPr="0013772A">
        <w:rPr>
          <w:rFonts w:ascii="Arial" w:hAnsi="Arial" w:cs="Arial"/>
        </w:rPr>
        <w:t xml:space="preserve"> manera ejemplificativa</w:t>
      </w:r>
      <w:r w:rsidRPr="0013772A">
        <w:rPr>
          <w:rFonts w:ascii="Arial" w:hAnsi="Arial" w:cs="Arial"/>
        </w:rPr>
        <w:t xml:space="preserve">, cabe señalar que </w:t>
      </w:r>
      <w:r w:rsidR="005813D3" w:rsidRPr="0013772A">
        <w:rPr>
          <w:rFonts w:ascii="Arial" w:hAnsi="Arial" w:cs="Arial"/>
        </w:rPr>
        <w:t xml:space="preserve">en el </w:t>
      </w:r>
      <w:r w:rsidRPr="0013772A">
        <w:rPr>
          <w:rFonts w:ascii="Arial" w:hAnsi="Arial" w:cs="Arial"/>
        </w:rPr>
        <w:t>Presupuesto de Egresos del Gobierno del Estado de México para el ejercicio fiscal</w:t>
      </w:r>
      <w:r w:rsidR="005813D3" w:rsidRPr="0013772A">
        <w:rPr>
          <w:rFonts w:ascii="Arial" w:hAnsi="Arial" w:cs="Arial"/>
        </w:rPr>
        <w:t xml:space="preserve"> 2020 fue aprobado un monto de gasto total de $302,973,230,069, de los cuales correspondió a servicios de comunicación y medios la cantidad de </w:t>
      </w:r>
      <w:r w:rsidRPr="0013772A">
        <w:rPr>
          <w:rFonts w:ascii="Arial" w:hAnsi="Arial" w:cs="Arial"/>
        </w:rPr>
        <w:t>$</w:t>
      </w:r>
      <w:r w:rsidR="005813D3" w:rsidRPr="0013772A">
        <w:rPr>
          <w:rFonts w:ascii="Arial" w:hAnsi="Arial" w:cs="Arial"/>
        </w:rPr>
        <w:t>632,597,388</w:t>
      </w:r>
      <w:r w:rsidRPr="0013772A">
        <w:rPr>
          <w:rFonts w:ascii="Arial" w:hAnsi="Arial" w:cs="Arial"/>
        </w:rPr>
        <w:t xml:space="preserve">. Por su parte, para </w:t>
      </w:r>
      <w:r w:rsidR="005813D3" w:rsidRPr="0013772A">
        <w:rPr>
          <w:rFonts w:ascii="Arial" w:hAnsi="Arial" w:cs="Arial"/>
        </w:rPr>
        <w:t xml:space="preserve">el año 2021 se aprobó un presupuesto de $303,120,223,774, cuya asignación al rubro de comunicación pública y fortalecimiento informativo </w:t>
      </w:r>
      <w:r w:rsidRPr="0013772A">
        <w:rPr>
          <w:rFonts w:ascii="Arial" w:hAnsi="Arial" w:cs="Arial"/>
        </w:rPr>
        <w:t>fue de</w:t>
      </w:r>
      <w:r w:rsidR="005813D3" w:rsidRPr="0013772A">
        <w:rPr>
          <w:rFonts w:ascii="Arial" w:hAnsi="Arial" w:cs="Arial"/>
        </w:rPr>
        <w:t xml:space="preserve"> </w:t>
      </w:r>
      <w:r w:rsidRPr="0013772A">
        <w:rPr>
          <w:rFonts w:ascii="Arial" w:hAnsi="Arial" w:cs="Arial"/>
        </w:rPr>
        <w:t>$</w:t>
      </w:r>
      <w:r w:rsidR="005813D3" w:rsidRPr="0013772A">
        <w:rPr>
          <w:rFonts w:ascii="Arial" w:hAnsi="Arial" w:cs="Arial"/>
        </w:rPr>
        <w:t xml:space="preserve">606,070,334, rubros en </w:t>
      </w:r>
      <w:r w:rsidRPr="0013772A">
        <w:rPr>
          <w:rFonts w:ascii="Arial" w:hAnsi="Arial" w:cs="Arial"/>
        </w:rPr>
        <w:t xml:space="preserve">los que se </w:t>
      </w:r>
      <w:r w:rsidR="005813D3" w:rsidRPr="0013772A">
        <w:rPr>
          <w:rFonts w:ascii="Arial" w:hAnsi="Arial" w:cs="Arial"/>
        </w:rPr>
        <w:t>aplica</w:t>
      </w:r>
      <w:r w:rsidRPr="0013772A">
        <w:rPr>
          <w:rFonts w:ascii="Arial" w:hAnsi="Arial" w:cs="Arial"/>
        </w:rPr>
        <w:t>n</w:t>
      </w:r>
      <w:r w:rsidR="005813D3" w:rsidRPr="0013772A">
        <w:rPr>
          <w:rFonts w:ascii="Arial" w:hAnsi="Arial" w:cs="Arial"/>
        </w:rPr>
        <w:t xml:space="preserve"> gastos de </w:t>
      </w:r>
      <w:r w:rsidR="0013772A" w:rsidRPr="0013772A">
        <w:rPr>
          <w:rFonts w:ascii="Arial" w:hAnsi="Arial" w:cs="Arial"/>
        </w:rPr>
        <w:t>Imagen</w:t>
      </w:r>
      <w:r w:rsidR="005813D3" w:rsidRPr="0013772A">
        <w:rPr>
          <w:rFonts w:ascii="Arial" w:hAnsi="Arial" w:cs="Arial"/>
        </w:rPr>
        <w:t xml:space="preserve"> institucional. </w:t>
      </w:r>
    </w:p>
    <w:p w14:paraId="4EDA33E2"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24055233" w14:textId="7E7B6973"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En atención a tales circunstancias la presente norma, de forma complementaria y concordante los lineamientos legales expuestos, pretende la obtención de una serie de objetivos en los que se han tenido presentes los principios de contención del gasto público y eficiencia en la utilización de recursos de manera austera</w:t>
      </w:r>
      <w:r w:rsidR="00DE58AD" w:rsidRPr="0013772A">
        <w:rPr>
          <w:rFonts w:ascii="Arial" w:hAnsi="Arial" w:cs="Arial"/>
        </w:rPr>
        <w:t>,</w:t>
      </w:r>
      <w:r w:rsidRPr="0013772A">
        <w:rPr>
          <w:rFonts w:ascii="Arial" w:hAnsi="Arial" w:cs="Arial"/>
        </w:rPr>
        <w:t xml:space="preserve"> que tengan como fin el bien común de las y los mexiquenses.</w:t>
      </w:r>
    </w:p>
    <w:p w14:paraId="7B2F33FC"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5CEA32FF" w14:textId="4C9C3AC0"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rPr>
        <w:t>El contar con una identidad grafica institucional de manera hom</w:t>
      </w:r>
      <w:r w:rsidR="00DE58AD" w:rsidRPr="0013772A">
        <w:rPr>
          <w:rFonts w:ascii="Arial" w:hAnsi="Arial" w:cs="Arial"/>
        </w:rPr>
        <w:t>ó</w:t>
      </w:r>
      <w:r w:rsidRPr="0013772A">
        <w:rPr>
          <w:rFonts w:ascii="Arial" w:hAnsi="Arial" w:cs="Arial"/>
        </w:rPr>
        <w:t>loga, nos permitirá ahorrar cantidades de dinero público</w:t>
      </w:r>
      <w:r w:rsidR="00DE58AD" w:rsidRPr="0013772A">
        <w:rPr>
          <w:rFonts w:ascii="Arial" w:hAnsi="Arial" w:cs="Arial"/>
        </w:rPr>
        <w:t xml:space="preserve"> </w:t>
      </w:r>
      <w:r w:rsidRPr="0013772A">
        <w:rPr>
          <w:rFonts w:ascii="Arial" w:hAnsi="Arial" w:cs="Arial"/>
        </w:rPr>
        <w:t>que hoy en día se requieren para temas de carácter social y de salud</w:t>
      </w:r>
      <w:r w:rsidR="00DE58AD" w:rsidRPr="0013772A">
        <w:rPr>
          <w:rFonts w:ascii="Arial" w:hAnsi="Arial" w:cs="Arial"/>
        </w:rPr>
        <w:t xml:space="preserve">. Resultando así </w:t>
      </w:r>
      <w:r w:rsidRPr="0013772A">
        <w:rPr>
          <w:rFonts w:ascii="Arial" w:hAnsi="Arial" w:cs="Arial"/>
        </w:rPr>
        <w:t>imperioso adoptar nuevas medidas en el gasto público que observen los lineamientos de derecho previamente establecidos.</w:t>
      </w:r>
    </w:p>
    <w:p w14:paraId="1FB34292"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3B0D9E07" w14:textId="3D3CB008" w:rsidR="005813D3" w:rsidRPr="0013772A" w:rsidRDefault="005813D3" w:rsidP="0013772A">
      <w:pPr>
        <w:spacing w:after="0" w:line="360" w:lineRule="auto"/>
        <w:jc w:val="both"/>
        <w:rPr>
          <w:rFonts w:ascii="Arial" w:eastAsia="Calibri" w:hAnsi="Arial" w:cs="Arial"/>
          <w:b/>
          <w:bCs/>
          <w:color w:val="000000"/>
          <w:sz w:val="24"/>
          <w:szCs w:val="24"/>
          <w:lang w:eastAsia="en-US"/>
        </w:rPr>
      </w:pPr>
      <w:r w:rsidRPr="0013772A">
        <w:rPr>
          <w:rFonts w:ascii="Arial" w:eastAsia="Calibri" w:hAnsi="Arial" w:cs="Arial"/>
          <w:color w:val="000000"/>
          <w:sz w:val="24"/>
          <w:szCs w:val="24"/>
          <w:lang w:eastAsia="en-US"/>
        </w:rPr>
        <w:t xml:space="preserve">Por lo anteriormente expuesto, se somete a la consideración de este H. Poder Legislativo del Estado de México, para su análisis, discusión y en su caso aprobación, en sus términos, el presente: </w:t>
      </w:r>
      <w:r w:rsidR="00DE58AD" w:rsidRPr="0013772A">
        <w:rPr>
          <w:rFonts w:ascii="Arial" w:eastAsia="Calibri" w:hAnsi="Arial" w:cs="Arial"/>
          <w:b/>
          <w:bCs/>
          <w:color w:val="000000"/>
          <w:sz w:val="24"/>
          <w:szCs w:val="24"/>
          <w:lang w:eastAsia="en-US"/>
        </w:rPr>
        <w:t xml:space="preserve">INICIATIVA CON PROYECTO DE </w:t>
      </w:r>
      <w:r w:rsidRPr="0013772A">
        <w:rPr>
          <w:rStyle w:val="negritas"/>
          <w:rFonts w:ascii="Arial" w:hAnsi="Arial" w:cs="Arial"/>
          <w:b/>
          <w:bCs/>
          <w:color w:val="000000"/>
          <w:sz w:val="24"/>
          <w:szCs w:val="24"/>
        </w:rPr>
        <w:lastRenderedPageBreak/>
        <w:t xml:space="preserve">DECRETO POR EL QUE SE EXPIDE </w:t>
      </w:r>
      <w:r w:rsidR="00435806" w:rsidRPr="0013772A">
        <w:rPr>
          <w:rStyle w:val="negritas"/>
          <w:rFonts w:ascii="Arial" w:hAnsi="Arial" w:cs="Arial"/>
          <w:b/>
          <w:bCs/>
          <w:color w:val="000000"/>
          <w:sz w:val="24"/>
          <w:szCs w:val="24"/>
        </w:rPr>
        <w:t xml:space="preserve">LA LEY DE </w:t>
      </w:r>
      <w:r w:rsidR="0013772A" w:rsidRPr="0013772A">
        <w:rPr>
          <w:rStyle w:val="negritas"/>
          <w:rFonts w:ascii="Arial" w:hAnsi="Arial" w:cs="Arial"/>
          <w:b/>
          <w:bCs/>
          <w:color w:val="000000"/>
          <w:sz w:val="24"/>
          <w:szCs w:val="24"/>
        </w:rPr>
        <w:t>IMAGEN</w:t>
      </w:r>
      <w:r w:rsidR="00435806" w:rsidRPr="0013772A">
        <w:rPr>
          <w:rStyle w:val="negritas"/>
          <w:rFonts w:ascii="Arial" w:hAnsi="Arial" w:cs="Arial"/>
          <w:b/>
          <w:bCs/>
          <w:color w:val="000000"/>
          <w:sz w:val="24"/>
          <w:szCs w:val="24"/>
        </w:rPr>
        <w:t xml:space="preserve"> HOMÓLOGA INSTITUCIONAL DEL ESTADO DE MÉXICO Y SUS MUNICIPIOS</w:t>
      </w:r>
    </w:p>
    <w:p w14:paraId="147434DC" w14:textId="77777777" w:rsidR="005813D3" w:rsidRPr="0013772A" w:rsidRDefault="005813D3" w:rsidP="0013772A">
      <w:pPr>
        <w:spacing w:after="0" w:line="360" w:lineRule="auto"/>
        <w:jc w:val="both"/>
        <w:rPr>
          <w:rFonts w:ascii="Arial" w:eastAsia="Calibri" w:hAnsi="Arial" w:cs="Arial"/>
          <w:bCs/>
          <w:color w:val="000000"/>
          <w:sz w:val="24"/>
          <w:szCs w:val="24"/>
          <w:lang w:eastAsia="en-US"/>
        </w:rPr>
      </w:pPr>
    </w:p>
    <w:p w14:paraId="491C85E2" w14:textId="77777777" w:rsidR="005813D3" w:rsidRPr="0013772A" w:rsidRDefault="005813D3" w:rsidP="0013772A">
      <w:pPr>
        <w:spacing w:after="0" w:line="360" w:lineRule="auto"/>
        <w:jc w:val="center"/>
        <w:rPr>
          <w:rFonts w:ascii="Arial" w:eastAsia="Calibri" w:hAnsi="Arial" w:cs="Arial"/>
          <w:b/>
          <w:color w:val="000000"/>
          <w:sz w:val="24"/>
          <w:szCs w:val="24"/>
          <w:lang w:eastAsia="en-US"/>
        </w:rPr>
      </w:pPr>
      <w:r w:rsidRPr="0013772A">
        <w:rPr>
          <w:rFonts w:ascii="Arial" w:eastAsia="Calibri" w:hAnsi="Arial" w:cs="Arial"/>
          <w:b/>
          <w:color w:val="000000"/>
          <w:sz w:val="24"/>
          <w:szCs w:val="24"/>
          <w:lang w:eastAsia="en-US"/>
        </w:rPr>
        <w:t>A T E N T A M E N T E</w:t>
      </w:r>
    </w:p>
    <w:p w14:paraId="6648FE26" w14:textId="77777777" w:rsidR="005813D3" w:rsidRPr="0013772A" w:rsidRDefault="005813D3" w:rsidP="0013772A">
      <w:pPr>
        <w:spacing w:after="0" w:line="360" w:lineRule="auto"/>
        <w:jc w:val="center"/>
        <w:rPr>
          <w:rFonts w:ascii="Arial" w:eastAsia="Calibri" w:hAnsi="Arial" w:cs="Arial"/>
          <w:b/>
          <w:color w:val="000000"/>
          <w:sz w:val="24"/>
          <w:szCs w:val="24"/>
          <w:lang w:eastAsia="en-US"/>
        </w:rPr>
      </w:pPr>
    </w:p>
    <w:p w14:paraId="194AE9D9" w14:textId="77777777" w:rsidR="005813D3" w:rsidRPr="0013772A" w:rsidRDefault="005813D3" w:rsidP="0013772A">
      <w:pPr>
        <w:spacing w:after="0" w:line="360" w:lineRule="auto"/>
        <w:jc w:val="center"/>
        <w:rPr>
          <w:rFonts w:ascii="Arial" w:eastAsia="Calibri" w:hAnsi="Arial" w:cs="Arial"/>
          <w:b/>
          <w:color w:val="000000"/>
          <w:sz w:val="24"/>
          <w:szCs w:val="24"/>
          <w:lang w:eastAsia="en-US"/>
        </w:rPr>
      </w:pPr>
    </w:p>
    <w:p w14:paraId="69F9EED7" w14:textId="77777777" w:rsidR="005813D3" w:rsidRPr="0013772A" w:rsidRDefault="005813D3" w:rsidP="0013772A">
      <w:pPr>
        <w:spacing w:after="0" w:line="360" w:lineRule="auto"/>
        <w:jc w:val="center"/>
        <w:rPr>
          <w:rFonts w:ascii="Arial" w:eastAsia="Calibri" w:hAnsi="Arial" w:cs="Arial"/>
          <w:b/>
          <w:color w:val="000000"/>
          <w:sz w:val="24"/>
          <w:szCs w:val="24"/>
          <w:lang w:eastAsia="en-US"/>
        </w:rPr>
      </w:pPr>
    </w:p>
    <w:p w14:paraId="344C931C" w14:textId="77777777" w:rsidR="005813D3" w:rsidRPr="0013772A" w:rsidRDefault="005813D3" w:rsidP="0013772A">
      <w:pPr>
        <w:spacing w:after="0" w:line="360" w:lineRule="auto"/>
        <w:jc w:val="center"/>
        <w:rPr>
          <w:rFonts w:ascii="Arial" w:eastAsia="Arial" w:hAnsi="Arial" w:cs="Arial"/>
          <w:b/>
          <w:color w:val="000000"/>
          <w:sz w:val="24"/>
          <w:szCs w:val="24"/>
          <w:lang w:eastAsia="en-US"/>
        </w:rPr>
      </w:pPr>
      <w:r w:rsidRPr="0013772A">
        <w:rPr>
          <w:rFonts w:ascii="Arial" w:eastAsia="Arial" w:hAnsi="Arial" w:cs="Arial"/>
          <w:b/>
          <w:color w:val="000000"/>
          <w:sz w:val="24"/>
          <w:szCs w:val="24"/>
          <w:lang w:eastAsia="en-US"/>
        </w:rPr>
        <w:t>DIP. MARÍA LUISA MENDOZA MONDRAGÓN</w:t>
      </w:r>
    </w:p>
    <w:p w14:paraId="78B46D50" w14:textId="77777777" w:rsidR="005813D3" w:rsidRPr="0013772A" w:rsidRDefault="005813D3" w:rsidP="0013772A">
      <w:pPr>
        <w:spacing w:after="0" w:line="360" w:lineRule="auto"/>
        <w:jc w:val="center"/>
        <w:rPr>
          <w:rFonts w:ascii="Arial" w:eastAsia="Arial" w:hAnsi="Arial" w:cs="Arial"/>
          <w:b/>
          <w:color w:val="000000"/>
          <w:sz w:val="24"/>
          <w:szCs w:val="24"/>
          <w:lang w:eastAsia="en-US"/>
        </w:rPr>
      </w:pPr>
      <w:r w:rsidRPr="0013772A">
        <w:rPr>
          <w:rFonts w:ascii="Arial" w:eastAsia="Arial" w:hAnsi="Arial" w:cs="Arial"/>
          <w:b/>
          <w:color w:val="000000"/>
          <w:sz w:val="24"/>
          <w:szCs w:val="24"/>
          <w:lang w:eastAsia="en-US"/>
        </w:rPr>
        <w:t>COORDINADORA DEL GRUPO PARLAMENTARIO DEL</w:t>
      </w:r>
    </w:p>
    <w:p w14:paraId="3CD29597" w14:textId="77777777" w:rsidR="005813D3" w:rsidRPr="0013772A" w:rsidRDefault="005813D3" w:rsidP="0013772A">
      <w:pPr>
        <w:spacing w:after="0" w:line="360" w:lineRule="auto"/>
        <w:jc w:val="center"/>
        <w:rPr>
          <w:rFonts w:ascii="Arial" w:eastAsia="Arial" w:hAnsi="Arial" w:cs="Arial"/>
          <w:b/>
          <w:color w:val="000000"/>
          <w:sz w:val="24"/>
          <w:szCs w:val="24"/>
          <w:lang w:eastAsia="en-US"/>
        </w:rPr>
      </w:pPr>
      <w:r w:rsidRPr="0013772A">
        <w:rPr>
          <w:rFonts w:ascii="Arial" w:eastAsia="Arial" w:hAnsi="Arial" w:cs="Arial"/>
          <w:b/>
          <w:color w:val="000000"/>
          <w:sz w:val="24"/>
          <w:szCs w:val="24"/>
          <w:lang w:eastAsia="en-US"/>
        </w:rPr>
        <w:t>PARTIDO VERDE ECOLOGISTA DE MÉXICO</w:t>
      </w:r>
    </w:p>
    <w:p w14:paraId="04A48079" w14:textId="36010485" w:rsidR="00F16FD0" w:rsidRPr="0013772A" w:rsidRDefault="00F16FD0" w:rsidP="0013772A">
      <w:pPr>
        <w:spacing w:after="0" w:line="360" w:lineRule="auto"/>
        <w:jc w:val="both"/>
        <w:rPr>
          <w:rFonts w:ascii="Arial" w:eastAsia="Calibri" w:hAnsi="Arial" w:cs="Arial"/>
          <w:color w:val="000000" w:themeColor="text1"/>
          <w:sz w:val="24"/>
          <w:szCs w:val="24"/>
        </w:rPr>
      </w:pPr>
    </w:p>
    <w:p w14:paraId="32219E76" w14:textId="35E1610C" w:rsidR="00F16FD0" w:rsidRPr="0013772A" w:rsidRDefault="00F16FD0" w:rsidP="0013772A">
      <w:pPr>
        <w:spacing w:after="0" w:line="360" w:lineRule="auto"/>
        <w:rPr>
          <w:rFonts w:ascii="Arial" w:eastAsia="Times New Roman" w:hAnsi="Arial" w:cs="Arial"/>
          <w:color w:val="000000" w:themeColor="text1"/>
          <w:sz w:val="24"/>
          <w:szCs w:val="24"/>
        </w:rPr>
      </w:pPr>
      <w:r w:rsidRPr="0013772A">
        <w:rPr>
          <w:rFonts w:ascii="Arial" w:eastAsia="Times New Roman" w:hAnsi="Arial" w:cs="Arial"/>
          <w:color w:val="000000" w:themeColor="text1"/>
          <w:sz w:val="24"/>
          <w:szCs w:val="24"/>
        </w:rPr>
        <w:br w:type="page"/>
      </w:r>
    </w:p>
    <w:p w14:paraId="4BA9E7AB" w14:textId="38962ED8" w:rsidR="00E41849" w:rsidRPr="0013772A" w:rsidRDefault="00E41849" w:rsidP="0013772A">
      <w:pPr>
        <w:spacing w:after="0" w:line="360" w:lineRule="auto"/>
        <w:rPr>
          <w:rFonts w:ascii="Arial" w:hAnsi="Arial" w:cs="Arial"/>
          <w:b/>
          <w:sz w:val="24"/>
          <w:szCs w:val="24"/>
        </w:rPr>
      </w:pPr>
      <w:r w:rsidRPr="0013772A">
        <w:rPr>
          <w:rFonts w:ascii="Arial" w:hAnsi="Arial" w:cs="Arial"/>
          <w:b/>
          <w:sz w:val="24"/>
          <w:szCs w:val="24"/>
        </w:rPr>
        <w:lastRenderedPageBreak/>
        <w:t>DECRETO N</w:t>
      </w:r>
      <w:r w:rsidR="00495B83" w:rsidRPr="0013772A">
        <w:rPr>
          <w:rFonts w:ascii="Arial" w:hAnsi="Arial" w:cs="Arial"/>
          <w:b/>
          <w:sz w:val="24"/>
          <w:szCs w:val="24"/>
        </w:rPr>
        <w:t>Ú</w:t>
      </w:r>
      <w:r w:rsidRPr="0013772A">
        <w:rPr>
          <w:rFonts w:ascii="Arial" w:hAnsi="Arial" w:cs="Arial"/>
          <w:b/>
          <w:sz w:val="24"/>
          <w:szCs w:val="24"/>
        </w:rPr>
        <w:t>MERO</w:t>
      </w:r>
    </w:p>
    <w:p w14:paraId="50295D64" w14:textId="77777777" w:rsidR="00E41849" w:rsidRPr="0013772A" w:rsidRDefault="00E41849" w:rsidP="0013772A">
      <w:pPr>
        <w:spacing w:after="0" w:line="360" w:lineRule="auto"/>
        <w:jc w:val="both"/>
        <w:rPr>
          <w:rFonts w:ascii="Arial" w:hAnsi="Arial" w:cs="Arial"/>
          <w:b/>
          <w:sz w:val="24"/>
          <w:szCs w:val="24"/>
        </w:rPr>
      </w:pPr>
      <w:r w:rsidRPr="0013772A">
        <w:rPr>
          <w:rFonts w:ascii="Arial" w:hAnsi="Arial" w:cs="Arial"/>
          <w:b/>
          <w:sz w:val="24"/>
          <w:szCs w:val="24"/>
        </w:rPr>
        <w:t>LA LXI LEGISLATURA DEL ESTADO DE MÉXICO</w:t>
      </w:r>
    </w:p>
    <w:p w14:paraId="5DF0B019" w14:textId="77777777" w:rsidR="00E41849" w:rsidRPr="0013772A" w:rsidRDefault="00E41849" w:rsidP="0013772A">
      <w:pPr>
        <w:spacing w:after="0" w:line="360" w:lineRule="auto"/>
        <w:jc w:val="both"/>
        <w:rPr>
          <w:rFonts w:ascii="Arial" w:hAnsi="Arial" w:cs="Arial"/>
          <w:b/>
          <w:sz w:val="24"/>
          <w:szCs w:val="24"/>
        </w:rPr>
      </w:pPr>
      <w:r w:rsidRPr="0013772A">
        <w:rPr>
          <w:rFonts w:ascii="Arial" w:hAnsi="Arial" w:cs="Arial"/>
          <w:b/>
          <w:sz w:val="24"/>
          <w:szCs w:val="24"/>
        </w:rPr>
        <w:t>DECRETA:</w:t>
      </w:r>
    </w:p>
    <w:p w14:paraId="55F43755" w14:textId="77777777" w:rsidR="00FE3FF8" w:rsidRPr="0013772A" w:rsidRDefault="00FE3FF8" w:rsidP="0013772A">
      <w:pPr>
        <w:spacing w:after="0" w:line="360" w:lineRule="auto"/>
        <w:jc w:val="both"/>
        <w:rPr>
          <w:rFonts w:ascii="Arial" w:eastAsia="Times New Roman" w:hAnsi="Arial" w:cs="Arial"/>
          <w:color w:val="000000" w:themeColor="text1"/>
          <w:sz w:val="24"/>
          <w:szCs w:val="24"/>
        </w:rPr>
      </w:pPr>
    </w:p>
    <w:bookmarkEnd w:id="1"/>
    <w:p w14:paraId="762C335F" w14:textId="6CE07223" w:rsidR="005813D3" w:rsidRPr="0013772A" w:rsidRDefault="005813D3" w:rsidP="0013772A">
      <w:pPr>
        <w:spacing w:after="0" w:line="360" w:lineRule="auto"/>
        <w:jc w:val="both"/>
        <w:rPr>
          <w:rStyle w:val="negritas"/>
          <w:rFonts w:ascii="Arial" w:hAnsi="Arial" w:cs="Arial"/>
          <w:b/>
          <w:bCs/>
          <w:color w:val="000000"/>
          <w:sz w:val="24"/>
          <w:szCs w:val="24"/>
        </w:rPr>
      </w:pPr>
      <w:r w:rsidRPr="0013772A">
        <w:rPr>
          <w:rFonts w:ascii="Arial" w:hAnsi="Arial" w:cs="Arial"/>
          <w:b/>
          <w:sz w:val="24"/>
          <w:szCs w:val="24"/>
        </w:rPr>
        <w:t>ÚNICO.</w:t>
      </w:r>
      <w:r w:rsidRPr="0013772A">
        <w:rPr>
          <w:rStyle w:val="negritas"/>
          <w:rFonts w:ascii="Arial" w:hAnsi="Arial" w:cs="Arial"/>
          <w:b/>
          <w:bCs/>
          <w:color w:val="000000"/>
          <w:sz w:val="24"/>
          <w:szCs w:val="24"/>
        </w:rPr>
        <w:t xml:space="preserve"> </w:t>
      </w:r>
      <w:r w:rsidR="00DE58AD" w:rsidRPr="0013772A">
        <w:rPr>
          <w:rStyle w:val="negritas"/>
          <w:rFonts w:ascii="Arial" w:hAnsi="Arial" w:cs="Arial"/>
          <w:color w:val="000000"/>
          <w:sz w:val="24"/>
          <w:szCs w:val="24"/>
        </w:rPr>
        <w:t>Se</w:t>
      </w:r>
      <w:r w:rsidRPr="0013772A">
        <w:rPr>
          <w:rStyle w:val="negritas"/>
          <w:rFonts w:ascii="Arial" w:hAnsi="Arial" w:cs="Arial"/>
          <w:color w:val="000000"/>
          <w:sz w:val="24"/>
          <w:szCs w:val="24"/>
        </w:rPr>
        <w:t xml:space="preserve"> expide la Ley de </w:t>
      </w:r>
      <w:r w:rsidR="0013772A">
        <w:rPr>
          <w:rStyle w:val="negritas"/>
          <w:rFonts w:ascii="Arial" w:hAnsi="Arial" w:cs="Arial"/>
          <w:color w:val="000000"/>
          <w:sz w:val="24"/>
          <w:szCs w:val="24"/>
        </w:rPr>
        <w:t>Imagen Homóloga</w:t>
      </w:r>
      <w:r w:rsidRPr="0013772A">
        <w:rPr>
          <w:rStyle w:val="negritas"/>
          <w:rFonts w:ascii="Arial" w:hAnsi="Arial" w:cs="Arial"/>
          <w:color w:val="000000"/>
          <w:sz w:val="24"/>
          <w:szCs w:val="24"/>
        </w:rPr>
        <w:t xml:space="preserve"> Institucional del Estado de México y sus Municipios</w:t>
      </w:r>
    </w:p>
    <w:p w14:paraId="18BBB2EF" w14:textId="77777777" w:rsidR="005813D3" w:rsidRPr="0013772A" w:rsidRDefault="005813D3" w:rsidP="0013772A">
      <w:pPr>
        <w:spacing w:after="0" w:line="360" w:lineRule="auto"/>
        <w:jc w:val="both"/>
        <w:rPr>
          <w:rStyle w:val="negritas"/>
          <w:rFonts w:ascii="Arial" w:hAnsi="Arial" w:cs="Arial"/>
          <w:b/>
          <w:bCs/>
          <w:color w:val="000000"/>
          <w:sz w:val="24"/>
          <w:szCs w:val="24"/>
        </w:rPr>
      </w:pPr>
    </w:p>
    <w:p w14:paraId="73CC3232" w14:textId="38937232" w:rsidR="005813D3" w:rsidRPr="0013772A" w:rsidRDefault="00435806" w:rsidP="0013772A">
      <w:pPr>
        <w:pStyle w:val="NormalWeb"/>
        <w:shd w:val="clear" w:color="auto" w:fill="FFFFFF"/>
        <w:spacing w:before="0" w:beforeAutospacing="0" w:after="0" w:afterAutospacing="0" w:line="360" w:lineRule="auto"/>
        <w:jc w:val="center"/>
        <w:rPr>
          <w:rStyle w:val="negritas"/>
          <w:rFonts w:ascii="Arial" w:hAnsi="Arial" w:cs="Arial"/>
          <w:b/>
          <w:bCs/>
          <w:color w:val="000000"/>
        </w:rPr>
      </w:pPr>
      <w:r w:rsidRPr="0013772A">
        <w:rPr>
          <w:rStyle w:val="negritas"/>
          <w:rFonts w:ascii="Arial" w:hAnsi="Arial" w:cs="Arial"/>
          <w:b/>
          <w:bCs/>
          <w:color w:val="000000"/>
        </w:rPr>
        <w:t xml:space="preserve">LA LEY DE </w:t>
      </w:r>
      <w:r w:rsidR="0013772A" w:rsidRPr="0013772A">
        <w:rPr>
          <w:rStyle w:val="negritas"/>
          <w:rFonts w:ascii="Arial" w:hAnsi="Arial" w:cs="Arial"/>
          <w:b/>
          <w:bCs/>
          <w:color w:val="000000"/>
        </w:rPr>
        <w:t>IMAGEN</w:t>
      </w:r>
      <w:r w:rsidRPr="0013772A">
        <w:rPr>
          <w:rStyle w:val="negritas"/>
          <w:rFonts w:ascii="Arial" w:hAnsi="Arial" w:cs="Arial"/>
          <w:b/>
          <w:bCs/>
          <w:color w:val="000000"/>
        </w:rPr>
        <w:t xml:space="preserve"> HOMÓLOGA INSTITUCIONAL DEL ESTADO DE MÉXICO Y SUS MUNICIPIOS</w:t>
      </w:r>
    </w:p>
    <w:p w14:paraId="0FF62C2A" w14:textId="77777777" w:rsidR="00DE58AD" w:rsidRPr="0013772A" w:rsidRDefault="00DE58AD" w:rsidP="0013772A">
      <w:pPr>
        <w:pStyle w:val="NormalWeb"/>
        <w:shd w:val="clear" w:color="auto" w:fill="FFFFFF"/>
        <w:spacing w:before="0" w:beforeAutospacing="0" w:after="0" w:afterAutospacing="0" w:line="360" w:lineRule="auto"/>
        <w:jc w:val="center"/>
        <w:rPr>
          <w:rFonts w:ascii="Arial" w:hAnsi="Arial" w:cs="Arial"/>
          <w:bCs/>
          <w:color w:val="000000"/>
        </w:rPr>
      </w:pPr>
    </w:p>
    <w:p w14:paraId="43109F19" w14:textId="77777777" w:rsidR="00DE58AD"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CAPÍTULO PRIMER</w:t>
      </w:r>
      <w:r w:rsidR="00DE58AD" w:rsidRPr="0013772A">
        <w:rPr>
          <w:rFonts w:ascii="Arial" w:hAnsi="Arial" w:cs="Arial"/>
          <w:b/>
          <w:bCs/>
          <w:color w:val="000000"/>
        </w:rPr>
        <w:t>O</w:t>
      </w:r>
    </w:p>
    <w:p w14:paraId="7BAE8AEB" w14:textId="6823DE36" w:rsidR="005813D3"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Disposiciones Generales</w:t>
      </w:r>
    </w:p>
    <w:p w14:paraId="5308B7CD" w14:textId="77777777" w:rsidR="00DE58AD" w:rsidRPr="0013772A" w:rsidRDefault="00DE58AD" w:rsidP="0013772A">
      <w:pPr>
        <w:pStyle w:val="NormalWeb"/>
        <w:shd w:val="clear" w:color="auto" w:fill="FFFFFF"/>
        <w:spacing w:before="0" w:beforeAutospacing="0" w:after="0" w:afterAutospacing="0" w:line="360" w:lineRule="auto"/>
        <w:jc w:val="both"/>
        <w:rPr>
          <w:rStyle w:val="negritas"/>
          <w:rFonts w:ascii="Arial" w:hAnsi="Arial" w:cs="Arial"/>
          <w:color w:val="000000"/>
        </w:rPr>
      </w:pPr>
    </w:p>
    <w:p w14:paraId="721442CB" w14:textId="50AE5CC6"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Artículo 1.</w:t>
      </w:r>
      <w:r w:rsidR="00DE58AD" w:rsidRPr="0013772A">
        <w:rPr>
          <w:rFonts w:ascii="Arial" w:hAnsi="Arial" w:cs="Arial"/>
          <w:color w:val="000000"/>
        </w:rPr>
        <w:t xml:space="preserve"> </w:t>
      </w:r>
      <w:r w:rsidR="009F3271" w:rsidRPr="0013772A">
        <w:rPr>
          <w:rFonts w:ascii="Arial" w:hAnsi="Arial" w:cs="Arial"/>
          <w:color w:val="000000"/>
        </w:rPr>
        <w:t xml:space="preserve">Las disposiciones de esta Ley son de orden público, interés social y de observancia general en el </w:t>
      </w:r>
      <w:r w:rsidRPr="0013772A">
        <w:rPr>
          <w:rFonts w:ascii="Arial" w:hAnsi="Arial" w:cs="Arial"/>
          <w:color w:val="000000"/>
        </w:rPr>
        <w:t>Estado de México</w:t>
      </w:r>
      <w:r w:rsidR="009F3271" w:rsidRPr="0013772A">
        <w:rPr>
          <w:rFonts w:ascii="Arial" w:hAnsi="Arial" w:cs="Arial"/>
          <w:color w:val="000000"/>
        </w:rPr>
        <w:t xml:space="preserve">, para todas las dependencias y </w:t>
      </w:r>
      <w:r w:rsidR="0013772A">
        <w:rPr>
          <w:rFonts w:ascii="Arial" w:hAnsi="Arial" w:cs="Arial"/>
          <w:color w:val="000000"/>
        </w:rPr>
        <w:t>entidades</w:t>
      </w:r>
      <w:r w:rsidR="009F3271" w:rsidRPr="0013772A">
        <w:rPr>
          <w:rFonts w:ascii="Arial" w:hAnsi="Arial" w:cs="Arial"/>
          <w:color w:val="000000"/>
        </w:rPr>
        <w:t xml:space="preserve"> que forman parte de la administración pública estatal y municipal, ya sea centralizada, paraestatal o paramunicipal</w:t>
      </w:r>
      <w:r w:rsidR="0013772A">
        <w:rPr>
          <w:rFonts w:ascii="Arial" w:hAnsi="Arial" w:cs="Arial"/>
          <w:color w:val="000000"/>
        </w:rPr>
        <w:t xml:space="preserve">, </w:t>
      </w:r>
      <w:r w:rsidR="0013772A" w:rsidRPr="0013772A">
        <w:rPr>
          <w:rFonts w:ascii="Arial" w:hAnsi="Arial" w:cs="Arial"/>
        </w:rPr>
        <w:t>así como por los Poderes Legislativo y Judicial, y órganos constitucionales autónomos del Estado</w:t>
      </w:r>
      <w:r w:rsidR="009F3271" w:rsidRPr="0013772A">
        <w:rPr>
          <w:rFonts w:ascii="Arial" w:hAnsi="Arial" w:cs="Arial"/>
          <w:color w:val="000000"/>
        </w:rPr>
        <w:t>.</w:t>
      </w:r>
    </w:p>
    <w:p w14:paraId="052A2679" w14:textId="3D129828" w:rsidR="009F3271" w:rsidRPr="0013772A" w:rsidRDefault="009F3271" w:rsidP="0013772A">
      <w:pPr>
        <w:pStyle w:val="NormalWeb"/>
        <w:shd w:val="clear" w:color="auto" w:fill="FFFFFF"/>
        <w:spacing w:before="0" w:beforeAutospacing="0" w:after="0" w:afterAutospacing="0" w:line="360" w:lineRule="auto"/>
        <w:jc w:val="both"/>
        <w:rPr>
          <w:rFonts w:ascii="Arial" w:hAnsi="Arial" w:cs="Arial"/>
          <w:color w:val="000000"/>
        </w:rPr>
      </w:pPr>
    </w:p>
    <w:p w14:paraId="0E535578" w14:textId="3361BE42" w:rsidR="005813D3" w:rsidRPr="0013772A" w:rsidRDefault="009F3271"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bCs/>
          <w:color w:val="000000"/>
        </w:rPr>
        <w:t>Artículo 2.</w:t>
      </w:r>
      <w:r w:rsidRPr="0013772A">
        <w:rPr>
          <w:rFonts w:ascii="Arial" w:hAnsi="Arial" w:cs="Arial"/>
          <w:color w:val="000000"/>
        </w:rPr>
        <w:t xml:space="preserve"> La presente Ley tiene por objeto:</w:t>
      </w:r>
    </w:p>
    <w:p w14:paraId="2E02897A" w14:textId="18AA3315" w:rsidR="005813D3" w:rsidRPr="0013772A" w:rsidRDefault="005813D3" w:rsidP="0013772A">
      <w:pPr>
        <w:pStyle w:val="sangria"/>
        <w:numPr>
          <w:ilvl w:val="0"/>
          <w:numId w:val="30"/>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 xml:space="preserve">Establecer los lineamientos </w:t>
      </w:r>
      <w:r w:rsidR="009F3271" w:rsidRPr="0013772A">
        <w:rPr>
          <w:rFonts w:ascii="Arial" w:hAnsi="Arial" w:cs="Arial"/>
          <w:color w:val="000000"/>
        </w:rPr>
        <w:t xml:space="preserve">y criterios para regular el uso </w:t>
      </w:r>
      <w:r w:rsidR="0013772A">
        <w:rPr>
          <w:rFonts w:ascii="Arial" w:hAnsi="Arial" w:cs="Arial"/>
          <w:color w:val="000000"/>
        </w:rPr>
        <w:t>Imagen Homóloga Institucional por parte</w:t>
      </w:r>
      <w:r w:rsidR="009F3271" w:rsidRPr="0013772A">
        <w:rPr>
          <w:rFonts w:ascii="Arial" w:hAnsi="Arial" w:cs="Arial"/>
          <w:color w:val="000000"/>
        </w:rPr>
        <w:t xml:space="preserve"> de l</w:t>
      </w:r>
      <w:r w:rsidR="0013772A">
        <w:rPr>
          <w:rFonts w:ascii="Arial" w:hAnsi="Arial" w:cs="Arial"/>
          <w:color w:val="000000"/>
        </w:rPr>
        <w:t>as dependencias y entidades públicas del Estado;</w:t>
      </w:r>
    </w:p>
    <w:p w14:paraId="496E8EA1" w14:textId="0F06C6A2" w:rsidR="005813D3" w:rsidRPr="0013772A" w:rsidRDefault="005813D3" w:rsidP="0013772A">
      <w:pPr>
        <w:pStyle w:val="sangria"/>
        <w:numPr>
          <w:ilvl w:val="0"/>
          <w:numId w:val="30"/>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 xml:space="preserve">Determinar los colores para </w:t>
      </w:r>
      <w:r w:rsidR="0013772A">
        <w:rPr>
          <w:rFonts w:ascii="Arial" w:hAnsi="Arial" w:cs="Arial"/>
          <w:color w:val="000000"/>
        </w:rPr>
        <w:t>Imagen Homóloga Institucional</w:t>
      </w:r>
      <w:r w:rsidR="009F3271" w:rsidRPr="0013772A">
        <w:rPr>
          <w:rFonts w:ascii="Arial" w:hAnsi="Arial" w:cs="Arial"/>
          <w:color w:val="000000"/>
        </w:rPr>
        <w:t xml:space="preserve"> </w:t>
      </w:r>
      <w:r w:rsidRPr="0013772A">
        <w:rPr>
          <w:rFonts w:ascii="Arial" w:hAnsi="Arial" w:cs="Arial"/>
          <w:color w:val="000000"/>
        </w:rPr>
        <w:t xml:space="preserve">y </w:t>
      </w:r>
      <w:r w:rsidR="0013772A">
        <w:rPr>
          <w:rFonts w:ascii="Arial" w:hAnsi="Arial" w:cs="Arial"/>
          <w:color w:val="000000"/>
        </w:rPr>
        <w:t>su</w:t>
      </w:r>
      <w:r w:rsidRPr="0013772A">
        <w:rPr>
          <w:rFonts w:ascii="Arial" w:hAnsi="Arial" w:cs="Arial"/>
          <w:color w:val="000000"/>
        </w:rPr>
        <w:t xml:space="preserve"> difusión</w:t>
      </w:r>
      <w:r w:rsidR="0013772A">
        <w:rPr>
          <w:rFonts w:ascii="Arial" w:hAnsi="Arial" w:cs="Arial"/>
          <w:color w:val="000000"/>
        </w:rPr>
        <w:t>;</w:t>
      </w:r>
    </w:p>
    <w:p w14:paraId="2C5922EC" w14:textId="1CF2085F" w:rsidR="005813D3" w:rsidRPr="0013772A" w:rsidRDefault="005813D3" w:rsidP="0013772A">
      <w:pPr>
        <w:pStyle w:val="sangria"/>
        <w:numPr>
          <w:ilvl w:val="0"/>
          <w:numId w:val="30"/>
        </w:numPr>
        <w:shd w:val="clear" w:color="auto" w:fill="FFFFFF"/>
        <w:spacing w:before="0" w:beforeAutospacing="0" w:after="0" w:afterAutospacing="0" w:line="360" w:lineRule="auto"/>
        <w:jc w:val="both"/>
        <w:rPr>
          <w:rStyle w:val="negritas"/>
          <w:rFonts w:ascii="Arial" w:hAnsi="Arial" w:cs="Arial"/>
          <w:color w:val="000000"/>
        </w:rPr>
      </w:pPr>
      <w:r w:rsidRPr="0013772A">
        <w:rPr>
          <w:rFonts w:ascii="Arial" w:hAnsi="Arial" w:cs="Arial"/>
        </w:rPr>
        <w:t xml:space="preserve">Establecer lineamientos para el uso y diseño de materiales y productos de comunicación oficial, informativo y promocional realizados por el Estado y </w:t>
      </w:r>
      <w:r w:rsidR="0013772A">
        <w:rPr>
          <w:rFonts w:ascii="Arial" w:hAnsi="Arial" w:cs="Arial"/>
        </w:rPr>
        <w:t>los Municipios</w:t>
      </w:r>
      <w:r w:rsidRPr="0013772A">
        <w:rPr>
          <w:rFonts w:ascii="Arial" w:hAnsi="Arial" w:cs="Arial"/>
        </w:rPr>
        <w:t>, con el fin de fortalecer la difusión, la promoción y la divulgación de sus programas, servicios y atribuciones en general con aplicación de reglas de austeridad.</w:t>
      </w:r>
      <w:r w:rsidRPr="0013772A">
        <w:rPr>
          <w:rStyle w:val="negritas"/>
          <w:rFonts w:ascii="Arial" w:hAnsi="Arial" w:cs="Arial"/>
          <w:color w:val="000000"/>
        </w:rPr>
        <w:t xml:space="preserve"> </w:t>
      </w:r>
    </w:p>
    <w:p w14:paraId="2159AC6A" w14:textId="0797E8C7" w:rsidR="005813D3" w:rsidRPr="0013772A" w:rsidRDefault="0013772A" w:rsidP="0013772A">
      <w:pPr>
        <w:pStyle w:val="sangria"/>
        <w:numPr>
          <w:ilvl w:val="0"/>
          <w:numId w:val="30"/>
        </w:numPr>
        <w:shd w:val="clear" w:color="auto" w:fill="FFFFFF"/>
        <w:spacing w:before="0" w:beforeAutospacing="0" w:after="0" w:afterAutospacing="0" w:line="360" w:lineRule="auto"/>
        <w:jc w:val="both"/>
        <w:rPr>
          <w:rStyle w:val="negritas"/>
          <w:rFonts w:ascii="Arial" w:hAnsi="Arial" w:cs="Arial"/>
          <w:color w:val="000000"/>
        </w:rPr>
      </w:pPr>
      <w:r w:rsidRPr="0013772A">
        <w:rPr>
          <w:rStyle w:val="negritas"/>
          <w:rFonts w:ascii="Arial" w:hAnsi="Arial" w:cs="Arial"/>
          <w:color w:val="000000"/>
        </w:rPr>
        <w:t>Homologar</w:t>
      </w:r>
      <w:r w:rsidR="005813D3" w:rsidRPr="0013772A">
        <w:rPr>
          <w:rStyle w:val="negritas"/>
          <w:rFonts w:ascii="Arial" w:hAnsi="Arial" w:cs="Arial"/>
          <w:color w:val="000000"/>
        </w:rPr>
        <w:t xml:space="preserve"> la </w:t>
      </w:r>
      <w:r>
        <w:rPr>
          <w:rStyle w:val="negritas"/>
          <w:rFonts w:ascii="Arial" w:hAnsi="Arial" w:cs="Arial"/>
          <w:color w:val="000000"/>
        </w:rPr>
        <w:t>i</w:t>
      </w:r>
      <w:r w:rsidRPr="0013772A">
        <w:rPr>
          <w:rStyle w:val="negritas"/>
          <w:rFonts w:ascii="Arial" w:hAnsi="Arial" w:cs="Arial"/>
          <w:color w:val="000000"/>
        </w:rPr>
        <w:t>magen</w:t>
      </w:r>
      <w:r w:rsidR="005813D3" w:rsidRPr="0013772A">
        <w:rPr>
          <w:rStyle w:val="negritas"/>
          <w:rFonts w:ascii="Arial" w:hAnsi="Arial" w:cs="Arial"/>
          <w:color w:val="000000"/>
        </w:rPr>
        <w:t xml:space="preserve"> institucional de las dependencias y entidades en bienes muebles e inmuebles públicos, infraestructura urbana, vehículos </w:t>
      </w:r>
      <w:r w:rsidR="005813D3" w:rsidRPr="0013772A">
        <w:rPr>
          <w:rStyle w:val="negritas"/>
          <w:rFonts w:ascii="Arial" w:hAnsi="Arial" w:cs="Arial"/>
          <w:color w:val="000000"/>
        </w:rPr>
        <w:lastRenderedPageBreak/>
        <w:t>oficiales, material impreso y/o audiovisual y todo material que tenga por uso la difusión e identificación de</w:t>
      </w:r>
      <w:r>
        <w:rPr>
          <w:rStyle w:val="negritas"/>
          <w:rFonts w:ascii="Arial" w:hAnsi="Arial" w:cs="Arial"/>
          <w:color w:val="000000"/>
        </w:rPr>
        <w:t xml:space="preserve"> las dependencias y entidades</w:t>
      </w:r>
      <w:r w:rsidR="005813D3" w:rsidRPr="0013772A">
        <w:rPr>
          <w:rStyle w:val="negritas"/>
          <w:rFonts w:ascii="Arial" w:hAnsi="Arial" w:cs="Arial"/>
          <w:color w:val="000000"/>
        </w:rPr>
        <w:t>.</w:t>
      </w:r>
    </w:p>
    <w:p w14:paraId="6B8C7167" w14:textId="10BCBB9F" w:rsidR="005813D3" w:rsidRPr="0013772A" w:rsidRDefault="005813D3" w:rsidP="0013772A">
      <w:pPr>
        <w:pStyle w:val="sangria"/>
        <w:numPr>
          <w:ilvl w:val="0"/>
          <w:numId w:val="30"/>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 xml:space="preserve">Establecer medidas que permitan </w:t>
      </w:r>
      <w:r w:rsidR="009F3271" w:rsidRPr="0013772A">
        <w:rPr>
          <w:rFonts w:ascii="Arial" w:hAnsi="Arial" w:cs="Arial"/>
          <w:color w:val="000000"/>
        </w:rPr>
        <w:t>a l</w:t>
      </w:r>
      <w:r w:rsidR="0013772A">
        <w:rPr>
          <w:rFonts w:ascii="Arial" w:hAnsi="Arial" w:cs="Arial"/>
          <w:color w:val="000000"/>
        </w:rPr>
        <w:t>as dependencias y entidades</w:t>
      </w:r>
      <w:r w:rsidRPr="0013772A">
        <w:rPr>
          <w:rFonts w:ascii="Arial" w:hAnsi="Arial" w:cs="Arial"/>
          <w:color w:val="000000"/>
        </w:rPr>
        <w:t xml:space="preserve">, destinar los ahorros presupuestales por manejo y pago de servicios de </w:t>
      </w:r>
      <w:r w:rsidR="0013772A" w:rsidRPr="0013772A">
        <w:rPr>
          <w:rFonts w:ascii="Arial" w:hAnsi="Arial" w:cs="Arial"/>
          <w:color w:val="000000"/>
        </w:rPr>
        <w:t xml:space="preserve">imagen </w:t>
      </w:r>
      <w:r w:rsidRPr="0013772A">
        <w:rPr>
          <w:rFonts w:ascii="Arial" w:hAnsi="Arial" w:cs="Arial"/>
          <w:color w:val="000000"/>
        </w:rPr>
        <w:t>institucional a prioridades sociales.</w:t>
      </w:r>
    </w:p>
    <w:p w14:paraId="1CC72FF6" w14:textId="11CD08D0" w:rsidR="005813D3" w:rsidRPr="0013772A" w:rsidRDefault="005813D3" w:rsidP="0013772A">
      <w:pPr>
        <w:pStyle w:val="sangria"/>
        <w:numPr>
          <w:ilvl w:val="0"/>
          <w:numId w:val="30"/>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 xml:space="preserve">Prohibir acciones </w:t>
      </w:r>
      <w:r w:rsidR="009F3271" w:rsidRPr="0013772A">
        <w:rPr>
          <w:rFonts w:ascii="Arial" w:hAnsi="Arial" w:cs="Arial"/>
          <w:color w:val="000000"/>
        </w:rPr>
        <w:t xml:space="preserve">de menor relevancia </w:t>
      </w:r>
      <w:r w:rsidRPr="0013772A">
        <w:rPr>
          <w:rFonts w:ascii="Arial" w:hAnsi="Arial" w:cs="Arial"/>
          <w:color w:val="000000"/>
        </w:rPr>
        <w:t>que de manera directa o indirecta comprometan recursos públicos en promoción personal de los administradores públicos de gobierno.</w:t>
      </w:r>
    </w:p>
    <w:p w14:paraId="20879F46" w14:textId="77777777" w:rsidR="005813D3" w:rsidRPr="0013772A" w:rsidRDefault="005813D3" w:rsidP="0013772A">
      <w:pPr>
        <w:pStyle w:val="sangria"/>
        <w:shd w:val="clear" w:color="auto" w:fill="FFFFFF"/>
        <w:spacing w:before="0" w:beforeAutospacing="0" w:after="0" w:afterAutospacing="0" w:line="360" w:lineRule="auto"/>
        <w:jc w:val="both"/>
        <w:rPr>
          <w:rFonts w:ascii="Arial" w:hAnsi="Arial" w:cs="Arial"/>
          <w:color w:val="000000"/>
        </w:rPr>
      </w:pPr>
    </w:p>
    <w:p w14:paraId="0DF60F08" w14:textId="16CCC71A" w:rsidR="005813D3" w:rsidRPr="0013772A" w:rsidRDefault="005813D3" w:rsidP="0013772A">
      <w:pPr>
        <w:spacing w:after="0" w:line="360" w:lineRule="auto"/>
        <w:jc w:val="both"/>
        <w:rPr>
          <w:rFonts w:ascii="Arial" w:hAnsi="Arial" w:cs="Arial"/>
          <w:color w:val="000000"/>
          <w:sz w:val="24"/>
          <w:szCs w:val="24"/>
        </w:rPr>
      </w:pPr>
      <w:r w:rsidRPr="0013772A">
        <w:rPr>
          <w:rStyle w:val="negritas"/>
          <w:rFonts w:ascii="Arial" w:hAnsi="Arial" w:cs="Arial"/>
          <w:b/>
          <w:bCs/>
          <w:color w:val="000000"/>
          <w:sz w:val="24"/>
          <w:szCs w:val="24"/>
        </w:rPr>
        <w:t xml:space="preserve">Artículo </w:t>
      </w:r>
      <w:r w:rsidR="009F3271" w:rsidRPr="0013772A">
        <w:rPr>
          <w:rStyle w:val="negritas"/>
          <w:rFonts w:ascii="Arial" w:hAnsi="Arial" w:cs="Arial"/>
          <w:b/>
          <w:bCs/>
          <w:color w:val="000000"/>
          <w:sz w:val="24"/>
          <w:szCs w:val="24"/>
        </w:rPr>
        <w:t>3</w:t>
      </w:r>
      <w:r w:rsidRPr="0013772A">
        <w:rPr>
          <w:rStyle w:val="negritas"/>
          <w:rFonts w:ascii="Arial" w:hAnsi="Arial" w:cs="Arial"/>
          <w:b/>
          <w:bCs/>
          <w:color w:val="000000"/>
          <w:sz w:val="24"/>
          <w:szCs w:val="24"/>
        </w:rPr>
        <w:t>.</w:t>
      </w:r>
      <w:r w:rsidRPr="0013772A">
        <w:rPr>
          <w:rFonts w:ascii="Arial" w:hAnsi="Arial" w:cs="Arial"/>
          <w:color w:val="000000"/>
          <w:sz w:val="24"/>
          <w:szCs w:val="24"/>
        </w:rPr>
        <w:t xml:space="preserve"> A falta de disposición expresa en esta ley, serán de aplicación supletoria los ordenamientos siguientes:</w:t>
      </w:r>
    </w:p>
    <w:p w14:paraId="642CA21D" w14:textId="2ADBDD12" w:rsidR="0013772A" w:rsidRDefault="0013772A" w:rsidP="0013772A">
      <w:pPr>
        <w:pStyle w:val="Prrafodelista"/>
        <w:numPr>
          <w:ilvl w:val="0"/>
          <w:numId w:val="32"/>
        </w:numPr>
        <w:spacing w:after="0" w:line="360" w:lineRule="auto"/>
        <w:jc w:val="both"/>
        <w:rPr>
          <w:rFonts w:ascii="Arial" w:hAnsi="Arial" w:cs="Arial"/>
          <w:color w:val="000000"/>
          <w:sz w:val="24"/>
          <w:szCs w:val="24"/>
        </w:rPr>
      </w:pPr>
      <w:r>
        <w:rPr>
          <w:rFonts w:ascii="Arial" w:hAnsi="Arial" w:cs="Arial"/>
          <w:color w:val="000000"/>
          <w:sz w:val="24"/>
          <w:szCs w:val="24"/>
        </w:rPr>
        <w:t>Constitución Política de los Estados Unidos Mexicanos</w:t>
      </w:r>
    </w:p>
    <w:p w14:paraId="4FBCD886" w14:textId="51153620" w:rsidR="0013772A" w:rsidRDefault="0013772A" w:rsidP="0013772A">
      <w:pPr>
        <w:pStyle w:val="Prrafodelista"/>
        <w:numPr>
          <w:ilvl w:val="0"/>
          <w:numId w:val="32"/>
        </w:numPr>
        <w:spacing w:after="0" w:line="360" w:lineRule="auto"/>
        <w:jc w:val="both"/>
        <w:rPr>
          <w:rFonts w:ascii="Arial" w:hAnsi="Arial" w:cs="Arial"/>
          <w:color w:val="000000"/>
          <w:sz w:val="24"/>
          <w:szCs w:val="24"/>
        </w:rPr>
      </w:pPr>
      <w:r>
        <w:rPr>
          <w:rFonts w:ascii="Arial" w:hAnsi="Arial" w:cs="Arial"/>
          <w:color w:val="000000"/>
          <w:sz w:val="24"/>
          <w:szCs w:val="24"/>
        </w:rPr>
        <w:t>Constitución Política del Estado Libre y Soberano de México</w:t>
      </w:r>
    </w:p>
    <w:p w14:paraId="52AD1273" w14:textId="33768081" w:rsidR="005813D3" w:rsidRPr="0013772A" w:rsidRDefault="005813D3" w:rsidP="0013772A">
      <w:pPr>
        <w:pStyle w:val="Prrafodelista"/>
        <w:numPr>
          <w:ilvl w:val="0"/>
          <w:numId w:val="32"/>
        </w:numPr>
        <w:spacing w:after="0" w:line="360" w:lineRule="auto"/>
        <w:jc w:val="both"/>
        <w:rPr>
          <w:rFonts w:ascii="Arial" w:hAnsi="Arial" w:cs="Arial"/>
          <w:color w:val="000000"/>
          <w:sz w:val="24"/>
          <w:szCs w:val="24"/>
        </w:rPr>
      </w:pPr>
      <w:r w:rsidRPr="0013772A">
        <w:rPr>
          <w:rFonts w:ascii="Arial" w:hAnsi="Arial" w:cs="Arial"/>
          <w:color w:val="000000"/>
          <w:sz w:val="24"/>
          <w:szCs w:val="24"/>
        </w:rPr>
        <w:t>Ley Orgánica del Poder Legislativo del Estado de México;</w:t>
      </w:r>
    </w:p>
    <w:p w14:paraId="54A9A888" w14:textId="166B9265" w:rsidR="005813D3" w:rsidRPr="0013772A" w:rsidRDefault="005813D3" w:rsidP="0013772A">
      <w:pPr>
        <w:pStyle w:val="Prrafodelista"/>
        <w:numPr>
          <w:ilvl w:val="0"/>
          <w:numId w:val="32"/>
        </w:numPr>
        <w:spacing w:after="0" w:line="360" w:lineRule="auto"/>
        <w:jc w:val="both"/>
        <w:rPr>
          <w:rFonts w:ascii="Arial" w:hAnsi="Arial" w:cs="Arial"/>
          <w:color w:val="000000"/>
          <w:sz w:val="24"/>
          <w:szCs w:val="24"/>
        </w:rPr>
      </w:pPr>
      <w:r w:rsidRPr="0013772A">
        <w:rPr>
          <w:rFonts w:ascii="Arial" w:hAnsi="Arial" w:cs="Arial"/>
          <w:color w:val="000000"/>
          <w:sz w:val="24"/>
          <w:szCs w:val="24"/>
        </w:rPr>
        <w:t>Ley Orgánica del Poder Judicial del Estado de México;</w:t>
      </w:r>
    </w:p>
    <w:p w14:paraId="0C627662" w14:textId="77777777" w:rsidR="00663F21" w:rsidRPr="0013772A" w:rsidRDefault="005813D3" w:rsidP="0013772A">
      <w:pPr>
        <w:pStyle w:val="Prrafodelista"/>
        <w:numPr>
          <w:ilvl w:val="0"/>
          <w:numId w:val="32"/>
        </w:numPr>
        <w:spacing w:after="0" w:line="360" w:lineRule="auto"/>
        <w:jc w:val="both"/>
        <w:rPr>
          <w:rFonts w:ascii="Arial" w:hAnsi="Arial" w:cs="Arial"/>
          <w:color w:val="000000"/>
          <w:sz w:val="24"/>
          <w:szCs w:val="24"/>
        </w:rPr>
      </w:pPr>
      <w:r w:rsidRPr="0013772A">
        <w:rPr>
          <w:rFonts w:ascii="Arial" w:hAnsi="Arial" w:cs="Arial"/>
          <w:color w:val="000000"/>
          <w:sz w:val="24"/>
          <w:szCs w:val="24"/>
        </w:rPr>
        <w:t>Ley Orgánica de la Administración Pública del Estado de México;</w:t>
      </w:r>
    </w:p>
    <w:p w14:paraId="7977BEEA" w14:textId="79AD6757" w:rsidR="005813D3" w:rsidRPr="0013772A" w:rsidRDefault="005813D3" w:rsidP="0013772A">
      <w:pPr>
        <w:pStyle w:val="Prrafodelista"/>
        <w:numPr>
          <w:ilvl w:val="0"/>
          <w:numId w:val="32"/>
        </w:numPr>
        <w:spacing w:after="0" w:line="360" w:lineRule="auto"/>
        <w:jc w:val="both"/>
        <w:rPr>
          <w:rFonts w:ascii="Arial" w:hAnsi="Arial" w:cs="Arial"/>
          <w:color w:val="000000"/>
          <w:sz w:val="24"/>
          <w:szCs w:val="24"/>
        </w:rPr>
      </w:pPr>
      <w:r w:rsidRPr="0013772A">
        <w:rPr>
          <w:rFonts w:ascii="Arial" w:hAnsi="Arial" w:cs="Arial"/>
          <w:color w:val="000000"/>
          <w:sz w:val="24"/>
          <w:szCs w:val="24"/>
        </w:rPr>
        <w:t>Ley Orgánica Municipal del Estado de México;</w:t>
      </w:r>
    </w:p>
    <w:p w14:paraId="01E411D2" w14:textId="3F3ACFE7" w:rsidR="005813D3" w:rsidRPr="0013772A" w:rsidRDefault="005813D3" w:rsidP="0013772A">
      <w:pPr>
        <w:pStyle w:val="Prrafodelista"/>
        <w:numPr>
          <w:ilvl w:val="0"/>
          <w:numId w:val="32"/>
        </w:numPr>
        <w:spacing w:after="0" w:line="360" w:lineRule="auto"/>
        <w:jc w:val="both"/>
        <w:rPr>
          <w:rFonts w:ascii="Arial" w:hAnsi="Arial" w:cs="Arial"/>
          <w:sz w:val="24"/>
          <w:szCs w:val="24"/>
        </w:rPr>
      </w:pPr>
      <w:r w:rsidRPr="0013772A">
        <w:rPr>
          <w:rFonts w:ascii="Arial" w:hAnsi="Arial" w:cs="Arial"/>
          <w:sz w:val="24"/>
          <w:szCs w:val="24"/>
        </w:rPr>
        <w:t>Ley de Bienes del Estado de México y de sus Municipios.</w:t>
      </w:r>
    </w:p>
    <w:p w14:paraId="258C4DAD" w14:textId="0804865E" w:rsidR="005813D3" w:rsidRPr="0013772A" w:rsidRDefault="005813D3" w:rsidP="0013772A">
      <w:pPr>
        <w:pStyle w:val="Prrafodelista"/>
        <w:numPr>
          <w:ilvl w:val="0"/>
          <w:numId w:val="32"/>
        </w:numPr>
        <w:spacing w:after="0" w:line="360" w:lineRule="auto"/>
        <w:jc w:val="both"/>
        <w:rPr>
          <w:rFonts w:ascii="Arial" w:eastAsia="Calibri" w:hAnsi="Arial" w:cs="Arial"/>
          <w:color w:val="000000"/>
          <w:sz w:val="24"/>
          <w:szCs w:val="24"/>
        </w:rPr>
      </w:pPr>
      <w:r w:rsidRPr="0013772A">
        <w:rPr>
          <w:rFonts w:ascii="Arial" w:hAnsi="Arial" w:cs="Arial"/>
          <w:sz w:val="24"/>
          <w:szCs w:val="24"/>
        </w:rPr>
        <w:t>Ley de Contratación Pública del Estado de México y Municipios</w:t>
      </w:r>
    </w:p>
    <w:p w14:paraId="128CBC05" w14:textId="3E000017" w:rsidR="005813D3" w:rsidRPr="0013772A" w:rsidRDefault="005813D3" w:rsidP="0013772A">
      <w:pPr>
        <w:pStyle w:val="Prrafodelista"/>
        <w:numPr>
          <w:ilvl w:val="0"/>
          <w:numId w:val="32"/>
        </w:numPr>
        <w:spacing w:after="0" w:line="360" w:lineRule="auto"/>
        <w:jc w:val="both"/>
        <w:rPr>
          <w:rFonts w:ascii="Arial" w:eastAsia="Calibri" w:hAnsi="Arial" w:cs="Arial"/>
          <w:color w:val="000000"/>
          <w:sz w:val="24"/>
          <w:szCs w:val="24"/>
        </w:rPr>
      </w:pPr>
      <w:r w:rsidRPr="0013772A">
        <w:rPr>
          <w:rFonts w:ascii="Arial" w:eastAsia="Calibri" w:hAnsi="Arial" w:cs="Arial"/>
          <w:color w:val="000000"/>
          <w:sz w:val="24"/>
          <w:szCs w:val="24"/>
        </w:rPr>
        <w:t>Código Financiero del Estado de México y Municipios;</w:t>
      </w:r>
    </w:p>
    <w:p w14:paraId="53894D5B" w14:textId="77777777" w:rsidR="00663F21" w:rsidRPr="0013772A" w:rsidRDefault="005813D3" w:rsidP="0013772A">
      <w:pPr>
        <w:pStyle w:val="Prrafodelista"/>
        <w:numPr>
          <w:ilvl w:val="0"/>
          <w:numId w:val="32"/>
        </w:numPr>
        <w:spacing w:after="0" w:line="360" w:lineRule="auto"/>
        <w:jc w:val="both"/>
        <w:rPr>
          <w:rFonts w:ascii="Arial" w:eastAsia="Calibri" w:hAnsi="Arial" w:cs="Arial"/>
          <w:color w:val="000000"/>
          <w:sz w:val="24"/>
          <w:szCs w:val="24"/>
        </w:rPr>
      </w:pPr>
      <w:r w:rsidRPr="0013772A">
        <w:rPr>
          <w:rFonts w:ascii="Arial" w:eastAsia="Calibri" w:hAnsi="Arial" w:cs="Arial"/>
          <w:color w:val="000000"/>
          <w:sz w:val="24"/>
          <w:szCs w:val="24"/>
        </w:rPr>
        <w:t>Código Administrativo del Estado de México</w:t>
      </w:r>
    </w:p>
    <w:p w14:paraId="7FFDEB6F" w14:textId="77777777" w:rsidR="00663F21" w:rsidRPr="0013772A" w:rsidRDefault="005813D3" w:rsidP="0013772A">
      <w:pPr>
        <w:pStyle w:val="Prrafodelista"/>
        <w:numPr>
          <w:ilvl w:val="0"/>
          <w:numId w:val="32"/>
        </w:numPr>
        <w:spacing w:after="0" w:line="360" w:lineRule="auto"/>
        <w:jc w:val="both"/>
        <w:rPr>
          <w:rFonts w:ascii="Arial" w:eastAsia="Calibri" w:hAnsi="Arial" w:cs="Arial"/>
          <w:color w:val="000000"/>
          <w:sz w:val="24"/>
          <w:szCs w:val="24"/>
        </w:rPr>
      </w:pPr>
      <w:r w:rsidRPr="0013772A">
        <w:rPr>
          <w:rFonts w:ascii="Arial" w:eastAsia="Calibri" w:hAnsi="Arial" w:cs="Arial"/>
          <w:color w:val="000000"/>
          <w:sz w:val="24"/>
          <w:szCs w:val="24"/>
        </w:rPr>
        <w:t>Código de Procedimientos Administrativos del Estado de México</w:t>
      </w:r>
    </w:p>
    <w:p w14:paraId="03941C8A" w14:textId="4B3DF83C" w:rsidR="005813D3" w:rsidRPr="0013772A" w:rsidRDefault="005813D3" w:rsidP="0013772A">
      <w:pPr>
        <w:pStyle w:val="Prrafodelista"/>
        <w:numPr>
          <w:ilvl w:val="0"/>
          <w:numId w:val="32"/>
        </w:numPr>
        <w:spacing w:after="0" w:line="360" w:lineRule="auto"/>
        <w:jc w:val="both"/>
        <w:rPr>
          <w:rFonts w:ascii="Arial" w:eastAsia="Calibri" w:hAnsi="Arial" w:cs="Arial"/>
          <w:color w:val="000000"/>
          <w:sz w:val="24"/>
          <w:szCs w:val="24"/>
        </w:rPr>
      </w:pPr>
      <w:r w:rsidRPr="0013772A">
        <w:rPr>
          <w:rFonts w:ascii="Arial" w:eastAsia="Calibri" w:hAnsi="Arial" w:cs="Arial"/>
          <w:color w:val="000000"/>
          <w:sz w:val="24"/>
          <w:szCs w:val="24"/>
        </w:rPr>
        <w:t>Código Penal del Estado de México</w:t>
      </w:r>
    </w:p>
    <w:p w14:paraId="6417928D" w14:textId="77777777" w:rsidR="005813D3" w:rsidRPr="0013772A" w:rsidRDefault="005813D3" w:rsidP="0013772A">
      <w:pPr>
        <w:spacing w:after="0" w:line="360" w:lineRule="auto"/>
        <w:jc w:val="both"/>
        <w:rPr>
          <w:rFonts w:ascii="Arial" w:eastAsia="Calibri" w:hAnsi="Arial" w:cs="Arial"/>
          <w:color w:val="000000"/>
          <w:sz w:val="24"/>
          <w:szCs w:val="24"/>
          <w:lang w:eastAsia="en-US"/>
        </w:rPr>
      </w:pPr>
    </w:p>
    <w:p w14:paraId="775E22CE" w14:textId="2B5B0DF3"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9F3271" w:rsidRPr="0013772A">
        <w:rPr>
          <w:rStyle w:val="negritas"/>
          <w:rFonts w:ascii="Arial" w:hAnsi="Arial" w:cs="Arial"/>
          <w:b/>
          <w:bCs/>
          <w:color w:val="000000"/>
        </w:rPr>
        <w:t>4</w:t>
      </w:r>
      <w:r w:rsidRPr="0013772A">
        <w:rPr>
          <w:rStyle w:val="negritas"/>
          <w:rFonts w:ascii="Arial" w:hAnsi="Arial" w:cs="Arial"/>
          <w:b/>
          <w:bCs/>
          <w:color w:val="000000"/>
        </w:rPr>
        <w:t>.</w:t>
      </w:r>
      <w:r w:rsidR="009F3271" w:rsidRPr="0013772A">
        <w:rPr>
          <w:rStyle w:val="negritas"/>
          <w:rFonts w:ascii="Arial" w:hAnsi="Arial" w:cs="Arial"/>
          <w:b/>
          <w:bCs/>
          <w:color w:val="000000"/>
        </w:rPr>
        <w:t xml:space="preserve"> </w:t>
      </w:r>
      <w:r w:rsidRPr="0013772A">
        <w:rPr>
          <w:rFonts w:ascii="Arial" w:hAnsi="Arial" w:cs="Arial"/>
          <w:color w:val="000000"/>
        </w:rPr>
        <w:t>Para los efectos de la presente ley, se entiende por:</w:t>
      </w:r>
    </w:p>
    <w:p w14:paraId="5E5E60E9" w14:textId="7765A716"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Ayuntamientos: Al los Ayuntamientos de los Municipios del Estado de México;</w:t>
      </w:r>
    </w:p>
    <w:p w14:paraId="12858D1C" w14:textId="6ECA34F4" w:rsidR="005813D3" w:rsidRPr="0013772A"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t xml:space="preserve">Bienes del Estado: Conjunto de bienes muebles e inmuebles destinados a la prestación de algún servicio o al cumplimiento de alguna función de carácter pública por parte de dependencias y entidades que forman parte de la administración pública municipal y estatal, ya sea centralizada, </w:t>
      </w:r>
      <w:r w:rsidRPr="0013772A">
        <w:rPr>
          <w:rFonts w:ascii="Arial" w:hAnsi="Arial" w:cs="Arial"/>
        </w:rPr>
        <w:lastRenderedPageBreak/>
        <w:t>paraestatal o paramunicipal, así como por los Poderes Legislativo y Judicial, y órganos constitucionales autónomos del Estado;</w:t>
      </w:r>
    </w:p>
    <w:p w14:paraId="0D45004D" w14:textId="4A437C17" w:rsidR="00663F21"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Colores Institucionales: gris, blanco y negro;</w:t>
      </w:r>
    </w:p>
    <w:p w14:paraId="19FC543A" w14:textId="0085DD6C" w:rsidR="0013772A" w:rsidRPr="0013772A" w:rsidRDefault="0013772A"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Comité: Al Comité de Imagen Homóloga Institucional del Estado de México y sus Municipios;</w:t>
      </w:r>
    </w:p>
    <w:p w14:paraId="1F1BEDAE" w14:textId="55706DFA" w:rsidR="00663F21" w:rsidRPr="0013772A"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Dependencias y Entidades: Es todo ente público de la administración pública municipal y estatal, ya sea centralizado, paraestatal o paramunicipal</w:t>
      </w:r>
      <w:r w:rsidR="0013772A">
        <w:rPr>
          <w:rFonts w:ascii="Arial" w:hAnsi="Arial" w:cs="Arial"/>
          <w:color w:val="000000"/>
        </w:rPr>
        <w:t xml:space="preserve">, </w:t>
      </w:r>
      <w:r w:rsidR="0013772A" w:rsidRPr="0013772A">
        <w:rPr>
          <w:rFonts w:ascii="Arial" w:hAnsi="Arial" w:cs="Arial"/>
        </w:rPr>
        <w:t>así como por los Poderes Legislativo y Judicial, y órganos constitucionales autónomos del Estado</w:t>
      </w:r>
      <w:r w:rsidRPr="0013772A">
        <w:rPr>
          <w:rFonts w:ascii="Arial" w:hAnsi="Arial" w:cs="Arial"/>
          <w:color w:val="000000"/>
        </w:rPr>
        <w:t>;</w:t>
      </w:r>
    </w:p>
    <w:p w14:paraId="0466F74C" w14:textId="49BDB19C" w:rsidR="00663F21" w:rsidRPr="0013772A"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t>Difusión Institucional: Conjunto de acciones de propaganda o divulgación de las dependencias y entidades; así como el conjunto de elementos de que para tal efecto se auxilien, con la finalidad de identificar y distinguir una administración en particular para el caso de campañas y programas públicos, ferias, festivales, espectáculos, u otros análogos;</w:t>
      </w:r>
    </w:p>
    <w:p w14:paraId="0D5396BA" w14:textId="289C17AE"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t>Ejecutivo Estatal: Al titular del Poder Ejecutivo del Estado de México, en su persona o mediante la representación de cualesquiera de sus dependencias;</w:t>
      </w:r>
    </w:p>
    <w:p w14:paraId="1382C2DF" w14:textId="3DF1A747" w:rsidR="00663F21" w:rsidRPr="0013772A"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Equipamiento Urbano: Conjunto de instalaciones y construcciones utilizadas para prestar a la población los servicios urbanos y desarrollar las actividades económicas y sociales;</w:t>
      </w:r>
    </w:p>
    <w:p w14:paraId="7AAB2841" w14:textId="7385F151" w:rsidR="00663F21" w:rsidRPr="0013772A" w:rsidRDefault="00663F21"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Escudo Oficial: Es el Símbolo Heráldico del Estado de México, que deberá obrar para identificar a las dependencias y entidades de la administración pública del Estado, así como el Símbolo Heráldico de cada uno de los Municipios y los Poderes;</w:t>
      </w:r>
    </w:p>
    <w:p w14:paraId="7487AE61" w14:textId="29DF55DE"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Estado: Al Estado Libre y Soberano de México;</w:t>
      </w:r>
    </w:p>
    <w:p w14:paraId="7D3D2154" w14:textId="65A68DAA"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Eslogan: Lema publicitario o político que empleen las dependencias y entidades;</w:t>
      </w:r>
    </w:p>
    <w:p w14:paraId="4195A5FF" w14:textId="5B143DDF" w:rsidR="005D36D5" w:rsidRPr="0013772A" w:rsidRDefault="0013772A"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Imagen</w:t>
      </w:r>
      <w:r w:rsidR="00435806" w:rsidRPr="0013772A">
        <w:rPr>
          <w:rFonts w:ascii="Arial" w:hAnsi="Arial" w:cs="Arial"/>
          <w:color w:val="000000"/>
        </w:rPr>
        <w:t xml:space="preserve"> Homóloga Institucional</w:t>
      </w:r>
      <w:r w:rsidR="005D36D5" w:rsidRPr="0013772A">
        <w:rPr>
          <w:rFonts w:ascii="Arial" w:hAnsi="Arial" w:cs="Arial"/>
          <w:color w:val="000000"/>
        </w:rPr>
        <w:t>: Es el conjunto de elementos visuales, como lo son el escudo oficial, colores institucionales, impresos, eslóganes y símbolos que identifican y distinguen a cada una de las dependencias y entidades;</w:t>
      </w:r>
    </w:p>
    <w:p w14:paraId="02520672" w14:textId="000CDFFD"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lastRenderedPageBreak/>
        <w:t>Lema: Es una frase que expresa motivación, intención que describe la forma de conducta de una persona, grupo o institución de un Estado;</w:t>
      </w:r>
    </w:p>
    <w:p w14:paraId="08F9930D" w14:textId="7170A5C3" w:rsidR="0013772A" w:rsidRPr="0013772A" w:rsidRDefault="0013772A"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Pr>
          <w:rFonts w:ascii="Arial" w:hAnsi="Arial" w:cs="Arial"/>
        </w:rPr>
        <w:t>Legislatura: Al Poder Legislativo del Estado Libre y Soberano de México;</w:t>
      </w:r>
    </w:p>
    <w:p w14:paraId="7FF07846" w14:textId="28B71FCD"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Ley: A la presente Ley de Identidad Institucional del Estado de México y sus Municipios;</w:t>
      </w:r>
    </w:p>
    <w:p w14:paraId="6918C48A" w14:textId="45012939" w:rsidR="005813D3"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t xml:space="preserve">Manual: Es el documento que contiene los lineamientos generales obligatorios para el desarrollo y el uso de la </w:t>
      </w:r>
      <w:r w:rsidR="0013772A" w:rsidRPr="0013772A">
        <w:rPr>
          <w:rFonts w:ascii="Arial" w:hAnsi="Arial" w:cs="Arial"/>
        </w:rPr>
        <w:t>Imagen</w:t>
      </w:r>
      <w:r w:rsidRPr="0013772A">
        <w:rPr>
          <w:rFonts w:ascii="Arial" w:hAnsi="Arial" w:cs="Arial"/>
        </w:rPr>
        <w:t xml:space="preserve"> </w:t>
      </w:r>
      <w:r w:rsidR="0013772A">
        <w:rPr>
          <w:rFonts w:ascii="Arial" w:hAnsi="Arial" w:cs="Arial"/>
        </w:rPr>
        <w:t>Homóloga I</w:t>
      </w:r>
      <w:r w:rsidRPr="0013772A">
        <w:rPr>
          <w:rFonts w:ascii="Arial" w:hAnsi="Arial" w:cs="Arial"/>
        </w:rPr>
        <w:t>nstitucional que deberán adoptar respectivamente las dependencias y entidades;</w:t>
      </w:r>
    </w:p>
    <w:p w14:paraId="43ACC459" w14:textId="7AE28DD3" w:rsidR="005D36D5" w:rsidRPr="0013772A" w:rsidRDefault="005D36D5"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rPr>
        <w:t>Municipios: A los 125 municipios del Estado de México</w:t>
      </w:r>
      <w:r w:rsidR="0013772A">
        <w:rPr>
          <w:rFonts w:ascii="Arial" w:hAnsi="Arial" w:cs="Arial"/>
        </w:rPr>
        <w:t>;</w:t>
      </w:r>
    </w:p>
    <w:p w14:paraId="6067CFD6" w14:textId="2C00DD68" w:rsidR="0013772A" w:rsidRPr="0013772A" w:rsidRDefault="0013772A" w:rsidP="0013772A">
      <w:pPr>
        <w:pStyle w:val="NormalWeb"/>
        <w:numPr>
          <w:ilvl w:val="0"/>
          <w:numId w:val="31"/>
        </w:numPr>
        <w:shd w:val="clear" w:color="auto" w:fill="FFFFFF"/>
        <w:spacing w:before="0" w:beforeAutospacing="0" w:after="0" w:afterAutospacing="0" w:line="360" w:lineRule="auto"/>
        <w:jc w:val="both"/>
        <w:rPr>
          <w:rFonts w:ascii="Arial" w:hAnsi="Arial" w:cs="Arial"/>
          <w:color w:val="000000"/>
        </w:rPr>
      </w:pPr>
      <w:r>
        <w:rPr>
          <w:rFonts w:ascii="Arial" w:hAnsi="Arial" w:cs="Arial"/>
        </w:rPr>
        <w:t>Reglamento: Al Reglamento de la Ley de Imagen Homóloga Institucional del Estado de México y sus Municipios.</w:t>
      </w:r>
    </w:p>
    <w:p w14:paraId="7638DB4A" w14:textId="77777777" w:rsidR="005813D3" w:rsidRPr="0013772A" w:rsidRDefault="005813D3" w:rsidP="0013772A">
      <w:pPr>
        <w:spacing w:after="0" w:line="360" w:lineRule="auto"/>
        <w:jc w:val="both"/>
        <w:rPr>
          <w:rFonts w:ascii="Arial" w:eastAsia="Calibri" w:hAnsi="Arial" w:cs="Arial"/>
          <w:b/>
          <w:color w:val="000000"/>
          <w:sz w:val="24"/>
          <w:szCs w:val="24"/>
          <w:lang w:eastAsia="en-US"/>
        </w:rPr>
      </w:pPr>
    </w:p>
    <w:p w14:paraId="67DAB013" w14:textId="77777777" w:rsidR="005D36D5"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 xml:space="preserve">CAPÍTULO SEGUNDO </w:t>
      </w:r>
    </w:p>
    <w:p w14:paraId="7E419B11" w14:textId="599FF083" w:rsidR="005813D3"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Distribución de Competencias</w:t>
      </w:r>
    </w:p>
    <w:p w14:paraId="35E6DEAD" w14:textId="77777777"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p>
    <w:p w14:paraId="74F9644B" w14:textId="3DE2E5C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5</w:t>
      </w:r>
      <w:r w:rsidRPr="0013772A">
        <w:rPr>
          <w:rStyle w:val="negritas"/>
          <w:rFonts w:ascii="Arial" w:hAnsi="Arial" w:cs="Arial"/>
          <w:b/>
          <w:bCs/>
          <w:color w:val="000000"/>
        </w:rPr>
        <w:t>.</w:t>
      </w:r>
      <w:r w:rsidR="005D36D5" w:rsidRPr="0013772A">
        <w:rPr>
          <w:rFonts w:ascii="Arial" w:hAnsi="Arial" w:cs="Arial"/>
          <w:color w:val="000000"/>
        </w:rPr>
        <w:t xml:space="preserve"> </w:t>
      </w:r>
      <w:r w:rsidRPr="0013772A">
        <w:rPr>
          <w:rFonts w:ascii="Arial" w:hAnsi="Arial" w:cs="Arial"/>
          <w:color w:val="000000"/>
        </w:rPr>
        <w:t xml:space="preserve">El Estado y los Municipios ejercerán sus respectivas atribuciones para garantizar el derecho a la información a través de la difusión, publicación y promoción oficial, de conformidad con las competencias establecidas en la presente </w:t>
      </w:r>
      <w:r w:rsidR="005D36D5" w:rsidRPr="0013772A">
        <w:rPr>
          <w:rFonts w:ascii="Arial" w:hAnsi="Arial" w:cs="Arial"/>
          <w:color w:val="000000"/>
        </w:rPr>
        <w:t>L</w:t>
      </w:r>
      <w:r w:rsidRPr="0013772A">
        <w:rPr>
          <w:rFonts w:ascii="Arial" w:hAnsi="Arial" w:cs="Arial"/>
          <w:color w:val="000000"/>
        </w:rPr>
        <w:t>ey.</w:t>
      </w:r>
    </w:p>
    <w:p w14:paraId="1E897C19"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1B6A7F76" w14:textId="743FF81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6</w:t>
      </w:r>
      <w:r w:rsidRPr="0013772A">
        <w:rPr>
          <w:rStyle w:val="negritas"/>
          <w:rFonts w:ascii="Arial" w:hAnsi="Arial" w:cs="Arial"/>
          <w:b/>
          <w:bCs/>
          <w:color w:val="000000"/>
        </w:rPr>
        <w:t>.</w:t>
      </w:r>
      <w:r w:rsidR="005D36D5" w:rsidRPr="0013772A">
        <w:rPr>
          <w:rFonts w:ascii="Arial" w:hAnsi="Arial" w:cs="Arial"/>
        </w:rPr>
        <w:t xml:space="preserve"> </w:t>
      </w:r>
      <w:r w:rsidRPr="0013772A">
        <w:rPr>
          <w:rFonts w:ascii="Arial" w:hAnsi="Arial" w:cs="Arial"/>
        </w:rPr>
        <w:t xml:space="preserve">Corresponde al Ejecutivo </w:t>
      </w:r>
      <w:r w:rsidR="005D36D5" w:rsidRPr="0013772A">
        <w:rPr>
          <w:rFonts w:ascii="Arial" w:hAnsi="Arial" w:cs="Arial"/>
        </w:rPr>
        <w:t>Estatal</w:t>
      </w:r>
      <w:r w:rsidRPr="0013772A">
        <w:rPr>
          <w:rFonts w:ascii="Arial" w:hAnsi="Arial" w:cs="Arial"/>
        </w:rPr>
        <w:t xml:space="preserve"> por conducto de la Secretaría de Finanzas y a los </w:t>
      </w:r>
      <w:r w:rsidR="005D36D5" w:rsidRPr="0013772A">
        <w:rPr>
          <w:rFonts w:ascii="Arial" w:hAnsi="Arial" w:cs="Arial"/>
        </w:rPr>
        <w:t>Ayuntamientos</w:t>
      </w:r>
      <w:r w:rsidRPr="0013772A">
        <w:rPr>
          <w:rFonts w:ascii="Arial" w:hAnsi="Arial" w:cs="Arial"/>
        </w:rPr>
        <w:t>:</w:t>
      </w:r>
    </w:p>
    <w:p w14:paraId="5FA88411"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5EDF74D6" w14:textId="19CBA629" w:rsidR="005813D3" w:rsidRPr="0013772A" w:rsidRDefault="0013772A" w:rsidP="0013772A">
      <w:pPr>
        <w:pStyle w:val="NormalWeb"/>
        <w:numPr>
          <w:ilvl w:val="0"/>
          <w:numId w:val="34"/>
        </w:numPr>
        <w:shd w:val="clear" w:color="auto" w:fill="FFFFFF"/>
        <w:spacing w:before="0" w:beforeAutospacing="0" w:after="0" w:afterAutospacing="0" w:line="360" w:lineRule="auto"/>
        <w:jc w:val="both"/>
        <w:rPr>
          <w:rFonts w:ascii="Arial" w:hAnsi="Arial" w:cs="Arial"/>
          <w:color w:val="000000"/>
        </w:rPr>
      </w:pPr>
      <w:r>
        <w:rPr>
          <w:rFonts w:ascii="Arial" w:hAnsi="Arial" w:cs="Arial"/>
        </w:rPr>
        <w:t>La elaboración</w:t>
      </w:r>
      <w:r w:rsidR="005813D3" w:rsidRPr="0013772A">
        <w:rPr>
          <w:rFonts w:ascii="Arial" w:hAnsi="Arial" w:cs="Arial"/>
        </w:rPr>
        <w:t xml:space="preserve"> del padrón de bienes muebles e inmuebles del Estado y de los </w:t>
      </w:r>
      <w:r w:rsidR="005D36D5" w:rsidRPr="0013772A">
        <w:rPr>
          <w:rFonts w:ascii="Arial" w:hAnsi="Arial" w:cs="Arial"/>
        </w:rPr>
        <w:t>A</w:t>
      </w:r>
      <w:r w:rsidR="005813D3" w:rsidRPr="0013772A">
        <w:rPr>
          <w:rFonts w:ascii="Arial" w:hAnsi="Arial" w:cs="Arial"/>
        </w:rPr>
        <w:t>yuntamientos;</w:t>
      </w:r>
    </w:p>
    <w:p w14:paraId="3D922ED4" w14:textId="0E6E66EC" w:rsidR="005813D3" w:rsidRPr="0013772A" w:rsidRDefault="0013772A" w:rsidP="0013772A">
      <w:pPr>
        <w:pStyle w:val="NormalWeb"/>
        <w:numPr>
          <w:ilvl w:val="0"/>
          <w:numId w:val="34"/>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La elaboración</w:t>
      </w:r>
      <w:r w:rsidR="005813D3" w:rsidRPr="0013772A">
        <w:rPr>
          <w:rFonts w:ascii="Arial" w:hAnsi="Arial" w:cs="Arial"/>
          <w:color w:val="000000"/>
        </w:rPr>
        <w:t xml:space="preserve"> y programación correctiva, mantenimiento y/o aplicación, de </w:t>
      </w:r>
      <w:r w:rsidRPr="0013772A">
        <w:rPr>
          <w:rFonts w:ascii="Arial" w:hAnsi="Arial" w:cs="Arial"/>
          <w:color w:val="000000"/>
        </w:rPr>
        <w:t>Imagen</w:t>
      </w:r>
      <w:r w:rsidR="00435806" w:rsidRPr="0013772A">
        <w:rPr>
          <w:rFonts w:ascii="Arial" w:hAnsi="Arial" w:cs="Arial"/>
          <w:color w:val="000000"/>
        </w:rPr>
        <w:t xml:space="preserve"> Homóloga Institucional</w:t>
      </w:r>
      <w:r w:rsidR="005813D3" w:rsidRPr="0013772A">
        <w:rPr>
          <w:rFonts w:ascii="Arial" w:hAnsi="Arial" w:cs="Arial"/>
          <w:color w:val="000000"/>
        </w:rPr>
        <w:t xml:space="preserve"> a muebles o inmuebles patrimonio del Gobierno del Estado o de los Ayuntamientos.</w:t>
      </w:r>
    </w:p>
    <w:p w14:paraId="2C1B42E0"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2CE14645" w14:textId="10CA8CBD"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lastRenderedPageBreak/>
        <w:t xml:space="preserve">Artículo </w:t>
      </w:r>
      <w:r w:rsidR="00435806" w:rsidRPr="0013772A">
        <w:rPr>
          <w:rFonts w:ascii="Arial" w:hAnsi="Arial" w:cs="Arial"/>
          <w:b/>
        </w:rPr>
        <w:t>7</w:t>
      </w:r>
      <w:r w:rsidRPr="0013772A">
        <w:rPr>
          <w:rFonts w:ascii="Arial" w:hAnsi="Arial" w:cs="Arial"/>
        </w:rPr>
        <w:t xml:space="preserve">. Corresponde al Ejecutivo del Estado por conducto de la Secretaría de la Contraloría y a los </w:t>
      </w:r>
      <w:r w:rsidR="0013772A">
        <w:rPr>
          <w:rFonts w:ascii="Arial" w:hAnsi="Arial" w:cs="Arial"/>
        </w:rPr>
        <w:t>A</w:t>
      </w:r>
      <w:r w:rsidRPr="0013772A">
        <w:rPr>
          <w:rFonts w:ascii="Arial" w:hAnsi="Arial" w:cs="Arial"/>
        </w:rPr>
        <w:t>yuntamientos, vigilar, en el ámbito de sus respectivas atribuciones, el cumplimiento de las disposiciones de la presente ley.</w:t>
      </w:r>
    </w:p>
    <w:p w14:paraId="59519610"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29F6CB37" w14:textId="0F53E79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8</w:t>
      </w:r>
      <w:r w:rsidRPr="0013772A">
        <w:rPr>
          <w:rStyle w:val="negritas"/>
          <w:rFonts w:ascii="Arial" w:hAnsi="Arial" w:cs="Arial"/>
          <w:b/>
          <w:bCs/>
          <w:color w:val="000000"/>
        </w:rPr>
        <w:t>.</w:t>
      </w:r>
      <w:r w:rsidR="0013772A" w:rsidRPr="0013772A">
        <w:rPr>
          <w:rFonts w:ascii="Arial" w:hAnsi="Arial" w:cs="Arial"/>
          <w:color w:val="000000"/>
        </w:rPr>
        <w:t xml:space="preserve"> </w:t>
      </w:r>
      <w:r w:rsidRPr="0013772A">
        <w:rPr>
          <w:rFonts w:ascii="Arial" w:hAnsi="Arial" w:cs="Arial"/>
          <w:color w:val="000000"/>
        </w:rPr>
        <w:t>Son atribuciones del Estado, las siguientes:</w:t>
      </w:r>
    </w:p>
    <w:p w14:paraId="7BDEC9EE"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2CF59E35" w14:textId="3F704029" w:rsidR="005813D3" w:rsidRPr="0013772A" w:rsidRDefault="0013772A" w:rsidP="0013772A">
      <w:pPr>
        <w:pStyle w:val="sangria"/>
        <w:numPr>
          <w:ilvl w:val="0"/>
          <w:numId w:val="29"/>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Formular</w:t>
      </w:r>
      <w:r w:rsidR="005813D3" w:rsidRPr="0013772A">
        <w:rPr>
          <w:rFonts w:ascii="Arial" w:hAnsi="Arial" w:cs="Arial"/>
          <w:color w:val="000000"/>
        </w:rPr>
        <w:t>, aplica</w:t>
      </w:r>
      <w:r>
        <w:rPr>
          <w:rFonts w:ascii="Arial" w:hAnsi="Arial" w:cs="Arial"/>
          <w:color w:val="000000"/>
        </w:rPr>
        <w:t>r</w:t>
      </w:r>
      <w:r w:rsidR="005813D3" w:rsidRPr="0013772A">
        <w:rPr>
          <w:rFonts w:ascii="Arial" w:hAnsi="Arial" w:cs="Arial"/>
          <w:color w:val="000000"/>
        </w:rPr>
        <w:t xml:space="preserve"> y evalua</w:t>
      </w:r>
      <w:r>
        <w:rPr>
          <w:rFonts w:ascii="Arial" w:hAnsi="Arial" w:cs="Arial"/>
          <w:color w:val="000000"/>
        </w:rPr>
        <w:t>r</w:t>
      </w:r>
      <w:r w:rsidR="005813D3" w:rsidRPr="0013772A">
        <w:rPr>
          <w:rFonts w:ascii="Arial" w:hAnsi="Arial" w:cs="Arial"/>
          <w:color w:val="000000"/>
        </w:rPr>
        <w:t xml:space="preserve"> los mecanismos de coordinación para que autoridades Estatales y Municipales desarrollen y amplíen la estructura institucional y física para la operación de la </w:t>
      </w:r>
      <w:r w:rsidRPr="0013772A">
        <w:rPr>
          <w:rFonts w:ascii="Arial" w:hAnsi="Arial" w:cs="Arial"/>
          <w:color w:val="000000"/>
        </w:rPr>
        <w:t>Imagen</w:t>
      </w:r>
      <w:r w:rsidR="005813D3" w:rsidRPr="0013772A">
        <w:rPr>
          <w:rFonts w:ascii="Arial" w:hAnsi="Arial" w:cs="Arial"/>
          <w:color w:val="000000"/>
        </w:rPr>
        <w:t xml:space="preserve"> </w:t>
      </w:r>
      <w:r w:rsidR="00435806" w:rsidRPr="0013772A">
        <w:rPr>
          <w:rFonts w:ascii="Arial" w:hAnsi="Arial" w:cs="Arial"/>
          <w:color w:val="000000"/>
        </w:rPr>
        <w:t>Homóloga</w:t>
      </w:r>
      <w:r w:rsidR="005813D3" w:rsidRPr="0013772A">
        <w:rPr>
          <w:rFonts w:ascii="Arial" w:hAnsi="Arial" w:cs="Arial"/>
          <w:color w:val="000000"/>
        </w:rPr>
        <w:t xml:space="preserve"> Institucional en todos los Municipios del Estado;</w:t>
      </w:r>
    </w:p>
    <w:p w14:paraId="65C31CB6" w14:textId="3D428EEA" w:rsidR="005813D3" w:rsidRPr="0013772A" w:rsidRDefault="005813D3" w:rsidP="0013772A">
      <w:pPr>
        <w:pStyle w:val="sangria"/>
        <w:numPr>
          <w:ilvl w:val="0"/>
          <w:numId w:val="29"/>
        </w:numPr>
        <w:shd w:val="clear" w:color="auto" w:fill="FFFFFF"/>
        <w:spacing w:before="0" w:beforeAutospacing="0" w:after="0" w:afterAutospacing="0" w:line="360" w:lineRule="auto"/>
        <w:ind w:left="1077"/>
        <w:jc w:val="both"/>
        <w:rPr>
          <w:rFonts w:ascii="Arial" w:hAnsi="Arial" w:cs="Arial"/>
          <w:color w:val="000000"/>
        </w:rPr>
      </w:pPr>
      <w:r w:rsidRPr="0013772A">
        <w:rPr>
          <w:rFonts w:ascii="Arial" w:hAnsi="Arial" w:cs="Arial"/>
          <w:color w:val="000000"/>
        </w:rPr>
        <w:t xml:space="preserve">Formular las reglas de operación sobre la colaboración entre el Estado, los </w:t>
      </w:r>
      <w:r w:rsidR="0013772A">
        <w:rPr>
          <w:rFonts w:ascii="Arial" w:hAnsi="Arial" w:cs="Arial"/>
          <w:color w:val="000000"/>
        </w:rPr>
        <w:t>M</w:t>
      </w:r>
      <w:r w:rsidRPr="0013772A">
        <w:rPr>
          <w:rFonts w:ascii="Arial" w:hAnsi="Arial" w:cs="Arial"/>
          <w:color w:val="000000"/>
        </w:rPr>
        <w:t>unicipios</w:t>
      </w:r>
      <w:r w:rsidR="0013772A">
        <w:rPr>
          <w:rFonts w:ascii="Arial" w:hAnsi="Arial" w:cs="Arial"/>
          <w:color w:val="000000"/>
        </w:rPr>
        <w:t xml:space="preserve">, los Poderes Legislativo, Judicial y los Organismos Autónomos, </w:t>
      </w:r>
      <w:r w:rsidRPr="0013772A">
        <w:rPr>
          <w:rFonts w:ascii="Arial" w:hAnsi="Arial" w:cs="Arial"/>
          <w:color w:val="000000"/>
        </w:rPr>
        <w:t xml:space="preserve">para </w:t>
      </w:r>
      <w:r w:rsidR="0013772A">
        <w:rPr>
          <w:rFonts w:ascii="Arial" w:hAnsi="Arial" w:cs="Arial"/>
          <w:color w:val="000000"/>
        </w:rPr>
        <w:t>implementar la</w:t>
      </w:r>
      <w:r w:rsidRPr="0013772A">
        <w:rPr>
          <w:rFonts w:ascii="Arial" w:hAnsi="Arial" w:cs="Arial"/>
          <w:color w:val="000000"/>
        </w:rPr>
        <w:t xml:space="preserve">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t>Homóloga</w:t>
      </w:r>
      <w:r w:rsidRPr="0013772A">
        <w:rPr>
          <w:rFonts w:ascii="Arial" w:hAnsi="Arial" w:cs="Arial"/>
          <w:color w:val="000000"/>
        </w:rPr>
        <w:t xml:space="preserve"> Institucional.</w:t>
      </w:r>
    </w:p>
    <w:p w14:paraId="456C4E75" w14:textId="3381AF7D" w:rsidR="005813D3" w:rsidRPr="0013772A" w:rsidRDefault="005813D3" w:rsidP="0013772A">
      <w:pPr>
        <w:pStyle w:val="sangria"/>
        <w:numPr>
          <w:ilvl w:val="0"/>
          <w:numId w:val="29"/>
        </w:numPr>
        <w:shd w:val="clear" w:color="auto" w:fill="FFFFFF"/>
        <w:spacing w:before="0" w:beforeAutospacing="0" w:after="0" w:afterAutospacing="0" w:line="360" w:lineRule="auto"/>
        <w:ind w:left="1077"/>
        <w:jc w:val="both"/>
        <w:rPr>
          <w:rFonts w:ascii="Arial" w:hAnsi="Arial" w:cs="Arial"/>
          <w:color w:val="000000"/>
        </w:rPr>
      </w:pPr>
      <w:r w:rsidRPr="0013772A">
        <w:rPr>
          <w:rFonts w:ascii="Arial" w:hAnsi="Arial" w:cs="Arial"/>
          <w:color w:val="000000"/>
        </w:rPr>
        <w:t xml:space="preserve">Emitir la regulación del tratamiento de </w:t>
      </w:r>
      <w:r w:rsidR="0013772A">
        <w:rPr>
          <w:rFonts w:ascii="Arial" w:hAnsi="Arial" w:cs="Arial"/>
          <w:color w:val="000000"/>
        </w:rPr>
        <w:t>i</w:t>
      </w:r>
      <w:r w:rsidR="0013772A" w:rsidRPr="0013772A">
        <w:rPr>
          <w:rFonts w:ascii="Arial" w:hAnsi="Arial" w:cs="Arial"/>
          <w:color w:val="000000"/>
        </w:rPr>
        <w:t>mágenes</w:t>
      </w:r>
      <w:r w:rsidRPr="0013772A">
        <w:rPr>
          <w:rFonts w:ascii="Arial" w:hAnsi="Arial" w:cs="Arial"/>
          <w:color w:val="000000"/>
        </w:rPr>
        <w:t xml:space="preserve">, colores, </w:t>
      </w:r>
      <w:r w:rsidR="0013772A">
        <w:rPr>
          <w:rFonts w:ascii="Arial" w:hAnsi="Arial" w:cs="Arial"/>
          <w:color w:val="000000"/>
        </w:rPr>
        <w:t>logotipos</w:t>
      </w:r>
      <w:r w:rsidRPr="0013772A">
        <w:rPr>
          <w:rFonts w:ascii="Arial" w:hAnsi="Arial" w:cs="Arial"/>
          <w:color w:val="000000"/>
        </w:rPr>
        <w:t>, y escudo</w:t>
      </w:r>
      <w:r w:rsidR="0013772A">
        <w:rPr>
          <w:rFonts w:ascii="Arial" w:hAnsi="Arial" w:cs="Arial"/>
          <w:color w:val="000000"/>
        </w:rPr>
        <w:t>s</w:t>
      </w:r>
      <w:r w:rsidRPr="0013772A">
        <w:rPr>
          <w:rFonts w:ascii="Arial" w:hAnsi="Arial" w:cs="Arial"/>
          <w:color w:val="000000"/>
        </w:rPr>
        <w:t xml:space="preserve"> oficial</w:t>
      </w:r>
      <w:r w:rsidR="0013772A">
        <w:rPr>
          <w:rFonts w:ascii="Arial" w:hAnsi="Arial" w:cs="Arial"/>
          <w:color w:val="000000"/>
        </w:rPr>
        <w:t>es</w:t>
      </w:r>
      <w:r w:rsidRPr="0013772A">
        <w:rPr>
          <w:rFonts w:ascii="Arial" w:hAnsi="Arial" w:cs="Arial"/>
          <w:color w:val="000000"/>
        </w:rPr>
        <w:t xml:space="preserve"> en concordancia con los lineamientos aplicables de la materia;</w:t>
      </w:r>
    </w:p>
    <w:p w14:paraId="218B36ED" w14:textId="77777777" w:rsidR="005813D3" w:rsidRPr="0013772A" w:rsidRDefault="005813D3" w:rsidP="0013772A">
      <w:pPr>
        <w:pStyle w:val="sangria"/>
        <w:numPr>
          <w:ilvl w:val="0"/>
          <w:numId w:val="29"/>
        </w:numPr>
        <w:shd w:val="clear" w:color="auto" w:fill="FFFFFF"/>
        <w:spacing w:before="0" w:beforeAutospacing="0" w:after="0" w:afterAutospacing="0" w:line="360" w:lineRule="auto"/>
        <w:ind w:left="1077"/>
        <w:jc w:val="both"/>
        <w:rPr>
          <w:rFonts w:ascii="Arial" w:hAnsi="Arial" w:cs="Arial"/>
          <w:color w:val="000000"/>
        </w:rPr>
      </w:pPr>
      <w:r w:rsidRPr="0013772A">
        <w:rPr>
          <w:rFonts w:ascii="Arial" w:hAnsi="Arial" w:cs="Arial"/>
          <w:color w:val="000000"/>
        </w:rPr>
        <w:t>Las demás que esta y otras leyes le atribuyan.</w:t>
      </w:r>
    </w:p>
    <w:p w14:paraId="74C6F1AB" w14:textId="77777777" w:rsidR="005813D3" w:rsidRPr="0013772A" w:rsidRDefault="005813D3" w:rsidP="0013772A">
      <w:pPr>
        <w:pStyle w:val="sangria"/>
        <w:shd w:val="clear" w:color="auto" w:fill="FFFFFF"/>
        <w:spacing w:before="0" w:beforeAutospacing="0" w:after="0" w:afterAutospacing="0" w:line="360" w:lineRule="auto"/>
        <w:jc w:val="both"/>
        <w:rPr>
          <w:rFonts w:ascii="Arial" w:hAnsi="Arial" w:cs="Arial"/>
          <w:color w:val="000000"/>
        </w:rPr>
      </w:pPr>
    </w:p>
    <w:p w14:paraId="0F322995" w14:textId="22DCD8D5"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9</w:t>
      </w:r>
      <w:r w:rsidRPr="0013772A">
        <w:rPr>
          <w:rStyle w:val="negritas"/>
          <w:rFonts w:ascii="Arial" w:hAnsi="Arial" w:cs="Arial"/>
          <w:b/>
          <w:bCs/>
          <w:color w:val="000000"/>
        </w:rPr>
        <w:t>.</w:t>
      </w:r>
      <w:r w:rsidR="0013772A" w:rsidRPr="0013772A">
        <w:rPr>
          <w:rFonts w:ascii="Arial" w:hAnsi="Arial" w:cs="Arial"/>
          <w:color w:val="000000"/>
        </w:rPr>
        <w:t xml:space="preserve"> </w:t>
      </w:r>
      <w:r w:rsidRPr="0013772A">
        <w:rPr>
          <w:rFonts w:ascii="Arial" w:hAnsi="Arial" w:cs="Arial"/>
          <w:color w:val="000000"/>
        </w:rPr>
        <w:t>Corresponde a la Secretaria de Finanzas las siguientes atribuciones:</w:t>
      </w:r>
    </w:p>
    <w:p w14:paraId="02D5AD6E" w14:textId="77777777" w:rsidR="00843002" w:rsidRDefault="005813D3" w:rsidP="00843002">
      <w:pPr>
        <w:pStyle w:val="sangria"/>
        <w:numPr>
          <w:ilvl w:val="0"/>
          <w:numId w:val="41"/>
        </w:numPr>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Integrar el </w:t>
      </w:r>
      <w:r w:rsidR="0013772A">
        <w:rPr>
          <w:rFonts w:ascii="Arial" w:hAnsi="Arial" w:cs="Arial"/>
        </w:rPr>
        <w:t>C</w:t>
      </w:r>
      <w:r w:rsidRPr="0013772A">
        <w:rPr>
          <w:rFonts w:ascii="Arial" w:hAnsi="Arial" w:cs="Arial"/>
        </w:rPr>
        <w:t>omité de conformidad con lo establecido en el artículo 1</w:t>
      </w:r>
      <w:r w:rsidR="0013772A">
        <w:rPr>
          <w:rFonts w:ascii="Arial" w:hAnsi="Arial" w:cs="Arial"/>
        </w:rPr>
        <w:t>2</w:t>
      </w:r>
      <w:r w:rsidRPr="0013772A">
        <w:rPr>
          <w:rFonts w:ascii="Arial" w:hAnsi="Arial" w:cs="Arial"/>
        </w:rPr>
        <w:t xml:space="preserve"> de la presente ley;</w:t>
      </w:r>
    </w:p>
    <w:p w14:paraId="0C49F437" w14:textId="55217A07" w:rsidR="005813D3" w:rsidRPr="00843002" w:rsidRDefault="005813D3" w:rsidP="00843002">
      <w:pPr>
        <w:pStyle w:val="sangria"/>
        <w:numPr>
          <w:ilvl w:val="0"/>
          <w:numId w:val="41"/>
        </w:numPr>
        <w:shd w:val="clear" w:color="auto" w:fill="FFFFFF"/>
        <w:spacing w:before="0" w:beforeAutospacing="0" w:after="0" w:afterAutospacing="0" w:line="360" w:lineRule="auto"/>
        <w:jc w:val="both"/>
        <w:rPr>
          <w:rFonts w:ascii="Arial" w:hAnsi="Arial" w:cs="Arial"/>
        </w:rPr>
      </w:pPr>
      <w:r w:rsidRPr="00843002">
        <w:rPr>
          <w:rFonts w:ascii="Arial" w:hAnsi="Arial" w:cs="Arial"/>
        </w:rPr>
        <w:t xml:space="preserve">Garantizar la operación de </w:t>
      </w:r>
      <w:r w:rsidR="0013772A" w:rsidRPr="00843002">
        <w:rPr>
          <w:rFonts w:ascii="Arial" w:hAnsi="Arial" w:cs="Arial"/>
        </w:rPr>
        <w:t>Imagen</w:t>
      </w:r>
      <w:r w:rsidRPr="00843002">
        <w:rPr>
          <w:rFonts w:ascii="Arial" w:hAnsi="Arial" w:cs="Arial"/>
        </w:rPr>
        <w:t xml:space="preserve"> </w:t>
      </w:r>
      <w:r w:rsidR="00435806" w:rsidRPr="00843002">
        <w:rPr>
          <w:rFonts w:ascii="Arial" w:hAnsi="Arial" w:cs="Arial"/>
        </w:rPr>
        <w:t>Homóloga</w:t>
      </w:r>
      <w:r w:rsidRPr="00843002">
        <w:rPr>
          <w:rFonts w:ascii="Arial" w:hAnsi="Arial" w:cs="Arial"/>
        </w:rPr>
        <w:t xml:space="preserve"> Institucional en el Estado en coordinación con los Municipios</w:t>
      </w:r>
      <w:r w:rsidR="00843002">
        <w:rPr>
          <w:rFonts w:ascii="Arial" w:hAnsi="Arial" w:cs="Arial"/>
        </w:rPr>
        <w:t>.</w:t>
      </w:r>
    </w:p>
    <w:p w14:paraId="0C2AA4E5" w14:textId="77777777" w:rsidR="005813D3" w:rsidRPr="0013772A" w:rsidRDefault="005813D3" w:rsidP="0013772A">
      <w:pPr>
        <w:pStyle w:val="sangria"/>
        <w:shd w:val="clear" w:color="auto" w:fill="FFFFFF"/>
        <w:spacing w:before="0" w:beforeAutospacing="0" w:after="0" w:afterAutospacing="0" w:line="360" w:lineRule="auto"/>
        <w:jc w:val="both"/>
        <w:rPr>
          <w:rFonts w:ascii="Arial" w:hAnsi="Arial" w:cs="Arial"/>
          <w:color w:val="000000"/>
        </w:rPr>
      </w:pPr>
    </w:p>
    <w:p w14:paraId="5B04A089" w14:textId="26CE3B69"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10</w:t>
      </w:r>
      <w:r w:rsidRPr="0013772A">
        <w:rPr>
          <w:rStyle w:val="negritas"/>
          <w:rFonts w:ascii="Arial" w:hAnsi="Arial" w:cs="Arial"/>
          <w:b/>
          <w:bCs/>
          <w:color w:val="000000"/>
        </w:rPr>
        <w:t>.</w:t>
      </w:r>
      <w:r w:rsidR="0013772A">
        <w:rPr>
          <w:rFonts w:ascii="Arial" w:hAnsi="Arial" w:cs="Arial"/>
          <w:color w:val="000000"/>
        </w:rPr>
        <w:t xml:space="preserve"> </w:t>
      </w:r>
      <w:r w:rsidRPr="0013772A">
        <w:rPr>
          <w:rFonts w:ascii="Arial" w:hAnsi="Arial" w:cs="Arial"/>
          <w:color w:val="000000"/>
        </w:rPr>
        <w:t>Corresponden a los municipios, las siguientes atribuciones:</w:t>
      </w:r>
    </w:p>
    <w:p w14:paraId="2A9D18A8" w14:textId="3BF7DF7E" w:rsidR="005813D3" w:rsidRPr="0013772A" w:rsidRDefault="005813D3" w:rsidP="0013772A">
      <w:pPr>
        <w:pStyle w:val="sangria"/>
        <w:numPr>
          <w:ilvl w:val="0"/>
          <w:numId w:val="37"/>
        </w:numPr>
        <w:shd w:val="clear" w:color="auto" w:fill="FFFFFF"/>
        <w:spacing w:before="0" w:beforeAutospacing="0" w:after="0" w:afterAutospacing="0" w:line="360" w:lineRule="auto"/>
        <w:jc w:val="both"/>
        <w:rPr>
          <w:rFonts w:ascii="Arial" w:hAnsi="Arial" w:cs="Arial"/>
        </w:rPr>
      </w:pPr>
      <w:r w:rsidRPr="0013772A">
        <w:rPr>
          <w:rFonts w:ascii="Arial" w:hAnsi="Arial" w:cs="Arial"/>
        </w:rPr>
        <w:t>Designar a su representante ante el Comité.</w:t>
      </w:r>
    </w:p>
    <w:p w14:paraId="5C1DF761" w14:textId="77777777" w:rsidR="0013772A" w:rsidRPr="0013772A" w:rsidRDefault="005813D3" w:rsidP="0013772A">
      <w:pPr>
        <w:pStyle w:val="sangria"/>
        <w:numPr>
          <w:ilvl w:val="0"/>
          <w:numId w:val="37"/>
        </w:numPr>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 Participar y colaborar con el Comité en la formulación, planeación y ejecución de la </w:t>
      </w:r>
      <w:r w:rsidR="0013772A" w:rsidRPr="0013772A">
        <w:rPr>
          <w:rFonts w:ascii="Arial" w:hAnsi="Arial" w:cs="Arial"/>
        </w:rPr>
        <w:t>Imagen</w:t>
      </w:r>
      <w:r w:rsidRPr="0013772A">
        <w:rPr>
          <w:rFonts w:ascii="Arial" w:hAnsi="Arial" w:cs="Arial"/>
        </w:rPr>
        <w:t xml:space="preserve"> </w:t>
      </w:r>
      <w:r w:rsidR="00435806" w:rsidRPr="0013772A">
        <w:rPr>
          <w:rFonts w:ascii="Arial" w:hAnsi="Arial" w:cs="Arial"/>
        </w:rPr>
        <w:t>Homóloga</w:t>
      </w:r>
      <w:r w:rsidRPr="0013772A">
        <w:rPr>
          <w:rFonts w:ascii="Arial" w:hAnsi="Arial" w:cs="Arial"/>
        </w:rPr>
        <w:t xml:space="preserve"> Institucional;</w:t>
      </w:r>
    </w:p>
    <w:p w14:paraId="5BAAB13D" w14:textId="198AE200" w:rsidR="005813D3" w:rsidRPr="0013772A" w:rsidRDefault="005813D3" w:rsidP="0013772A">
      <w:pPr>
        <w:pStyle w:val="sangria"/>
        <w:numPr>
          <w:ilvl w:val="0"/>
          <w:numId w:val="37"/>
        </w:numPr>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Operar la infraestructura a su cargo, en la promoción e implementación de acciones en favor de la preservación, mantenimiento y/o aplicación, de </w:t>
      </w:r>
      <w:r w:rsidR="0013772A" w:rsidRPr="0013772A">
        <w:rPr>
          <w:rFonts w:ascii="Arial" w:hAnsi="Arial" w:cs="Arial"/>
        </w:rPr>
        <w:lastRenderedPageBreak/>
        <w:t>Imagen</w:t>
      </w:r>
      <w:r w:rsidRPr="0013772A">
        <w:rPr>
          <w:rFonts w:ascii="Arial" w:hAnsi="Arial" w:cs="Arial"/>
        </w:rPr>
        <w:t xml:space="preserve"> </w:t>
      </w:r>
      <w:r w:rsidR="00435806" w:rsidRPr="0013772A">
        <w:rPr>
          <w:rFonts w:ascii="Arial" w:hAnsi="Arial" w:cs="Arial"/>
        </w:rPr>
        <w:t>Homóloga</w:t>
      </w:r>
      <w:r w:rsidRPr="0013772A">
        <w:rPr>
          <w:rFonts w:ascii="Arial" w:hAnsi="Arial" w:cs="Arial"/>
        </w:rPr>
        <w:t xml:space="preserve"> institucional a muebles o inmuebles patrimonio del </w:t>
      </w:r>
      <w:r w:rsidR="0013772A">
        <w:rPr>
          <w:rFonts w:ascii="Arial" w:hAnsi="Arial" w:cs="Arial"/>
        </w:rPr>
        <w:t>Municipio</w:t>
      </w:r>
      <w:r w:rsidRPr="0013772A">
        <w:rPr>
          <w:rFonts w:ascii="Arial" w:hAnsi="Arial" w:cs="Arial"/>
        </w:rPr>
        <w:t>.</w:t>
      </w:r>
    </w:p>
    <w:p w14:paraId="3E5E453B" w14:textId="77777777" w:rsidR="005813D3" w:rsidRPr="0013772A" w:rsidRDefault="005813D3" w:rsidP="0013772A">
      <w:pPr>
        <w:pStyle w:val="sangria"/>
        <w:shd w:val="clear" w:color="auto" w:fill="FFFFFF"/>
        <w:spacing w:before="0" w:beforeAutospacing="0" w:after="0" w:afterAutospacing="0" w:line="360" w:lineRule="auto"/>
        <w:jc w:val="both"/>
        <w:rPr>
          <w:rStyle w:val="negritas"/>
          <w:rFonts w:ascii="Arial" w:hAnsi="Arial" w:cs="Arial"/>
          <w:color w:val="000000"/>
        </w:rPr>
      </w:pPr>
    </w:p>
    <w:p w14:paraId="4192BAA1" w14:textId="09940ED9" w:rsidR="005813D3" w:rsidRPr="0013772A" w:rsidRDefault="005813D3" w:rsidP="0013772A">
      <w:pPr>
        <w:pStyle w:val="sangria"/>
        <w:shd w:val="clear" w:color="auto" w:fill="FFFFFF"/>
        <w:spacing w:before="0" w:beforeAutospacing="0" w:after="0" w:afterAutospacing="0" w:line="360" w:lineRule="auto"/>
        <w:ind w:left="240"/>
        <w:jc w:val="both"/>
        <w:rPr>
          <w:rFonts w:ascii="Arial" w:hAnsi="Arial" w:cs="Arial"/>
        </w:rPr>
      </w:pPr>
      <w:r w:rsidRPr="0013772A">
        <w:rPr>
          <w:rFonts w:ascii="Arial" w:hAnsi="Arial" w:cs="Arial"/>
          <w:b/>
        </w:rPr>
        <w:t xml:space="preserve">Artículo </w:t>
      </w:r>
      <w:r w:rsidR="00435806" w:rsidRPr="0013772A">
        <w:rPr>
          <w:rFonts w:ascii="Arial" w:hAnsi="Arial" w:cs="Arial"/>
          <w:b/>
        </w:rPr>
        <w:t>11</w:t>
      </w:r>
      <w:r w:rsidRPr="0013772A">
        <w:rPr>
          <w:rFonts w:ascii="Arial" w:hAnsi="Arial" w:cs="Arial"/>
        </w:rPr>
        <w:t>. Corresponde a la Legislatura:</w:t>
      </w:r>
    </w:p>
    <w:p w14:paraId="0BA892FE" w14:textId="7905E05D" w:rsidR="005813D3" w:rsidRPr="0013772A" w:rsidRDefault="005813D3" w:rsidP="0013772A">
      <w:pPr>
        <w:pStyle w:val="sangria"/>
        <w:numPr>
          <w:ilvl w:val="0"/>
          <w:numId w:val="38"/>
        </w:numPr>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Aprobar el presupuesto necesario para la ejecución de los objetivos de la presente </w:t>
      </w:r>
      <w:r w:rsidR="0013772A">
        <w:rPr>
          <w:rFonts w:ascii="Arial" w:hAnsi="Arial" w:cs="Arial"/>
        </w:rPr>
        <w:t>L</w:t>
      </w:r>
      <w:r w:rsidRPr="0013772A">
        <w:rPr>
          <w:rFonts w:ascii="Arial" w:hAnsi="Arial" w:cs="Arial"/>
        </w:rPr>
        <w:t>ey.</w:t>
      </w:r>
    </w:p>
    <w:p w14:paraId="6BA2A047" w14:textId="717D5288" w:rsidR="0013772A" w:rsidRPr="0013772A" w:rsidRDefault="005813D3" w:rsidP="0013772A">
      <w:pPr>
        <w:pStyle w:val="sangria"/>
        <w:numPr>
          <w:ilvl w:val="0"/>
          <w:numId w:val="38"/>
        </w:numPr>
        <w:shd w:val="clear" w:color="auto" w:fill="FFFFFF"/>
        <w:spacing w:before="0" w:beforeAutospacing="0" w:after="0" w:afterAutospacing="0" w:line="360" w:lineRule="auto"/>
        <w:jc w:val="both"/>
        <w:rPr>
          <w:rFonts w:ascii="Arial" w:hAnsi="Arial" w:cs="Arial"/>
        </w:rPr>
      </w:pPr>
      <w:r w:rsidRPr="0013772A">
        <w:rPr>
          <w:rFonts w:ascii="Arial" w:hAnsi="Arial" w:cs="Arial"/>
        </w:rPr>
        <w:t>Recibir y analizar el informe y la evaluación anual sobre</w:t>
      </w:r>
      <w:r w:rsidRPr="0013772A">
        <w:rPr>
          <w:rFonts w:ascii="Arial" w:hAnsi="Arial" w:cs="Arial"/>
          <w:color w:val="000000"/>
        </w:rPr>
        <w:t xml:space="preserve"> mantenimiento y/o aplicación, de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t>Homóloga</w:t>
      </w:r>
      <w:r w:rsidRPr="0013772A">
        <w:rPr>
          <w:rFonts w:ascii="Arial" w:hAnsi="Arial" w:cs="Arial"/>
          <w:color w:val="000000"/>
        </w:rPr>
        <w:t xml:space="preserve"> institucional a muebles o inmuebles patrimonio del Gobierno del Estado o de los Ayuntamientos.</w:t>
      </w:r>
    </w:p>
    <w:p w14:paraId="2342A6A1" w14:textId="6C1E3B74" w:rsidR="0013772A" w:rsidRPr="0013772A" w:rsidRDefault="0013772A" w:rsidP="0013772A">
      <w:pPr>
        <w:pStyle w:val="sangria"/>
        <w:numPr>
          <w:ilvl w:val="0"/>
          <w:numId w:val="38"/>
        </w:numPr>
        <w:shd w:val="clear" w:color="auto" w:fill="FFFFFF"/>
        <w:spacing w:before="0" w:beforeAutospacing="0" w:after="0" w:afterAutospacing="0" w:line="360" w:lineRule="auto"/>
        <w:jc w:val="both"/>
        <w:rPr>
          <w:rFonts w:ascii="Arial" w:hAnsi="Arial" w:cs="Arial"/>
        </w:rPr>
      </w:pPr>
      <w:r>
        <w:rPr>
          <w:rFonts w:ascii="Arial" w:hAnsi="Arial" w:cs="Arial"/>
        </w:rPr>
        <w:t>Evaluar a través de las comisiones</w:t>
      </w:r>
      <w:r w:rsidR="005813D3" w:rsidRPr="0013772A">
        <w:rPr>
          <w:rFonts w:ascii="Arial" w:hAnsi="Arial" w:cs="Arial"/>
        </w:rPr>
        <w:t xml:space="preserve"> de Legislación y Administración Municipal</w:t>
      </w:r>
      <w:r>
        <w:rPr>
          <w:rFonts w:ascii="Arial" w:hAnsi="Arial" w:cs="Arial"/>
        </w:rPr>
        <w:t xml:space="preserve">; </w:t>
      </w:r>
      <w:r w:rsidR="005813D3" w:rsidRPr="0013772A">
        <w:rPr>
          <w:rFonts w:ascii="Arial" w:hAnsi="Arial" w:cs="Arial"/>
        </w:rPr>
        <w:t>Finanzas</w:t>
      </w:r>
      <w:r>
        <w:rPr>
          <w:rFonts w:ascii="Arial" w:hAnsi="Arial" w:cs="Arial"/>
        </w:rPr>
        <w:t xml:space="preserve"> Públicas; </w:t>
      </w:r>
      <w:r w:rsidR="005813D3" w:rsidRPr="0013772A">
        <w:rPr>
          <w:rFonts w:ascii="Arial" w:hAnsi="Arial" w:cs="Arial"/>
        </w:rPr>
        <w:t xml:space="preserve">y de Planeación y Gasto Público, </w:t>
      </w:r>
      <w:r>
        <w:rPr>
          <w:rFonts w:ascii="Arial" w:hAnsi="Arial" w:cs="Arial"/>
        </w:rPr>
        <w:t xml:space="preserve">los </w:t>
      </w:r>
      <w:r w:rsidR="005813D3" w:rsidRPr="0013772A">
        <w:rPr>
          <w:rFonts w:ascii="Arial" w:hAnsi="Arial" w:cs="Arial"/>
        </w:rPr>
        <w:t>informe</w:t>
      </w:r>
      <w:r>
        <w:rPr>
          <w:rFonts w:ascii="Arial" w:hAnsi="Arial" w:cs="Arial"/>
        </w:rPr>
        <w:t>s</w:t>
      </w:r>
      <w:r w:rsidR="005813D3" w:rsidRPr="0013772A">
        <w:rPr>
          <w:rFonts w:ascii="Arial" w:hAnsi="Arial" w:cs="Arial"/>
        </w:rPr>
        <w:t xml:space="preserve"> a</w:t>
      </w:r>
      <w:r>
        <w:rPr>
          <w:rFonts w:ascii="Arial" w:hAnsi="Arial" w:cs="Arial"/>
        </w:rPr>
        <w:t xml:space="preserve"> los</w:t>
      </w:r>
      <w:r w:rsidR="005813D3" w:rsidRPr="0013772A">
        <w:rPr>
          <w:rFonts w:ascii="Arial" w:hAnsi="Arial" w:cs="Arial"/>
        </w:rPr>
        <w:t xml:space="preserve"> que se refiere la fracción anterior. </w:t>
      </w:r>
    </w:p>
    <w:p w14:paraId="4E947338" w14:textId="44A90571" w:rsidR="005813D3" w:rsidRPr="0013772A" w:rsidRDefault="005813D3" w:rsidP="0013772A">
      <w:pPr>
        <w:pStyle w:val="sangria"/>
        <w:numPr>
          <w:ilvl w:val="0"/>
          <w:numId w:val="38"/>
        </w:numPr>
        <w:shd w:val="clear" w:color="auto" w:fill="FFFFFF"/>
        <w:spacing w:before="0" w:beforeAutospacing="0" w:after="0" w:afterAutospacing="0" w:line="360" w:lineRule="auto"/>
        <w:jc w:val="both"/>
        <w:rPr>
          <w:rFonts w:ascii="Arial" w:hAnsi="Arial" w:cs="Arial"/>
        </w:rPr>
      </w:pPr>
      <w:r w:rsidRPr="0013772A">
        <w:rPr>
          <w:rFonts w:ascii="Arial" w:hAnsi="Arial" w:cs="Arial"/>
        </w:rPr>
        <w:t>Las demás que le sean atribuidas en su ley orgánica y demás disposiciones normativas aplicables.</w:t>
      </w:r>
    </w:p>
    <w:p w14:paraId="31E7A893"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bCs/>
          <w:color w:val="000000"/>
        </w:rPr>
      </w:pPr>
    </w:p>
    <w:p w14:paraId="1F3ADD68" w14:textId="77777777" w:rsidR="005813D3" w:rsidRPr="0013772A" w:rsidRDefault="005813D3" w:rsidP="0013772A">
      <w:pPr>
        <w:pStyle w:val="NormalWeb"/>
        <w:shd w:val="clear" w:color="auto" w:fill="FFFFFF"/>
        <w:spacing w:before="0" w:beforeAutospacing="0" w:after="0" w:afterAutospacing="0" w:line="360" w:lineRule="auto"/>
        <w:jc w:val="center"/>
        <w:rPr>
          <w:rFonts w:ascii="Arial" w:hAnsi="Arial" w:cs="Arial"/>
          <w:b/>
          <w:color w:val="000000"/>
        </w:rPr>
      </w:pPr>
      <w:r w:rsidRPr="0013772A">
        <w:rPr>
          <w:rFonts w:ascii="Arial" w:hAnsi="Arial" w:cs="Arial"/>
          <w:b/>
          <w:color w:val="000000"/>
        </w:rPr>
        <w:t>CAPÍTULO TERCERO</w:t>
      </w:r>
    </w:p>
    <w:p w14:paraId="304C95A1" w14:textId="38DFE4C7" w:rsidR="005813D3" w:rsidRPr="0013772A" w:rsidRDefault="005813D3" w:rsidP="0013772A">
      <w:pPr>
        <w:pStyle w:val="NormalWeb"/>
        <w:shd w:val="clear" w:color="auto" w:fill="FFFFFF"/>
        <w:spacing w:before="0" w:beforeAutospacing="0" w:after="0" w:afterAutospacing="0" w:line="360" w:lineRule="auto"/>
        <w:jc w:val="center"/>
        <w:rPr>
          <w:rFonts w:ascii="Arial" w:hAnsi="Arial" w:cs="Arial"/>
          <w:b/>
          <w:color w:val="000000"/>
        </w:rPr>
      </w:pPr>
      <w:r w:rsidRPr="0013772A">
        <w:rPr>
          <w:rFonts w:ascii="Arial" w:hAnsi="Arial" w:cs="Arial"/>
          <w:b/>
          <w:color w:val="000000"/>
        </w:rPr>
        <w:t>Del Comité</w:t>
      </w:r>
      <w:r w:rsidR="005D36D5" w:rsidRPr="0013772A">
        <w:rPr>
          <w:rFonts w:ascii="Arial" w:hAnsi="Arial" w:cs="Arial"/>
          <w:b/>
          <w:color w:val="000000"/>
        </w:rPr>
        <w:t xml:space="preserve"> de </w:t>
      </w:r>
      <w:r w:rsidR="0013772A">
        <w:rPr>
          <w:rFonts w:ascii="Arial" w:hAnsi="Arial" w:cs="Arial"/>
          <w:b/>
          <w:color w:val="000000"/>
        </w:rPr>
        <w:t>Imagen Homóloga</w:t>
      </w:r>
      <w:r w:rsidR="005D36D5" w:rsidRPr="0013772A">
        <w:rPr>
          <w:rFonts w:ascii="Arial" w:hAnsi="Arial" w:cs="Arial"/>
          <w:b/>
          <w:color w:val="000000"/>
        </w:rPr>
        <w:t xml:space="preserve"> Institucional del Estado de México y sus Municipios</w:t>
      </w:r>
    </w:p>
    <w:p w14:paraId="051519D5"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bCs/>
          <w:color w:val="000000"/>
        </w:rPr>
      </w:pPr>
    </w:p>
    <w:p w14:paraId="158CB9C7" w14:textId="32978BFF"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12</w:t>
      </w:r>
      <w:r w:rsidRPr="0013772A">
        <w:rPr>
          <w:rStyle w:val="negritas"/>
          <w:rFonts w:ascii="Arial" w:hAnsi="Arial" w:cs="Arial"/>
          <w:b/>
          <w:bCs/>
          <w:color w:val="000000"/>
        </w:rPr>
        <w:t>.</w:t>
      </w:r>
      <w:r w:rsidR="005D36D5" w:rsidRPr="0013772A">
        <w:rPr>
          <w:rFonts w:ascii="Arial" w:hAnsi="Arial" w:cs="Arial"/>
          <w:color w:val="000000"/>
        </w:rPr>
        <w:t xml:space="preserve"> </w:t>
      </w:r>
      <w:r w:rsidRPr="0013772A">
        <w:rPr>
          <w:rFonts w:ascii="Arial" w:hAnsi="Arial" w:cs="Arial"/>
          <w:color w:val="000000"/>
        </w:rPr>
        <w:t>El Estado deberá contar con un Comité que será</w:t>
      </w:r>
      <w:r w:rsidRPr="0013772A">
        <w:rPr>
          <w:rFonts w:ascii="Arial" w:hAnsi="Arial" w:cs="Arial"/>
        </w:rPr>
        <w:t xml:space="preserve"> un órgano colegiado con facultades de opinión, que tiene por objeto auxiliar en la substanciación de los procedimientos para </w:t>
      </w:r>
      <w:r w:rsidR="0013772A">
        <w:rPr>
          <w:rFonts w:ascii="Arial" w:hAnsi="Arial" w:cs="Arial"/>
        </w:rPr>
        <w:t>el diseño y uso de la Imagen Homóloga Institucional</w:t>
      </w:r>
      <w:r w:rsidRPr="0013772A">
        <w:rPr>
          <w:rFonts w:ascii="Arial" w:hAnsi="Arial" w:cs="Arial"/>
        </w:rPr>
        <w:t>, de conformidad con el Reglamento y</w:t>
      </w:r>
      <w:r w:rsidR="0013772A">
        <w:rPr>
          <w:rFonts w:ascii="Arial" w:hAnsi="Arial" w:cs="Arial"/>
        </w:rPr>
        <w:t xml:space="preserve"> manuales de operación</w:t>
      </w:r>
      <w:r w:rsidRPr="0013772A">
        <w:rPr>
          <w:rFonts w:ascii="Arial" w:hAnsi="Arial" w:cs="Arial"/>
        </w:rPr>
        <w:t>.</w:t>
      </w:r>
    </w:p>
    <w:p w14:paraId="52BFC003"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083A6617" w14:textId="77777777" w:rsid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color w:val="000000"/>
        </w:rPr>
        <w:t>Artículo 1</w:t>
      </w:r>
      <w:r w:rsidR="00435806" w:rsidRPr="0013772A">
        <w:rPr>
          <w:rFonts w:ascii="Arial" w:hAnsi="Arial" w:cs="Arial"/>
          <w:b/>
          <w:color w:val="000000"/>
        </w:rPr>
        <w:t>3</w:t>
      </w:r>
      <w:r w:rsidRPr="0013772A">
        <w:rPr>
          <w:rFonts w:ascii="Arial" w:hAnsi="Arial" w:cs="Arial"/>
          <w:color w:val="000000"/>
        </w:rPr>
        <w:t>.- El Comité estará integrado por</w:t>
      </w:r>
      <w:r w:rsidR="0013772A">
        <w:rPr>
          <w:rFonts w:ascii="Arial" w:hAnsi="Arial" w:cs="Arial"/>
          <w:color w:val="000000"/>
        </w:rPr>
        <w:t>:</w:t>
      </w:r>
    </w:p>
    <w:p w14:paraId="61DE0FC0" w14:textId="1375A4A6" w:rsidR="0013772A" w:rsidRDefault="0013772A" w:rsidP="0013772A">
      <w:pPr>
        <w:pStyle w:val="NormalWeb"/>
        <w:numPr>
          <w:ilvl w:val="0"/>
          <w:numId w:val="40"/>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U</w:t>
      </w:r>
      <w:r w:rsidR="005813D3" w:rsidRPr="0013772A">
        <w:rPr>
          <w:rFonts w:ascii="Arial" w:hAnsi="Arial" w:cs="Arial"/>
          <w:color w:val="000000"/>
        </w:rPr>
        <w:t xml:space="preserve">n </w:t>
      </w:r>
      <w:r>
        <w:rPr>
          <w:rFonts w:ascii="Arial" w:hAnsi="Arial" w:cs="Arial"/>
          <w:color w:val="000000"/>
        </w:rPr>
        <w:t>representante del Ejecutivo Estatal;</w:t>
      </w:r>
    </w:p>
    <w:p w14:paraId="3A5B96D6" w14:textId="2CD27714" w:rsidR="0013772A" w:rsidRDefault="0013772A" w:rsidP="0013772A">
      <w:pPr>
        <w:pStyle w:val="NormalWeb"/>
        <w:numPr>
          <w:ilvl w:val="0"/>
          <w:numId w:val="40"/>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E</w:t>
      </w:r>
      <w:r w:rsidR="005813D3" w:rsidRPr="0013772A">
        <w:rPr>
          <w:rFonts w:ascii="Arial" w:hAnsi="Arial" w:cs="Arial"/>
          <w:color w:val="000000"/>
        </w:rPr>
        <w:t>l titular o representante de la Secretaria de Finanzas</w:t>
      </w:r>
    </w:p>
    <w:p w14:paraId="45D95BB4" w14:textId="7E3E0854" w:rsidR="0013772A" w:rsidRPr="0013772A" w:rsidRDefault="0013772A" w:rsidP="0013772A">
      <w:pPr>
        <w:pStyle w:val="NormalWeb"/>
        <w:numPr>
          <w:ilvl w:val="0"/>
          <w:numId w:val="40"/>
        </w:numPr>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Las </w:t>
      </w:r>
      <w:r w:rsidR="005813D3" w:rsidRPr="0013772A">
        <w:rPr>
          <w:rFonts w:ascii="Arial" w:hAnsi="Arial" w:cs="Arial"/>
          <w:color w:val="000000"/>
        </w:rPr>
        <w:t>presidenta</w:t>
      </w:r>
      <w:r>
        <w:rPr>
          <w:rFonts w:ascii="Arial" w:hAnsi="Arial" w:cs="Arial"/>
          <w:color w:val="000000"/>
        </w:rPr>
        <w:t>s</w:t>
      </w:r>
      <w:r w:rsidR="005813D3" w:rsidRPr="0013772A">
        <w:rPr>
          <w:rFonts w:ascii="Arial" w:hAnsi="Arial" w:cs="Arial"/>
          <w:color w:val="000000"/>
        </w:rPr>
        <w:t xml:space="preserve"> o presidente</w:t>
      </w:r>
      <w:r>
        <w:rPr>
          <w:rFonts w:ascii="Arial" w:hAnsi="Arial" w:cs="Arial"/>
          <w:color w:val="000000"/>
        </w:rPr>
        <w:t>s</w:t>
      </w:r>
      <w:r w:rsidR="005813D3" w:rsidRPr="0013772A">
        <w:rPr>
          <w:rFonts w:ascii="Arial" w:hAnsi="Arial" w:cs="Arial"/>
          <w:color w:val="000000"/>
        </w:rPr>
        <w:t xml:space="preserve"> Municipal</w:t>
      </w:r>
      <w:r>
        <w:rPr>
          <w:rFonts w:ascii="Arial" w:hAnsi="Arial" w:cs="Arial"/>
          <w:color w:val="000000"/>
        </w:rPr>
        <w:t>es</w:t>
      </w:r>
      <w:r w:rsidR="005813D3" w:rsidRPr="0013772A">
        <w:rPr>
          <w:rFonts w:ascii="Arial" w:hAnsi="Arial" w:cs="Arial"/>
          <w:color w:val="000000"/>
        </w:rPr>
        <w:t xml:space="preserve"> de</w:t>
      </w:r>
      <w:r>
        <w:rPr>
          <w:rFonts w:ascii="Arial" w:hAnsi="Arial" w:cs="Arial"/>
          <w:color w:val="000000"/>
        </w:rPr>
        <w:t xml:space="preserve"> cada uno de</w:t>
      </w:r>
      <w:r w:rsidR="005813D3" w:rsidRPr="0013772A">
        <w:rPr>
          <w:rFonts w:ascii="Arial" w:hAnsi="Arial" w:cs="Arial"/>
          <w:color w:val="000000"/>
        </w:rPr>
        <w:t xml:space="preserve"> los 125 </w:t>
      </w:r>
      <w:r>
        <w:rPr>
          <w:rFonts w:ascii="Arial" w:hAnsi="Arial" w:cs="Arial"/>
          <w:color w:val="000000"/>
        </w:rPr>
        <w:t>Ayuntamientos</w:t>
      </w:r>
      <w:r w:rsidR="005813D3" w:rsidRPr="0013772A">
        <w:rPr>
          <w:rFonts w:ascii="Arial" w:hAnsi="Arial" w:cs="Arial"/>
          <w:color w:val="000000"/>
        </w:rPr>
        <w:t xml:space="preserve"> del Estado de México</w:t>
      </w:r>
      <w:r>
        <w:rPr>
          <w:rFonts w:ascii="Arial" w:hAnsi="Arial" w:cs="Arial"/>
          <w:color w:val="000000"/>
        </w:rPr>
        <w:t>;</w:t>
      </w:r>
    </w:p>
    <w:p w14:paraId="347D96E6" w14:textId="77777777" w:rsidR="005813D3" w:rsidRPr="0013772A" w:rsidRDefault="005813D3" w:rsidP="0013772A">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5112B7A4" w14:textId="1AFC23BE"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lastRenderedPageBreak/>
        <w:t>Artículo 1</w:t>
      </w:r>
      <w:r w:rsidR="00435806" w:rsidRPr="0013772A">
        <w:rPr>
          <w:rStyle w:val="negritas"/>
          <w:rFonts w:ascii="Arial" w:hAnsi="Arial" w:cs="Arial"/>
          <w:b/>
          <w:bCs/>
          <w:color w:val="000000"/>
        </w:rPr>
        <w:t>4</w:t>
      </w:r>
      <w:r w:rsidRPr="0013772A">
        <w:rPr>
          <w:rStyle w:val="negritas"/>
          <w:rFonts w:ascii="Arial" w:hAnsi="Arial" w:cs="Arial"/>
          <w:b/>
          <w:bCs/>
          <w:color w:val="000000"/>
        </w:rPr>
        <w:t>.</w:t>
      </w:r>
      <w:r w:rsidR="0013772A">
        <w:rPr>
          <w:rStyle w:val="negritas"/>
          <w:rFonts w:ascii="Arial" w:hAnsi="Arial" w:cs="Arial"/>
          <w:b/>
          <w:bCs/>
          <w:color w:val="000000"/>
        </w:rPr>
        <w:t xml:space="preserve"> </w:t>
      </w:r>
      <w:r w:rsidRPr="0013772A">
        <w:rPr>
          <w:rFonts w:ascii="Arial" w:hAnsi="Arial" w:cs="Arial"/>
          <w:color w:val="000000"/>
        </w:rPr>
        <w:t xml:space="preserve">Las reuniones del Comité deberán celebrarse al menos una vez cada </w:t>
      </w:r>
      <w:r w:rsidR="0013772A">
        <w:rPr>
          <w:rFonts w:ascii="Arial" w:hAnsi="Arial" w:cs="Arial"/>
          <w:color w:val="000000"/>
        </w:rPr>
        <w:t>tres</w:t>
      </w:r>
      <w:r w:rsidRPr="0013772A">
        <w:rPr>
          <w:rFonts w:ascii="Arial" w:hAnsi="Arial" w:cs="Arial"/>
          <w:color w:val="000000"/>
        </w:rPr>
        <w:t xml:space="preserve"> años, con el objetivo de diseñar y mejorar la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t>Homóloga</w:t>
      </w:r>
      <w:r w:rsidRPr="0013772A">
        <w:rPr>
          <w:rFonts w:ascii="Arial" w:hAnsi="Arial" w:cs="Arial"/>
          <w:color w:val="000000"/>
        </w:rPr>
        <w:t xml:space="preserve"> </w:t>
      </w:r>
      <w:r w:rsidR="0013772A" w:rsidRPr="0013772A">
        <w:rPr>
          <w:rFonts w:ascii="Arial" w:hAnsi="Arial" w:cs="Arial"/>
          <w:color w:val="000000"/>
        </w:rPr>
        <w:t>Institucional</w:t>
      </w:r>
      <w:r w:rsidRPr="0013772A">
        <w:rPr>
          <w:rFonts w:ascii="Arial" w:hAnsi="Arial" w:cs="Arial"/>
          <w:color w:val="000000"/>
        </w:rPr>
        <w:t xml:space="preserve"> a muebles o inmuebles patrimonio del Gobierno del Estado o de los Ayuntamientos. </w:t>
      </w:r>
    </w:p>
    <w:p w14:paraId="561BF05C"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08E0D4D7" w14:textId="4E65E58B"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Artículo 1</w:t>
      </w:r>
      <w:r w:rsidR="00435806" w:rsidRPr="0013772A">
        <w:rPr>
          <w:rStyle w:val="negritas"/>
          <w:rFonts w:ascii="Arial" w:hAnsi="Arial" w:cs="Arial"/>
          <w:b/>
          <w:bCs/>
          <w:color w:val="000000"/>
        </w:rPr>
        <w:t>5</w:t>
      </w:r>
      <w:r w:rsidRPr="0013772A">
        <w:rPr>
          <w:rStyle w:val="negritas"/>
          <w:rFonts w:ascii="Arial" w:hAnsi="Arial" w:cs="Arial"/>
          <w:b/>
          <w:bCs/>
          <w:color w:val="000000"/>
        </w:rPr>
        <w:t>.</w:t>
      </w:r>
      <w:r w:rsidR="0013772A">
        <w:rPr>
          <w:rFonts w:ascii="Arial" w:hAnsi="Arial" w:cs="Arial"/>
          <w:color w:val="000000"/>
        </w:rPr>
        <w:t xml:space="preserve"> </w:t>
      </w:r>
      <w:r w:rsidRPr="0013772A">
        <w:rPr>
          <w:rFonts w:ascii="Arial" w:hAnsi="Arial" w:cs="Arial"/>
          <w:color w:val="000000"/>
        </w:rPr>
        <w:t xml:space="preserve">Las decisiones del Comité, así como los informes, trabajos, modificaciones derivados de la operación de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t>Homóloga</w:t>
      </w:r>
      <w:r w:rsidRPr="0013772A">
        <w:rPr>
          <w:rFonts w:ascii="Arial" w:hAnsi="Arial" w:cs="Arial"/>
          <w:color w:val="000000"/>
        </w:rPr>
        <w:t xml:space="preserve"> </w:t>
      </w:r>
      <w:r w:rsidR="0013772A" w:rsidRPr="0013772A">
        <w:rPr>
          <w:rFonts w:ascii="Arial" w:hAnsi="Arial" w:cs="Arial"/>
          <w:color w:val="000000"/>
        </w:rPr>
        <w:t>Institucional</w:t>
      </w:r>
      <w:r w:rsidRPr="0013772A">
        <w:rPr>
          <w:rFonts w:ascii="Arial" w:hAnsi="Arial" w:cs="Arial"/>
          <w:color w:val="000000"/>
        </w:rPr>
        <w:t xml:space="preserve"> deberán ser con apego a los principios de certeza, imparcialidad, independencia, legalidad, máxima publicidad y objetividad.</w:t>
      </w:r>
    </w:p>
    <w:p w14:paraId="3451E04C"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4416932F" w14:textId="41BF4639"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color w:val="000000"/>
        </w:rPr>
        <w:t>Artículo 1</w:t>
      </w:r>
      <w:r w:rsidR="00435806" w:rsidRPr="0013772A">
        <w:rPr>
          <w:rFonts w:ascii="Arial" w:hAnsi="Arial" w:cs="Arial"/>
          <w:b/>
          <w:color w:val="000000"/>
        </w:rPr>
        <w:t>6</w:t>
      </w:r>
      <w:r w:rsidRPr="0013772A">
        <w:rPr>
          <w:rFonts w:ascii="Arial" w:hAnsi="Arial" w:cs="Arial"/>
          <w:color w:val="000000"/>
        </w:rPr>
        <w:t xml:space="preserve">.- El </w:t>
      </w:r>
      <w:r w:rsidR="0013772A">
        <w:rPr>
          <w:rFonts w:ascii="Arial" w:hAnsi="Arial" w:cs="Arial"/>
          <w:color w:val="000000"/>
        </w:rPr>
        <w:t>M</w:t>
      </w:r>
      <w:r w:rsidRPr="0013772A">
        <w:rPr>
          <w:rFonts w:ascii="Arial" w:hAnsi="Arial" w:cs="Arial"/>
          <w:color w:val="000000"/>
        </w:rPr>
        <w:t xml:space="preserve">anual es el documento que contendrá los lineamientos generales obligatorios para el uso de la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t>Homóloga</w:t>
      </w:r>
      <w:r w:rsidRPr="0013772A">
        <w:rPr>
          <w:rFonts w:ascii="Arial" w:hAnsi="Arial" w:cs="Arial"/>
          <w:color w:val="000000"/>
        </w:rPr>
        <w:t xml:space="preserve"> institucional, la cual incluirá el escudo oficial, y los colores institucionales, auxiliándose de tipografías, </w:t>
      </w:r>
      <w:r w:rsidR="0013772A" w:rsidRPr="0013772A">
        <w:rPr>
          <w:rFonts w:ascii="Arial" w:hAnsi="Arial" w:cs="Arial"/>
          <w:color w:val="000000"/>
        </w:rPr>
        <w:t>imágenes</w:t>
      </w:r>
      <w:r w:rsidRPr="0013772A">
        <w:rPr>
          <w:rFonts w:ascii="Arial" w:hAnsi="Arial" w:cs="Arial"/>
          <w:color w:val="000000"/>
        </w:rPr>
        <w:t xml:space="preserve">, símbolos, </w:t>
      </w:r>
      <w:r w:rsidR="0013772A">
        <w:rPr>
          <w:rFonts w:ascii="Arial" w:hAnsi="Arial" w:cs="Arial"/>
          <w:color w:val="000000"/>
        </w:rPr>
        <w:t xml:space="preserve">lema </w:t>
      </w:r>
      <w:r w:rsidRPr="0013772A">
        <w:rPr>
          <w:rFonts w:ascii="Arial" w:hAnsi="Arial" w:cs="Arial"/>
          <w:color w:val="000000"/>
        </w:rPr>
        <w:t>y cualquier otro elemento que sirva para conformar el diseño de l</w:t>
      </w:r>
      <w:r w:rsidR="0013772A">
        <w:rPr>
          <w:rFonts w:ascii="Arial" w:hAnsi="Arial" w:cs="Arial"/>
          <w:color w:val="000000"/>
        </w:rPr>
        <w:t>a misma</w:t>
      </w:r>
      <w:r w:rsidRPr="0013772A">
        <w:rPr>
          <w:rFonts w:ascii="Arial" w:hAnsi="Arial" w:cs="Arial"/>
          <w:color w:val="000000"/>
        </w:rPr>
        <w:t>.</w:t>
      </w:r>
    </w:p>
    <w:p w14:paraId="3119482B" w14:textId="77777777" w:rsidR="005813D3" w:rsidRPr="0013772A" w:rsidRDefault="005813D3" w:rsidP="0013772A">
      <w:pPr>
        <w:pStyle w:val="NormalWeb"/>
        <w:shd w:val="clear" w:color="auto" w:fill="FFFFFF"/>
        <w:spacing w:before="0" w:beforeAutospacing="0" w:after="0" w:afterAutospacing="0" w:line="360" w:lineRule="auto"/>
        <w:jc w:val="both"/>
        <w:rPr>
          <w:rStyle w:val="negritas"/>
          <w:rFonts w:ascii="Arial" w:hAnsi="Arial" w:cs="Arial"/>
          <w:b/>
          <w:bCs/>
          <w:color w:val="000000"/>
        </w:rPr>
      </w:pPr>
    </w:p>
    <w:p w14:paraId="3B923B11" w14:textId="71705C5B"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Artículo 1</w:t>
      </w:r>
      <w:r w:rsidR="00435806" w:rsidRPr="0013772A">
        <w:rPr>
          <w:rStyle w:val="negritas"/>
          <w:rFonts w:ascii="Arial" w:hAnsi="Arial" w:cs="Arial"/>
          <w:b/>
          <w:bCs/>
          <w:color w:val="000000"/>
        </w:rPr>
        <w:t>7</w:t>
      </w:r>
      <w:r w:rsidRPr="0013772A">
        <w:rPr>
          <w:rStyle w:val="negritas"/>
          <w:rFonts w:ascii="Arial" w:hAnsi="Arial" w:cs="Arial"/>
          <w:b/>
          <w:bCs/>
          <w:color w:val="000000"/>
        </w:rPr>
        <w:t>.</w:t>
      </w:r>
      <w:r w:rsidR="005D36D5" w:rsidRPr="0013772A">
        <w:rPr>
          <w:rFonts w:ascii="Arial" w:hAnsi="Arial" w:cs="Arial"/>
          <w:color w:val="000000"/>
        </w:rPr>
        <w:t xml:space="preserve"> </w:t>
      </w:r>
      <w:r w:rsidRPr="0013772A">
        <w:rPr>
          <w:rFonts w:ascii="Arial" w:hAnsi="Arial" w:cs="Arial"/>
          <w:color w:val="000000"/>
        </w:rPr>
        <w:t>Para el diseño del Manual el Estado y los Ayuntamientos tomará</w:t>
      </w:r>
      <w:r w:rsidR="0013772A">
        <w:rPr>
          <w:rFonts w:ascii="Arial" w:hAnsi="Arial" w:cs="Arial"/>
          <w:color w:val="000000"/>
        </w:rPr>
        <w:t>n</w:t>
      </w:r>
      <w:r w:rsidRPr="0013772A">
        <w:rPr>
          <w:rFonts w:ascii="Arial" w:hAnsi="Arial" w:cs="Arial"/>
          <w:color w:val="000000"/>
        </w:rPr>
        <w:t xml:space="preserve"> en consideración </w:t>
      </w:r>
      <w:r w:rsidR="0091414A">
        <w:rPr>
          <w:rFonts w:ascii="Arial" w:hAnsi="Arial" w:cs="Arial"/>
          <w:color w:val="000000"/>
        </w:rPr>
        <w:t>lo establecido por la presente Ley.</w:t>
      </w:r>
    </w:p>
    <w:p w14:paraId="7A5C5E49" w14:textId="77777777" w:rsidR="005813D3" w:rsidRPr="0013772A" w:rsidRDefault="005813D3" w:rsidP="0013772A">
      <w:pPr>
        <w:pStyle w:val="sangrota"/>
        <w:shd w:val="clear" w:color="auto" w:fill="FFFFFF"/>
        <w:spacing w:before="0" w:beforeAutospacing="0" w:after="0" w:afterAutospacing="0" w:line="360" w:lineRule="auto"/>
        <w:jc w:val="both"/>
        <w:rPr>
          <w:rFonts w:ascii="Arial" w:hAnsi="Arial" w:cs="Arial"/>
          <w:color w:val="000000"/>
        </w:rPr>
      </w:pPr>
    </w:p>
    <w:p w14:paraId="46654043" w14:textId="77777777" w:rsidR="005D36D5"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 xml:space="preserve">CAPÍTULO CUARTO </w:t>
      </w:r>
    </w:p>
    <w:p w14:paraId="449A0364" w14:textId="36F3C1A9" w:rsidR="005813D3" w:rsidRPr="0013772A" w:rsidRDefault="005D36D5"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 xml:space="preserve">De la </w:t>
      </w:r>
      <w:r w:rsidR="0013772A">
        <w:rPr>
          <w:rFonts w:ascii="Arial" w:hAnsi="Arial" w:cs="Arial"/>
          <w:b/>
          <w:bCs/>
          <w:color w:val="000000"/>
        </w:rPr>
        <w:t>Imagen Homóloga Institucional</w:t>
      </w:r>
    </w:p>
    <w:p w14:paraId="6380EA51" w14:textId="77777777"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p>
    <w:p w14:paraId="63AA2135" w14:textId="4C642065"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Artículo 1</w:t>
      </w:r>
      <w:r w:rsidR="00435806" w:rsidRPr="0013772A">
        <w:rPr>
          <w:rStyle w:val="negritas"/>
          <w:rFonts w:ascii="Arial" w:hAnsi="Arial" w:cs="Arial"/>
          <w:b/>
          <w:bCs/>
          <w:color w:val="000000"/>
        </w:rPr>
        <w:t>8</w:t>
      </w:r>
      <w:r w:rsidRPr="0013772A">
        <w:rPr>
          <w:rStyle w:val="negritas"/>
          <w:rFonts w:ascii="Arial" w:hAnsi="Arial" w:cs="Arial"/>
          <w:b/>
          <w:bCs/>
          <w:color w:val="000000"/>
        </w:rPr>
        <w:t>.</w:t>
      </w:r>
      <w:r w:rsidR="00435806" w:rsidRPr="0013772A">
        <w:rPr>
          <w:rFonts w:ascii="Arial" w:hAnsi="Arial" w:cs="Arial"/>
          <w:color w:val="000000"/>
        </w:rPr>
        <w:t xml:space="preserve"> </w:t>
      </w:r>
      <w:r w:rsidRPr="0013772A">
        <w:rPr>
          <w:rFonts w:ascii="Arial" w:hAnsi="Arial" w:cs="Arial"/>
          <w:color w:val="000000"/>
        </w:rPr>
        <w:t xml:space="preserve">Se integrará la </w:t>
      </w:r>
      <w:r w:rsidR="0013772A" w:rsidRPr="0013772A">
        <w:rPr>
          <w:rFonts w:ascii="Arial" w:hAnsi="Arial" w:cs="Arial"/>
          <w:color w:val="000000"/>
        </w:rPr>
        <w:t>Imagen</w:t>
      </w:r>
      <w:r w:rsidR="00435806" w:rsidRPr="0013772A">
        <w:rPr>
          <w:rFonts w:ascii="Arial" w:hAnsi="Arial" w:cs="Arial"/>
          <w:color w:val="000000"/>
        </w:rPr>
        <w:t xml:space="preserve"> Homóloga Institucional por el</w:t>
      </w:r>
      <w:r w:rsidRPr="0013772A">
        <w:rPr>
          <w:rFonts w:ascii="Arial" w:hAnsi="Arial" w:cs="Arial"/>
          <w:color w:val="000000"/>
        </w:rPr>
        <w:t xml:space="preserve"> escudo oficial, su lema, un logotipo y los colores institucionales previstos en la fracción </w:t>
      </w:r>
      <w:r w:rsidR="0091414A">
        <w:rPr>
          <w:rFonts w:ascii="Arial" w:hAnsi="Arial" w:cs="Arial"/>
          <w:color w:val="000000"/>
        </w:rPr>
        <w:t>III</w:t>
      </w:r>
      <w:r w:rsidRPr="0013772A">
        <w:rPr>
          <w:rFonts w:ascii="Arial" w:hAnsi="Arial" w:cs="Arial"/>
          <w:color w:val="000000"/>
        </w:rPr>
        <w:t xml:space="preserve"> del artículo </w:t>
      </w:r>
      <w:r w:rsidR="0091414A">
        <w:rPr>
          <w:rFonts w:ascii="Arial" w:hAnsi="Arial" w:cs="Arial"/>
          <w:color w:val="000000"/>
        </w:rPr>
        <w:t>4</w:t>
      </w:r>
      <w:r w:rsidRPr="0013772A">
        <w:rPr>
          <w:rFonts w:ascii="Arial" w:hAnsi="Arial" w:cs="Arial"/>
          <w:color w:val="000000"/>
        </w:rPr>
        <w:t xml:space="preserve"> de esta </w:t>
      </w:r>
      <w:r w:rsidR="0091414A">
        <w:rPr>
          <w:rFonts w:ascii="Arial" w:hAnsi="Arial" w:cs="Arial"/>
          <w:color w:val="000000"/>
        </w:rPr>
        <w:t>L</w:t>
      </w:r>
      <w:r w:rsidRPr="0013772A">
        <w:rPr>
          <w:rFonts w:ascii="Arial" w:hAnsi="Arial" w:cs="Arial"/>
          <w:color w:val="000000"/>
        </w:rPr>
        <w:t>ey, que deberán observar y respetar todas las dependencias y entidades.</w:t>
      </w:r>
    </w:p>
    <w:p w14:paraId="10C8CACB" w14:textId="77777777" w:rsidR="005813D3" w:rsidRPr="0013772A" w:rsidRDefault="005813D3" w:rsidP="0013772A">
      <w:pPr>
        <w:pStyle w:val="NormalWeb"/>
        <w:shd w:val="clear" w:color="auto" w:fill="FFFFFF"/>
        <w:spacing w:before="0" w:beforeAutospacing="0" w:after="0" w:afterAutospacing="0" w:line="360" w:lineRule="auto"/>
        <w:jc w:val="both"/>
        <w:rPr>
          <w:rStyle w:val="negritas"/>
          <w:rFonts w:ascii="Arial" w:hAnsi="Arial" w:cs="Arial"/>
          <w:color w:val="000000"/>
        </w:rPr>
      </w:pPr>
    </w:p>
    <w:p w14:paraId="02188DBD" w14:textId="61D4205F"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Artículo 1</w:t>
      </w:r>
      <w:r w:rsidR="00435806" w:rsidRPr="0013772A">
        <w:rPr>
          <w:rStyle w:val="negritas"/>
          <w:rFonts w:ascii="Arial" w:hAnsi="Arial" w:cs="Arial"/>
          <w:b/>
          <w:bCs/>
          <w:color w:val="000000"/>
        </w:rPr>
        <w:t>9</w:t>
      </w:r>
      <w:r w:rsidRPr="0013772A">
        <w:rPr>
          <w:rStyle w:val="negritas"/>
          <w:rFonts w:ascii="Arial" w:hAnsi="Arial" w:cs="Arial"/>
          <w:b/>
          <w:bCs/>
          <w:color w:val="000000"/>
        </w:rPr>
        <w:t>.</w:t>
      </w:r>
      <w:r w:rsidR="00435806" w:rsidRPr="0013772A">
        <w:rPr>
          <w:rStyle w:val="negritas"/>
          <w:rFonts w:ascii="Arial" w:hAnsi="Arial" w:cs="Arial"/>
          <w:color w:val="000000"/>
        </w:rPr>
        <w:t xml:space="preserve"> </w:t>
      </w:r>
      <w:r w:rsidRPr="0013772A">
        <w:rPr>
          <w:rFonts w:ascii="Arial" w:hAnsi="Arial" w:cs="Arial"/>
          <w:color w:val="000000"/>
        </w:rPr>
        <w:t xml:space="preserve">La </w:t>
      </w:r>
      <w:r w:rsidR="0013772A" w:rsidRPr="0013772A">
        <w:rPr>
          <w:rFonts w:ascii="Arial" w:hAnsi="Arial" w:cs="Arial"/>
          <w:color w:val="000000"/>
        </w:rPr>
        <w:t>Imagen</w:t>
      </w:r>
      <w:r w:rsidR="00435806" w:rsidRPr="0013772A">
        <w:rPr>
          <w:rFonts w:ascii="Arial" w:hAnsi="Arial" w:cs="Arial"/>
          <w:color w:val="000000"/>
        </w:rPr>
        <w:t xml:space="preserve"> Homóloga Institucional</w:t>
      </w:r>
      <w:r w:rsidRPr="0013772A">
        <w:rPr>
          <w:rFonts w:ascii="Arial" w:hAnsi="Arial" w:cs="Arial"/>
          <w:color w:val="000000"/>
        </w:rPr>
        <w:t xml:space="preserve"> deberá observar y aplicar la pluralidad ideológica, política, económica, social, histórica y cultural, así como a los valores, usos y costumbres que distinguen a la sociedad mexiquense; omitiendo, cualquier alusión a persona alguna, partido político u organización privada o social cuyo objeto sea diferente al ejercicio gubernamental; quedando estrictamente prohibido y bajo pena de carácter administrativa y/o penal usar en la </w:t>
      </w:r>
      <w:r w:rsidR="0013772A" w:rsidRPr="0013772A">
        <w:rPr>
          <w:rFonts w:ascii="Arial" w:hAnsi="Arial" w:cs="Arial"/>
          <w:color w:val="000000"/>
        </w:rPr>
        <w:t>Imagen</w:t>
      </w:r>
      <w:r w:rsidRPr="0013772A">
        <w:rPr>
          <w:rFonts w:ascii="Arial" w:hAnsi="Arial" w:cs="Arial"/>
          <w:color w:val="000000"/>
        </w:rPr>
        <w:t xml:space="preserve"> </w:t>
      </w:r>
      <w:r w:rsidR="00435806" w:rsidRPr="0013772A">
        <w:rPr>
          <w:rFonts w:ascii="Arial" w:hAnsi="Arial" w:cs="Arial"/>
          <w:color w:val="000000"/>
        </w:rPr>
        <w:lastRenderedPageBreak/>
        <w:t>Homóloga</w:t>
      </w:r>
      <w:r w:rsidRPr="0013772A">
        <w:rPr>
          <w:rFonts w:ascii="Arial" w:hAnsi="Arial" w:cs="Arial"/>
          <w:color w:val="000000"/>
        </w:rPr>
        <w:t xml:space="preserve"> institucional el color relativo a algún partido político con registro nacional o local.</w:t>
      </w:r>
    </w:p>
    <w:p w14:paraId="030243C9"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08EF2B60" w14:textId="65BB260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Style w:val="negritas"/>
          <w:rFonts w:ascii="Arial" w:hAnsi="Arial" w:cs="Arial"/>
          <w:b/>
          <w:bCs/>
          <w:color w:val="000000"/>
        </w:rPr>
        <w:t xml:space="preserve">Artículo </w:t>
      </w:r>
      <w:r w:rsidR="00435806" w:rsidRPr="0013772A">
        <w:rPr>
          <w:rStyle w:val="negritas"/>
          <w:rFonts w:ascii="Arial" w:hAnsi="Arial" w:cs="Arial"/>
          <w:b/>
          <w:bCs/>
          <w:color w:val="000000"/>
        </w:rPr>
        <w:t>20</w:t>
      </w:r>
      <w:r w:rsidRPr="0013772A">
        <w:rPr>
          <w:rStyle w:val="negritas"/>
          <w:rFonts w:ascii="Arial" w:hAnsi="Arial" w:cs="Arial"/>
          <w:b/>
          <w:bCs/>
          <w:color w:val="000000"/>
        </w:rPr>
        <w:t>.</w:t>
      </w:r>
      <w:r w:rsidRPr="0013772A">
        <w:rPr>
          <w:rFonts w:ascii="Arial" w:hAnsi="Arial" w:cs="Arial"/>
          <w:color w:val="000000"/>
        </w:rPr>
        <w:t xml:space="preserve">  Las dependencias y entidades deberán usar en sus bienes muebles e inmuebles públicos los colores institucionales que regula la fracción </w:t>
      </w:r>
      <w:r w:rsidR="00435806" w:rsidRPr="0013772A">
        <w:rPr>
          <w:rFonts w:ascii="Arial" w:hAnsi="Arial" w:cs="Arial"/>
          <w:color w:val="000000"/>
        </w:rPr>
        <w:t>III</w:t>
      </w:r>
      <w:r w:rsidRPr="0013772A">
        <w:rPr>
          <w:rFonts w:ascii="Arial" w:hAnsi="Arial" w:cs="Arial"/>
          <w:color w:val="000000"/>
        </w:rPr>
        <w:t xml:space="preserve"> del artículo</w:t>
      </w:r>
      <w:r w:rsidR="00435806" w:rsidRPr="0013772A">
        <w:rPr>
          <w:rFonts w:ascii="Arial" w:hAnsi="Arial" w:cs="Arial"/>
          <w:color w:val="000000"/>
        </w:rPr>
        <w:t xml:space="preserve"> 4</w:t>
      </w:r>
      <w:r w:rsidRPr="0013772A">
        <w:rPr>
          <w:rFonts w:ascii="Arial" w:hAnsi="Arial" w:cs="Arial"/>
          <w:color w:val="000000"/>
        </w:rPr>
        <w:t xml:space="preserve"> de esta Ley.</w:t>
      </w:r>
    </w:p>
    <w:p w14:paraId="5A5FB293"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2452862B" w14:textId="548EBB8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color w:val="000000"/>
        </w:rPr>
        <w:t xml:space="preserve">Artículo </w:t>
      </w:r>
      <w:r w:rsidR="00435806" w:rsidRPr="0013772A">
        <w:rPr>
          <w:rFonts w:ascii="Arial" w:hAnsi="Arial" w:cs="Arial"/>
          <w:b/>
          <w:color w:val="000000"/>
        </w:rPr>
        <w:t>21</w:t>
      </w:r>
      <w:r w:rsidRPr="0013772A">
        <w:rPr>
          <w:rFonts w:ascii="Arial" w:hAnsi="Arial" w:cs="Arial"/>
          <w:color w:val="000000"/>
        </w:rPr>
        <w:t xml:space="preserve">.- Para los vehículos Oficiales se deberá emplear para el balizamiento el escudo oficial y los colores institucionales que </w:t>
      </w:r>
      <w:r w:rsidR="00435806" w:rsidRPr="0013772A">
        <w:rPr>
          <w:rFonts w:ascii="Arial" w:hAnsi="Arial" w:cs="Arial"/>
          <w:color w:val="000000"/>
        </w:rPr>
        <w:t>establecidos en</w:t>
      </w:r>
      <w:r w:rsidRPr="0013772A">
        <w:rPr>
          <w:rFonts w:ascii="Arial" w:hAnsi="Arial" w:cs="Arial"/>
          <w:color w:val="000000"/>
        </w:rPr>
        <w:t xml:space="preserve"> la fracción </w:t>
      </w:r>
      <w:r w:rsidR="00435806" w:rsidRPr="0013772A">
        <w:rPr>
          <w:rFonts w:ascii="Arial" w:hAnsi="Arial" w:cs="Arial"/>
          <w:color w:val="000000"/>
        </w:rPr>
        <w:t>III</w:t>
      </w:r>
      <w:r w:rsidRPr="0013772A">
        <w:rPr>
          <w:rFonts w:ascii="Arial" w:hAnsi="Arial" w:cs="Arial"/>
          <w:color w:val="000000"/>
        </w:rPr>
        <w:t xml:space="preserve"> del artículo </w:t>
      </w:r>
      <w:r w:rsidR="00435806" w:rsidRPr="0013772A">
        <w:rPr>
          <w:rFonts w:ascii="Arial" w:hAnsi="Arial" w:cs="Arial"/>
          <w:color w:val="000000"/>
        </w:rPr>
        <w:t>4</w:t>
      </w:r>
      <w:r w:rsidRPr="0013772A">
        <w:rPr>
          <w:rFonts w:ascii="Arial" w:hAnsi="Arial" w:cs="Arial"/>
          <w:color w:val="000000"/>
        </w:rPr>
        <w:t xml:space="preserve"> de la presente Ley.</w:t>
      </w:r>
    </w:p>
    <w:p w14:paraId="0CF1DBF1" w14:textId="77777777"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p>
    <w:p w14:paraId="7B2F394C" w14:textId="77777777" w:rsidR="005D36D5" w:rsidRPr="0013772A" w:rsidRDefault="005D36D5"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 xml:space="preserve">CAPÍTULO </w:t>
      </w:r>
      <w:r w:rsidR="005813D3" w:rsidRPr="0013772A">
        <w:rPr>
          <w:rFonts w:ascii="Arial" w:hAnsi="Arial" w:cs="Arial"/>
          <w:b/>
          <w:bCs/>
          <w:color w:val="000000"/>
        </w:rPr>
        <w:t>QUINTO</w:t>
      </w:r>
    </w:p>
    <w:p w14:paraId="358F687F" w14:textId="7BDAEBFC" w:rsidR="005813D3"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 xml:space="preserve">Difusión de la </w:t>
      </w:r>
      <w:r w:rsidR="0013772A" w:rsidRPr="0013772A">
        <w:rPr>
          <w:rFonts w:ascii="Arial" w:hAnsi="Arial" w:cs="Arial"/>
          <w:b/>
          <w:bCs/>
          <w:color w:val="000000"/>
        </w:rPr>
        <w:t>Imagen</w:t>
      </w:r>
      <w:r w:rsidRPr="0013772A">
        <w:rPr>
          <w:rFonts w:ascii="Arial" w:hAnsi="Arial" w:cs="Arial"/>
          <w:b/>
          <w:bCs/>
          <w:color w:val="000000"/>
        </w:rPr>
        <w:t xml:space="preserve"> </w:t>
      </w:r>
      <w:r w:rsidR="00435806" w:rsidRPr="0013772A">
        <w:rPr>
          <w:rFonts w:ascii="Arial" w:hAnsi="Arial" w:cs="Arial"/>
          <w:b/>
          <w:bCs/>
          <w:color w:val="000000"/>
        </w:rPr>
        <w:t>Homóloga</w:t>
      </w:r>
      <w:r w:rsidRPr="0013772A">
        <w:rPr>
          <w:rFonts w:ascii="Arial" w:hAnsi="Arial" w:cs="Arial"/>
          <w:b/>
          <w:bCs/>
          <w:color w:val="000000"/>
        </w:rPr>
        <w:t xml:space="preserve"> Institucional</w:t>
      </w:r>
    </w:p>
    <w:p w14:paraId="59A88F9A" w14:textId="77777777" w:rsidR="005813D3" w:rsidRPr="0013772A" w:rsidRDefault="005813D3" w:rsidP="00843002">
      <w:pPr>
        <w:pStyle w:val="centrar"/>
        <w:shd w:val="clear" w:color="auto" w:fill="FFFFFF"/>
        <w:spacing w:before="0" w:beforeAutospacing="0" w:after="0" w:afterAutospacing="0" w:line="360" w:lineRule="auto"/>
        <w:jc w:val="both"/>
        <w:rPr>
          <w:rFonts w:ascii="Arial" w:hAnsi="Arial" w:cs="Arial"/>
          <w:b/>
          <w:bCs/>
          <w:color w:val="000000"/>
        </w:rPr>
      </w:pPr>
    </w:p>
    <w:p w14:paraId="3299DB04" w14:textId="4BF121D9" w:rsidR="005813D3"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r w:rsidRPr="0013772A">
        <w:rPr>
          <w:rFonts w:ascii="Arial" w:hAnsi="Arial" w:cs="Arial"/>
          <w:b/>
          <w:bCs/>
          <w:color w:val="000000"/>
        </w:rPr>
        <w:t>Artículo 2</w:t>
      </w:r>
      <w:r w:rsidR="00435806" w:rsidRPr="0013772A">
        <w:rPr>
          <w:rFonts w:ascii="Arial" w:hAnsi="Arial" w:cs="Arial"/>
          <w:b/>
          <w:bCs/>
          <w:color w:val="000000"/>
        </w:rPr>
        <w:t>2</w:t>
      </w:r>
      <w:r w:rsidRPr="0013772A">
        <w:rPr>
          <w:rFonts w:ascii="Arial" w:hAnsi="Arial" w:cs="Arial"/>
          <w:b/>
          <w:bCs/>
          <w:color w:val="000000"/>
        </w:rPr>
        <w:t xml:space="preserve">.- </w:t>
      </w:r>
      <w:r w:rsidRPr="0013772A">
        <w:rPr>
          <w:rFonts w:ascii="Arial" w:hAnsi="Arial" w:cs="Arial"/>
          <w:bCs/>
          <w:color w:val="000000"/>
        </w:rPr>
        <w:t xml:space="preserve">La difusión se entiende como todas aquellas acciones de propaganda y/o divulgación pública o privada por parte de las dependencias y/o entidades, que impliquen o tengan por objeto el exponer acciones, proyectos, ideas, programas inherentes al ejercicio de sus funciones públicas, mismas que estarán sujetas a la presente </w:t>
      </w:r>
      <w:r w:rsidR="0091414A">
        <w:rPr>
          <w:rFonts w:ascii="Arial" w:hAnsi="Arial" w:cs="Arial"/>
          <w:bCs/>
          <w:color w:val="000000"/>
        </w:rPr>
        <w:t>L</w:t>
      </w:r>
      <w:r w:rsidRPr="0013772A">
        <w:rPr>
          <w:rFonts w:ascii="Arial" w:hAnsi="Arial" w:cs="Arial"/>
          <w:bCs/>
          <w:color w:val="000000"/>
        </w:rPr>
        <w:t>ey.</w:t>
      </w:r>
    </w:p>
    <w:p w14:paraId="7CAC4FFB" w14:textId="77777777" w:rsidR="0091414A" w:rsidRPr="0091414A" w:rsidRDefault="0091414A" w:rsidP="0013772A">
      <w:pPr>
        <w:pStyle w:val="centrar"/>
        <w:shd w:val="clear" w:color="auto" w:fill="FFFFFF"/>
        <w:spacing w:before="0" w:beforeAutospacing="0" w:after="0" w:afterAutospacing="0" w:line="360" w:lineRule="auto"/>
        <w:jc w:val="both"/>
        <w:rPr>
          <w:rFonts w:ascii="Arial" w:hAnsi="Arial" w:cs="Arial"/>
          <w:color w:val="000000"/>
        </w:rPr>
      </w:pPr>
    </w:p>
    <w:p w14:paraId="5373FAA6" w14:textId="2DB56822"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r w:rsidRPr="0013772A">
        <w:rPr>
          <w:rFonts w:ascii="Arial" w:hAnsi="Arial" w:cs="Arial"/>
          <w:b/>
          <w:bCs/>
          <w:color w:val="000000"/>
        </w:rPr>
        <w:t>Artículo 2</w:t>
      </w:r>
      <w:r w:rsidR="00435806" w:rsidRPr="0013772A">
        <w:rPr>
          <w:rFonts w:ascii="Arial" w:hAnsi="Arial" w:cs="Arial"/>
          <w:b/>
          <w:bCs/>
          <w:color w:val="000000"/>
        </w:rPr>
        <w:t>3</w:t>
      </w:r>
      <w:r w:rsidRPr="0013772A">
        <w:rPr>
          <w:rFonts w:ascii="Arial" w:hAnsi="Arial" w:cs="Arial"/>
          <w:b/>
          <w:bCs/>
          <w:color w:val="000000"/>
        </w:rPr>
        <w:t>.-</w:t>
      </w:r>
      <w:r w:rsidRPr="0013772A">
        <w:rPr>
          <w:rFonts w:ascii="Arial" w:hAnsi="Arial" w:cs="Arial"/>
        </w:rPr>
        <w:t xml:space="preserve"> </w:t>
      </w:r>
      <w:r w:rsidRPr="0013772A">
        <w:rPr>
          <w:rFonts w:ascii="Arial" w:hAnsi="Arial" w:cs="Arial"/>
          <w:bCs/>
          <w:color w:val="000000"/>
        </w:rPr>
        <w:t xml:space="preserve">La difusión de cualquiera de sus formas de la </w:t>
      </w:r>
      <w:r w:rsidR="0013772A" w:rsidRPr="0013772A">
        <w:rPr>
          <w:rFonts w:ascii="Arial" w:hAnsi="Arial" w:cs="Arial"/>
          <w:bCs/>
          <w:color w:val="000000"/>
        </w:rPr>
        <w:t>Imagen</w:t>
      </w:r>
      <w:r w:rsidRPr="0013772A">
        <w:rPr>
          <w:rFonts w:ascii="Arial" w:hAnsi="Arial" w:cs="Arial"/>
          <w:bCs/>
          <w:color w:val="000000"/>
        </w:rPr>
        <w:t xml:space="preserve"> </w:t>
      </w:r>
      <w:r w:rsidR="00435806" w:rsidRPr="0013772A">
        <w:rPr>
          <w:rFonts w:ascii="Arial" w:hAnsi="Arial" w:cs="Arial"/>
          <w:bCs/>
          <w:color w:val="000000"/>
        </w:rPr>
        <w:t>Homóloga</w:t>
      </w:r>
      <w:r w:rsidRPr="0013772A">
        <w:rPr>
          <w:rFonts w:ascii="Arial" w:hAnsi="Arial" w:cs="Arial"/>
          <w:bCs/>
          <w:color w:val="000000"/>
        </w:rPr>
        <w:t xml:space="preserve"> institucional deberá estar libre</w:t>
      </w:r>
      <w:r w:rsidR="0091414A">
        <w:rPr>
          <w:rFonts w:ascii="Arial" w:hAnsi="Arial" w:cs="Arial"/>
          <w:bCs/>
          <w:color w:val="000000"/>
        </w:rPr>
        <w:t>,</w:t>
      </w:r>
      <w:r w:rsidRPr="0013772A">
        <w:rPr>
          <w:rFonts w:ascii="Arial" w:hAnsi="Arial" w:cs="Arial"/>
          <w:bCs/>
          <w:color w:val="000000"/>
        </w:rPr>
        <w:t xml:space="preserve"> sin excepción, de ideas, expresiones, palabras, </w:t>
      </w:r>
      <w:r w:rsidR="0091414A" w:rsidRPr="0013772A">
        <w:rPr>
          <w:rFonts w:ascii="Arial" w:hAnsi="Arial" w:cs="Arial"/>
          <w:bCs/>
          <w:color w:val="000000"/>
        </w:rPr>
        <w:t>imágenes</w:t>
      </w:r>
      <w:r w:rsidRPr="0013772A">
        <w:rPr>
          <w:rFonts w:ascii="Arial" w:hAnsi="Arial" w:cs="Arial"/>
          <w:bCs/>
          <w:color w:val="000000"/>
        </w:rPr>
        <w:t xml:space="preserve"> y colores alusivos o vinculados con partido político de registro nacional o local, u organización privada o social con fines distintos a la función de gobierno.</w:t>
      </w:r>
    </w:p>
    <w:p w14:paraId="2363961C" w14:textId="77777777"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p>
    <w:p w14:paraId="3E8287EA" w14:textId="0DB4EC4A" w:rsidR="005813D3" w:rsidRPr="0013772A" w:rsidRDefault="005D36D5"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CAPÍTULO</w:t>
      </w:r>
      <w:r w:rsidR="005813D3" w:rsidRPr="0013772A">
        <w:rPr>
          <w:rFonts w:ascii="Arial" w:hAnsi="Arial" w:cs="Arial"/>
          <w:b/>
          <w:bCs/>
          <w:color w:val="000000"/>
        </w:rPr>
        <w:t xml:space="preserve"> SEXTO</w:t>
      </w:r>
    </w:p>
    <w:p w14:paraId="41C08B4A" w14:textId="77777777" w:rsidR="005813D3" w:rsidRPr="0013772A" w:rsidRDefault="005813D3" w:rsidP="0013772A">
      <w:pPr>
        <w:pStyle w:val="centrar"/>
        <w:shd w:val="clear" w:color="auto" w:fill="FFFFFF"/>
        <w:spacing w:before="0" w:beforeAutospacing="0" w:after="0" w:afterAutospacing="0" w:line="360" w:lineRule="auto"/>
        <w:jc w:val="center"/>
        <w:rPr>
          <w:rFonts w:ascii="Arial" w:hAnsi="Arial" w:cs="Arial"/>
          <w:b/>
          <w:bCs/>
          <w:color w:val="000000"/>
        </w:rPr>
      </w:pPr>
      <w:r w:rsidRPr="0013772A">
        <w:rPr>
          <w:rFonts w:ascii="Arial" w:hAnsi="Arial" w:cs="Arial"/>
          <w:b/>
          <w:bCs/>
          <w:color w:val="000000"/>
        </w:rPr>
        <w:t>De las Sanciones</w:t>
      </w:r>
    </w:p>
    <w:p w14:paraId="12AC7FFC" w14:textId="77777777" w:rsidR="005813D3" w:rsidRPr="0013772A" w:rsidRDefault="005813D3" w:rsidP="0013772A">
      <w:pPr>
        <w:pStyle w:val="centrar"/>
        <w:shd w:val="clear" w:color="auto" w:fill="FFFFFF"/>
        <w:spacing w:before="0" w:beforeAutospacing="0" w:after="0" w:afterAutospacing="0" w:line="360" w:lineRule="auto"/>
        <w:jc w:val="both"/>
        <w:rPr>
          <w:rFonts w:ascii="Arial" w:hAnsi="Arial" w:cs="Arial"/>
          <w:b/>
          <w:bCs/>
          <w:color w:val="000000"/>
        </w:rPr>
      </w:pPr>
    </w:p>
    <w:p w14:paraId="7EB6A1D0" w14:textId="18B93352"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Style w:val="negritas"/>
          <w:rFonts w:ascii="Arial" w:hAnsi="Arial" w:cs="Arial"/>
          <w:b/>
          <w:bCs/>
          <w:color w:val="000000"/>
        </w:rPr>
        <w:t>Artículo 2</w:t>
      </w:r>
      <w:r w:rsidR="00435806" w:rsidRPr="0013772A">
        <w:rPr>
          <w:rStyle w:val="negritas"/>
          <w:rFonts w:ascii="Arial" w:hAnsi="Arial" w:cs="Arial"/>
          <w:b/>
          <w:bCs/>
          <w:color w:val="000000"/>
        </w:rPr>
        <w:t>4</w:t>
      </w:r>
      <w:r w:rsidRPr="0013772A">
        <w:rPr>
          <w:rStyle w:val="negritas"/>
          <w:rFonts w:ascii="Arial" w:hAnsi="Arial" w:cs="Arial"/>
          <w:b/>
          <w:bCs/>
          <w:color w:val="000000"/>
        </w:rPr>
        <w:t>.</w:t>
      </w:r>
      <w:r w:rsidRPr="0013772A">
        <w:rPr>
          <w:rFonts w:ascii="Arial" w:hAnsi="Arial" w:cs="Arial"/>
          <w:color w:val="000000"/>
        </w:rPr>
        <w:t> </w:t>
      </w:r>
      <w:r w:rsidRPr="0013772A">
        <w:rPr>
          <w:rFonts w:ascii="Arial" w:hAnsi="Arial" w:cs="Arial"/>
        </w:rPr>
        <w:t xml:space="preserve">- Queda prohibido el uso lucrativo de la Institución </w:t>
      </w:r>
      <w:r w:rsidR="00435806" w:rsidRPr="0013772A">
        <w:rPr>
          <w:rFonts w:ascii="Arial" w:hAnsi="Arial" w:cs="Arial"/>
        </w:rPr>
        <w:t>Homóloga</w:t>
      </w:r>
      <w:r w:rsidRPr="0013772A">
        <w:rPr>
          <w:rFonts w:ascii="Arial" w:hAnsi="Arial" w:cs="Arial"/>
        </w:rPr>
        <w:t xml:space="preserve"> Institucional por parte de cualquier institución o persona no autorizada.</w:t>
      </w:r>
    </w:p>
    <w:p w14:paraId="3F6A9C67"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77FEEE5C" w14:textId="6B011A1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lastRenderedPageBreak/>
        <w:t>Artículo 2</w:t>
      </w:r>
      <w:r w:rsidR="00435806" w:rsidRPr="0013772A">
        <w:rPr>
          <w:rFonts w:ascii="Arial" w:hAnsi="Arial" w:cs="Arial"/>
          <w:b/>
        </w:rPr>
        <w:t>5</w:t>
      </w:r>
      <w:r w:rsidRPr="0013772A">
        <w:rPr>
          <w:rFonts w:ascii="Arial" w:hAnsi="Arial" w:cs="Arial"/>
        </w:rPr>
        <w:t xml:space="preserve">.- Se sancionará conforme a la legislación aplicable a quienes: </w:t>
      </w:r>
    </w:p>
    <w:p w14:paraId="658AA964" w14:textId="46C85896" w:rsidR="0013772A" w:rsidRPr="0013772A" w:rsidRDefault="005813D3" w:rsidP="0013772A">
      <w:pPr>
        <w:pStyle w:val="NormalWeb"/>
        <w:numPr>
          <w:ilvl w:val="0"/>
          <w:numId w:val="39"/>
        </w:numPr>
        <w:shd w:val="clear" w:color="auto" w:fill="FFFFFF"/>
        <w:spacing w:before="0" w:beforeAutospacing="0" w:after="0" w:afterAutospacing="0" w:line="360" w:lineRule="auto"/>
        <w:jc w:val="both"/>
        <w:rPr>
          <w:rFonts w:ascii="Arial" w:hAnsi="Arial" w:cs="Arial"/>
        </w:rPr>
      </w:pPr>
      <w:r w:rsidRPr="0013772A">
        <w:rPr>
          <w:rFonts w:ascii="Arial" w:hAnsi="Arial" w:cs="Arial"/>
        </w:rPr>
        <w:t xml:space="preserve">Modifique, en cualquiera de sus formas y colores la </w:t>
      </w:r>
      <w:r w:rsidR="0013772A" w:rsidRPr="0013772A">
        <w:rPr>
          <w:rFonts w:ascii="Arial" w:hAnsi="Arial" w:cs="Arial"/>
        </w:rPr>
        <w:t>Imagen</w:t>
      </w:r>
      <w:r w:rsidRPr="0013772A">
        <w:rPr>
          <w:rFonts w:ascii="Arial" w:hAnsi="Arial" w:cs="Arial"/>
        </w:rPr>
        <w:t xml:space="preserve"> </w:t>
      </w:r>
      <w:r w:rsidR="00435806" w:rsidRPr="0013772A">
        <w:rPr>
          <w:rFonts w:ascii="Arial" w:hAnsi="Arial" w:cs="Arial"/>
        </w:rPr>
        <w:t>Homóloga</w:t>
      </w:r>
      <w:r w:rsidRPr="0013772A">
        <w:rPr>
          <w:rFonts w:ascii="Arial" w:hAnsi="Arial" w:cs="Arial"/>
        </w:rPr>
        <w:t xml:space="preserve"> Institucional, o sean omisos de las disposiciones que se señalan en la presente Ley; </w:t>
      </w:r>
    </w:p>
    <w:p w14:paraId="20278591" w14:textId="4D4B8719" w:rsidR="005813D3" w:rsidRPr="0013772A" w:rsidRDefault="005813D3" w:rsidP="0013772A">
      <w:pPr>
        <w:pStyle w:val="NormalWeb"/>
        <w:numPr>
          <w:ilvl w:val="0"/>
          <w:numId w:val="39"/>
        </w:numPr>
        <w:shd w:val="clear" w:color="auto" w:fill="FFFFFF"/>
        <w:spacing w:before="0" w:beforeAutospacing="0" w:after="0" w:afterAutospacing="0" w:line="360" w:lineRule="auto"/>
        <w:jc w:val="both"/>
        <w:rPr>
          <w:rFonts w:ascii="Arial" w:hAnsi="Arial" w:cs="Arial"/>
        </w:rPr>
      </w:pPr>
      <w:r w:rsidRPr="0013772A">
        <w:rPr>
          <w:rFonts w:ascii="Arial" w:hAnsi="Arial" w:cs="Arial"/>
        </w:rPr>
        <w:t>Los funcionarios públicos en funciones, que no acaten lo dispuesto por la presente Ley.</w:t>
      </w:r>
    </w:p>
    <w:p w14:paraId="273BCFF0"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3CA4EFDF" w14:textId="21D303C7" w:rsidR="005813D3"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t>Artículo 2</w:t>
      </w:r>
      <w:r w:rsidR="00435806" w:rsidRPr="0013772A">
        <w:rPr>
          <w:rFonts w:ascii="Arial" w:hAnsi="Arial" w:cs="Arial"/>
          <w:b/>
        </w:rPr>
        <w:t>6</w:t>
      </w:r>
      <w:r w:rsidRPr="0013772A">
        <w:rPr>
          <w:rFonts w:ascii="Arial" w:hAnsi="Arial" w:cs="Arial"/>
        </w:rPr>
        <w:t xml:space="preserve">.- Quedan exentos de responsabilidad de lo señalado en el artículo anterior, ni aplicarán los elementos de la </w:t>
      </w:r>
      <w:r w:rsidR="0013772A" w:rsidRPr="0013772A">
        <w:rPr>
          <w:rFonts w:ascii="Arial" w:hAnsi="Arial" w:cs="Arial"/>
        </w:rPr>
        <w:t>Imagen</w:t>
      </w:r>
      <w:r w:rsidRPr="0013772A">
        <w:rPr>
          <w:rFonts w:ascii="Arial" w:hAnsi="Arial" w:cs="Arial"/>
        </w:rPr>
        <w:t xml:space="preserve"> </w:t>
      </w:r>
      <w:r w:rsidR="00435806" w:rsidRPr="0013772A">
        <w:rPr>
          <w:rFonts w:ascii="Arial" w:hAnsi="Arial" w:cs="Arial"/>
        </w:rPr>
        <w:t>Homóloga</w:t>
      </w:r>
      <w:r w:rsidRPr="0013772A">
        <w:rPr>
          <w:rFonts w:ascii="Arial" w:hAnsi="Arial" w:cs="Arial"/>
        </w:rPr>
        <w:t xml:space="preserve"> institucional, a todos aquellos bienes inmuebles del Estado con declaratoria de Monumentos Históricos por el Instituto Nacional de Antropología e Historia, conforme a la ley de la materia, señales o dispositivos </w:t>
      </w:r>
      <w:r w:rsidR="0091414A" w:rsidRPr="0013772A">
        <w:rPr>
          <w:rFonts w:ascii="Arial" w:hAnsi="Arial" w:cs="Arial"/>
        </w:rPr>
        <w:t>viales de</w:t>
      </w:r>
      <w:r w:rsidRPr="0013772A">
        <w:rPr>
          <w:rFonts w:ascii="Arial" w:hAnsi="Arial" w:cs="Arial"/>
        </w:rPr>
        <w:t xml:space="preserve"> tránsito de naturaleza federal y local.</w:t>
      </w:r>
    </w:p>
    <w:p w14:paraId="593C0F98" w14:textId="77777777" w:rsidR="0091414A" w:rsidRPr="0013772A" w:rsidRDefault="0091414A" w:rsidP="0013772A">
      <w:pPr>
        <w:pStyle w:val="NormalWeb"/>
        <w:shd w:val="clear" w:color="auto" w:fill="FFFFFF"/>
        <w:spacing w:before="0" w:beforeAutospacing="0" w:after="0" w:afterAutospacing="0" w:line="360" w:lineRule="auto"/>
        <w:jc w:val="both"/>
        <w:rPr>
          <w:rFonts w:ascii="Arial" w:hAnsi="Arial" w:cs="Arial"/>
        </w:rPr>
      </w:pPr>
    </w:p>
    <w:p w14:paraId="1E931501" w14:textId="2FA344CE"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color w:val="000000"/>
        </w:rPr>
        <w:t>Artículo 2</w:t>
      </w:r>
      <w:r w:rsidR="00435806" w:rsidRPr="0013772A">
        <w:rPr>
          <w:rFonts w:ascii="Arial" w:hAnsi="Arial" w:cs="Arial"/>
          <w:b/>
          <w:color w:val="000000"/>
        </w:rPr>
        <w:t>7</w:t>
      </w:r>
      <w:r w:rsidRPr="0013772A">
        <w:rPr>
          <w:rFonts w:ascii="Arial" w:hAnsi="Arial" w:cs="Arial"/>
          <w:b/>
          <w:color w:val="000000"/>
        </w:rPr>
        <w:t>.-</w:t>
      </w:r>
      <w:r w:rsidRPr="0013772A">
        <w:rPr>
          <w:rFonts w:ascii="Arial" w:hAnsi="Arial" w:cs="Arial"/>
          <w:color w:val="000000"/>
        </w:rPr>
        <w:t xml:space="preserve"> El incumplimiento a las disposiciones señaladas en el artículo 2</w:t>
      </w:r>
      <w:r w:rsidR="0091414A">
        <w:rPr>
          <w:rFonts w:ascii="Arial" w:hAnsi="Arial" w:cs="Arial"/>
          <w:color w:val="000000"/>
        </w:rPr>
        <w:t>3</w:t>
      </w:r>
      <w:r w:rsidRPr="0013772A">
        <w:rPr>
          <w:rFonts w:ascii="Arial" w:hAnsi="Arial" w:cs="Arial"/>
          <w:color w:val="000000"/>
        </w:rPr>
        <w:t xml:space="preserve"> </w:t>
      </w:r>
      <w:r w:rsidR="0091414A">
        <w:rPr>
          <w:rFonts w:ascii="Arial" w:hAnsi="Arial" w:cs="Arial"/>
          <w:color w:val="000000"/>
        </w:rPr>
        <w:t xml:space="preserve">de esta Ley </w:t>
      </w:r>
      <w:r w:rsidRPr="0013772A">
        <w:rPr>
          <w:rFonts w:ascii="Arial" w:hAnsi="Arial" w:cs="Arial"/>
          <w:color w:val="000000"/>
        </w:rPr>
        <w:t xml:space="preserve">será sancionable con la imposición de una multa de </w:t>
      </w:r>
      <w:r w:rsidR="0091414A">
        <w:rPr>
          <w:rFonts w:ascii="Arial" w:hAnsi="Arial" w:cs="Arial"/>
          <w:color w:val="000000"/>
        </w:rPr>
        <w:t>seis mil</w:t>
      </w:r>
      <w:r w:rsidRPr="0013772A">
        <w:rPr>
          <w:rFonts w:ascii="Arial" w:hAnsi="Arial" w:cs="Arial"/>
          <w:color w:val="000000"/>
        </w:rPr>
        <w:t xml:space="preserve"> a </w:t>
      </w:r>
      <w:r w:rsidR="0091414A">
        <w:rPr>
          <w:rFonts w:ascii="Arial" w:hAnsi="Arial" w:cs="Arial"/>
          <w:color w:val="000000"/>
        </w:rPr>
        <w:t>diez mil</w:t>
      </w:r>
      <w:r w:rsidRPr="0013772A">
        <w:rPr>
          <w:rFonts w:ascii="Arial" w:hAnsi="Arial" w:cs="Arial"/>
          <w:color w:val="000000"/>
        </w:rPr>
        <w:t xml:space="preserve"> Unidades de Medida y Actualización.</w:t>
      </w:r>
    </w:p>
    <w:p w14:paraId="0B999CC9"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1F208132" w14:textId="424FB450"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b/>
          <w:color w:val="000000"/>
        </w:rPr>
        <w:t>Artículo 2</w:t>
      </w:r>
      <w:r w:rsidR="00435806" w:rsidRPr="0013772A">
        <w:rPr>
          <w:rFonts w:ascii="Arial" w:hAnsi="Arial" w:cs="Arial"/>
          <w:b/>
          <w:color w:val="000000"/>
        </w:rPr>
        <w:t>8</w:t>
      </w:r>
      <w:r w:rsidRPr="0013772A">
        <w:rPr>
          <w:rFonts w:ascii="Arial" w:hAnsi="Arial" w:cs="Arial"/>
          <w:b/>
          <w:color w:val="000000"/>
        </w:rPr>
        <w:t>.-</w:t>
      </w:r>
      <w:r w:rsidRPr="0013772A">
        <w:rPr>
          <w:rFonts w:ascii="Arial" w:hAnsi="Arial" w:cs="Arial"/>
          <w:color w:val="000000"/>
        </w:rPr>
        <w:t xml:space="preserve"> El incumplimiento a las disposiciones señaladas en el artículo </w:t>
      </w:r>
      <w:r w:rsidR="0091414A">
        <w:rPr>
          <w:rFonts w:ascii="Arial" w:hAnsi="Arial" w:cs="Arial"/>
          <w:color w:val="000000"/>
        </w:rPr>
        <w:t>24</w:t>
      </w:r>
      <w:r w:rsidRPr="0013772A">
        <w:rPr>
          <w:rFonts w:ascii="Arial" w:hAnsi="Arial" w:cs="Arial"/>
          <w:color w:val="000000"/>
        </w:rPr>
        <w:t xml:space="preserve"> y 2</w:t>
      </w:r>
      <w:r w:rsidR="0091414A">
        <w:rPr>
          <w:rFonts w:ascii="Arial" w:hAnsi="Arial" w:cs="Arial"/>
          <w:color w:val="000000"/>
        </w:rPr>
        <w:t>5</w:t>
      </w:r>
      <w:r w:rsidRPr="0013772A">
        <w:rPr>
          <w:rFonts w:ascii="Arial" w:hAnsi="Arial" w:cs="Arial"/>
          <w:color w:val="000000"/>
        </w:rPr>
        <w:t xml:space="preserve"> fracciones I y II de esta </w:t>
      </w:r>
      <w:r w:rsidR="0091414A">
        <w:rPr>
          <w:rFonts w:ascii="Arial" w:hAnsi="Arial" w:cs="Arial"/>
          <w:color w:val="000000"/>
        </w:rPr>
        <w:t>L</w:t>
      </w:r>
      <w:r w:rsidRPr="0013772A">
        <w:rPr>
          <w:rFonts w:ascii="Arial" w:hAnsi="Arial" w:cs="Arial"/>
          <w:color w:val="000000"/>
        </w:rPr>
        <w:t xml:space="preserve">ey, será sancionable con la imposición de una multa de </w:t>
      </w:r>
      <w:r w:rsidR="0091414A">
        <w:rPr>
          <w:rFonts w:ascii="Arial" w:hAnsi="Arial" w:cs="Arial"/>
          <w:color w:val="000000"/>
        </w:rPr>
        <w:t>veinte mil</w:t>
      </w:r>
      <w:r w:rsidRPr="0013772A">
        <w:rPr>
          <w:rFonts w:ascii="Arial" w:hAnsi="Arial" w:cs="Arial"/>
          <w:color w:val="000000"/>
        </w:rPr>
        <w:t xml:space="preserve"> a </w:t>
      </w:r>
      <w:r w:rsidR="0091414A">
        <w:rPr>
          <w:rFonts w:ascii="Arial" w:hAnsi="Arial" w:cs="Arial"/>
          <w:color w:val="000000"/>
        </w:rPr>
        <w:t>cien mil</w:t>
      </w:r>
      <w:r w:rsidRPr="0013772A">
        <w:rPr>
          <w:rFonts w:ascii="Arial" w:hAnsi="Arial" w:cs="Arial"/>
          <w:color w:val="000000"/>
        </w:rPr>
        <w:t xml:space="preserve"> Unidades de Medida y Actualización</w:t>
      </w:r>
      <w:r w:rsidR="0091414A">
        <w:rPr>
          <w:rFonts w:ascii="Arial" w:hAnsi="Arial" w:cs="Arial"/>
          <w:color w:val="000000"/>
        </w:rPr>
        <w:t>.</w:t>
      </w:r>
    </w:p>
    <w:p w14:paraId="3D091B27"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216385A8" w14:textId="59E9E523"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r w:rsidRPr="0013772A">
        <w:rPr>
          <w:rFonts w:ascii="Arial" w:hAnsi="Arial" w:cs="Arial"/>
          <w:color w:val="000000"/>
        </w:rPr>
        <w:t xml:space="preserve">Los montos de las sanciones impuestas derivados de la aplicación de la presente </w:t>
      </w:r>
      <w:r w:rsidR="0091414A">
        <w:rPr>
          <w:rFonts w:ascii="Arial" w:hAnsi="Arial" w:cs="Arial"/>
          <w:color w:val="000000"/>
        </w:rPr>
        <w:t>L</w:t>
      </w:r>
      <w:r w:rsidRPr="0013772A">
        <w:rPr>
          <w:rFonts w:ascii="Arial" w:hAnsi="Arial" w:cs="Arial"/>
          <w:color w:val="000000"/>
        </w:rPr>
        <w:t xml:space="preserve">ey, serán destinados al remozamiento de áreas verdes dentro del territorio Estatal. </w:t>
      </w:r>
    </w:p>
    <w:p w14:paraId="020B3362"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color w:val="000000"/>
        </w:rPr>
      </w:pPr>
    </w:p>
    <w:p w14:paraId="02BEF6AB" w14:textId="2070FCAB"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t>Artículo 2</w:t>
      </w:r>
      <w:r w:rsidR="00435806" w:rsidRPr="0013772A">
        <w:rPr>
          <w:rFonts w:ascii="Arial" w:hAnsi="Arial" w:cs="Arial"/>
          <w:b/>
        </w:rPr>
        <w:t>9</w:t>
      </w:r>
      <w:r w:rsidRPr="0013772A">
        <w:rPr>
          <w:rFonts w:ascii="Arial" w:hAnsi="Arial" w:cs="Arial"/>
          <w:b/>
        </w:rPr>
        <w:t>.-</w:t>
      </w:r>
      <w:r w:rsidRPr="0013772A">
        <w:rPr>
          <w:rFonts w:ascii="Arial" w:hAnsi="Arial" w:cs="Arial"/>
        </w:rPr>
        <w:t xml:space="preserve"> Las violaciones a lo establecido por la presente Ley, serán sancionadas por la Administración Pública del Estado de México. </w:t>
      </w:r>
    </w:p>
    <w:p w14:paraId="7309BD36"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57ACAF35" w14:textId="0B0F01D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t xml:space="preserve">Artículo </w:t>
      </w:r>
      <w:r w:rsidR="00435806" w:rsidRPr="0013772A">
        <w:rPr>
          <w:rFonts w:ascii="Arial" w:hAnsi="Arial" w:cs="Arial"/>
          <w:b/>
        </w:rPr>
        <w:t>30</w:t>
      </w:r>
      <w:r w:rsidRPr="0013772A">
        <w:rPr>
          <w:rFonts w:ascii="Arial" w:hAnsi="Arial" w:cs="Arial"/>
          <w:b/>
        </w:rPr>
        <w:t>.-</w:t>
      </w:r>
      <w:r w:rsidRPr="0013772A">
        <w:rPr>
          <w:rFonts w:ascii="Arial" w:hAnsi="Arial" w:cs="Arial"/>
        </w:rPr>
        <w:t xml:space="preserve"> Para la imposición de sanciones se observará lo dispuesto por el Código Penal y/o Código de Procedimientos Administrativos del Estado de México. </w:t>
      </w:r>
    </w:p>
    <w:p w14:paraId="16CA5A80"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b/>
        </w:rPr>
      </w:pPr>
    </w:p>
    <w:p w14:paraId="6BFE9699" w14:textId="1AB959F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rPr>
        <w:lastRenderedPageBreak/>
        <w:t xml:space="preserve">Artículo </w:t>
      </w:r>
      <w:r w:rsidR="00435806" w:rsidRPr="0013772A">
        <w:rPr>
          <w:rFonts w:ascii="Arial" w:hAnsi="Arial" w:cs="Arial"/>
          <w:b/>
        </w:rPr>
        <w:t>31</w:t>
      </w:r>
      <w:r w:rsidRPr="0013772A">
        <w:rPr>
          <w:rFonts w:ascii="Arial" w:hAnsi="Arial" w:cs="Arial"/>
          <w:b/>
        </w:rPr>
        <w:t>.-</w:t>
      </w:r>
      <w:r w:rsidRPr="0013772A">
        <w:rPr>
          <w:rFonts w:ascii="Arial" w:hAnsi="Arial" w:cs="Arial"/>
        </w:rPr>
        <w:t xml:space="preserve"> Las sanciones que se impongan con motivo de la aplicación de la presente ley, podrán ser recurridas a través de los medios de impugnación y en los plazos y procedimientos que el Código de Procedimientos Administrativos del Estado de México establezca. </w:t>
      </w:r>
    </w:p>
    <w:p w14:paraId="20E44AF8" w14:textId="6118A046" w:rsidR="005813D3" w:rsidRDefault="005813D3" w:rsidP="0013772A">
      <w:pPr>
        <w:pStyle w:val="NormalWeb"/>
        <w:shd w:val="clear" w:color="auto" w:fill="FFFFFF"/>
        <w:spacing w:before="0" w:beforeAutospacing="0" w:after="0" w:afterAutospacing="0" w:line="360" w:lineRule="auto"/>
        <w:jc w:val="both"/>
        <w:rPr>
          <w:rFonts w:ascii="Arial" w:hAnsi="Arial" w:cs="Arial"/>
        </w:rPr>
      </w:pPr>
    </w:p>
    <w:p w14:paraId="08C99ACA" w14:textId="77777777" w:rsidR="0091414A" w:rsidRPr="0013772A" w:rsidRDefault="0091414A" w:rsidP="0013772A">
      <w:pPr>
        <w:pStyle w:val="NormalWeb"/>
        <w:shd w:val="clear" w:color="auto" w:fill="FFFFFF"/>
        <w:spacing w:before="0" w:beforeAutospacing="0" w:after="0" w:afterAutospacing="0" w:line="360" w:lineRule="auto"/>
        <w:jc w:val="both"/>
        <w:rPr>
          <w:rFonts w:ascii="Arial" w:hAnsi="Arial" w:cs="Arial"/>
        </w:rPr>
      </w:pPr>
    </w:p>
    <w:p w14:paraId="711CC869" w14:textId="77777777" w:rsidR="005813D3" w:rsidRPr="0013772A" w:rsidRDefault="005813D3" w:rsidP="0013772A">
      <w:pPr>
        <w:pStyle w:val="NormalWeb"/>
        <w:shd w:val="clear" w:color="auto" w:fill="FFFFFF"/>
        <w:spacing w:before="0" w:beforeAutospacing="0" w:after="0" w:afterAutospacing="0" w:line="360" w:lineRule="auto"/>
        <w:jc w:val="center"/>
        <w:rPr>
          <w:rFonts w:ascii="Arial" w:hAnsi="Arial" w:cs="Arial"/>
          <w:b/>
        </w:rPr>
      </w:pPr>
      <w:r w:rsidRPr="0013772A">
        <w:rPr>
          <w:rFonts w:ascii="Arial" w:hAnsi="Arial" w:cs="Arial"/>
          <w:b/>
        </w:rPr>
        <w:t>TRANSITORIOS</w:t>
      </w:r>
    </w:p>
    <w:p w14:paraId="78414673" w14:textId="77777777" w:rsidR="005813D3" w:rsidRPr="0091414A" w:rsidRDefault="005813D3" w:rsidP="0013772A">
      <w:pPr>
        <w:pStyle w:val="NormalWeb"/>
        <w:shd w:val="clear" w:color="auto" w:fill="FFFFFF"/>
        <w:spacing w:before="0" w:beforeAutospacing="0" w:after="0" w:afterAutospacing="0" w:line="360" w:lineRule="auto"/>
        <w:jc w:val="both"/>
        <w:rPr>
          <w:rFonts w:ascii="Arial" w:hAnsi="Arial" w:cs="Arial"/>
          <w:bCs/>
        </w:rPr>
      </w:pPr>
    </w:p>
    <w:p w14:paraId="7B388F9A" w14:textId="7CEC3338" w:rsidR="005813D3" w:rsidRPr="0013772A" w:rsidRDefault="005813D3" w:rsidP="0013772A">
      <w:pPr>
        <w:spacing w:after="0" w:line="360" w:lineRule="auto"/>
        <w:jc w:val="both"/>
        <w:rPr>
          <w:rFonts w:ascii="Arial" w:hAnsi="Arial" w:cs="Arial"/>
          <w:sz w:val="24"/>
          <w:szCs w:val="24"/>
        </w:rPr>
      </w:pPr>
      <w:r w:rsidRPr="0013772A">
        <w:rPr>
          <w:rStyle w:val="negritas"/>
          <w:rFonts w:ascii="Arial" w:hAnsi="Arial" w:cs="Arial"/>
          <w:b/>
          <w:bCs/>
          <w:color w:val="000000"/>
          <w:sz w:val="24"/>
          <w:szCs w:val="24"/>
        </w:rPr>
        <w:t>PRIMERO.</w:t>
      </w:r>
      <w:r w:rsidR="0091414A">
        <w:rPr>
          <w:rFonts w:ascii="Arial" w:hAnsi="Arial" w:cs="Arial"/>
          <w:color w:val="000000"/>
          <w:sz w:val="24"/>
          <w:szCs w:val="24"/>
        </w:rPr>
        <w:t xml:space="preserve"> </w:t>
      </w:r>
      <w:r w:rsidRPr="0013772A">
        <w:rPr>
          <w:rFonts w:ascii="Arial" w:hAnsi="Arial" w:cs="Arial"/>
          <w:sz w:val="24"/>
          <w:szCs w:val="24"/>
        </w:rPr>
        <w:t>Publíquese el presente decreto en el periódico oficial “Gaceta de Gobierno”</w:t>
      </w:r>
      <w:r w:rsidR="0091414A">
        <w:rPr>
          <w:rFonts w:ascii="Arial" w:hAnsi="Arial" w:cs="Arial"/>
          <w:sz w:val="24"/>
          <w:szCs w:val="24"/>
        </w:rPr>
        <w:t>.</w:t>
      </w:r>
    </w:p>
    <w:p w14:paraId="43EA0174" w14:textId="77777777" w:rsidR="005813D3" w:rsidRPr="0091414A" w:rsidRDefault="005813D3" w:rsidP="0013772A">
      <w:pPr>
        <w:spacing w:after="0" w:line="360" w:lineRule="auto"/>
        <w:jc w:val="both"/>
        <w:rPr>
          <w:rFonts w:ascii="Arial" w:hAnsi="Arial" w:cs="Arial"/>
          <w:bCs/>
          <w:sz w:val="24"/>
          <w:szCs w:val="24"/>
        </w:rPr>
      </w:pPr>
    </w:p>
    <w:p w14:paraId="03469862" w14:textId="3943E670" w:rsidR="005813D3" w:rsidRPr="0013772A" w:rsidRDefault="005813D3" w:rsidP="0013772A">
      <w:pPr>
        <w:spacing w:after="0" w:line="360" w:lineRule="auto"/>
        <w:jc w:val="both"/>
        <w:rPr>
          <w:rFonts w:ascii="Arial" w:hAnsi="Arial" w:cs="Arial"/>
          <w:sz w:val="24"/>
          <w:szCs w:val="24"/>
        </w:rPr>
      </w:pPr>
      <w:r w:rsidRPr="0013772A">
        <w:rPr>
          <w:rFonts w:ascii="Arial" w:hAnsi="Arial" w:cs="Arial"/>
          <w:b/>
          <w:sz w:val="24"/>
          <w:szCs w:val="24"/>
        </w:rPr>
        <w:t>SEGUNDO</w:t>
      </w:r>
      <w:r w:rsidRPr="0013772A">
        <w:rPr>
          <w:rFonts w:ascii="Arial" w:hAnsi="Arial" w:cs="Arial"/>
          <w:b/>
          <w:color w:val="000000"/>
          <w:sz w:val="24"/>
          <w:szCs w:val="24"/>
        </w:rPr>
        <w:t xml:space="preserve">. </w:t>
      </w:r>
      <w:r w:rsidRPr="0013772A">
        <w:rPr>
          <w:rFonts w:ascii="Arial" w:hAnsi="Arial" w:cs="Arial"/>
          <w:sz w:val="24"/>
          <w:szCs w:val="24"/>
        </w:rPr>
        <w:t>El presente decreto entrará en vigor al día siguiente de su publicación en el Periódico Oficial “Gaceta del Gobierno”</w:t>
      </w:r>
      <w:r w:rsidR="0091414A">
        <w:rPr>
          <w:rFonts w:ascii="Arial" w:hAnsi="Arial" w:cs="Arial"/>
          <w:sz w:val="24"/>
          <w:szCs w:val="24"/>
        </w:rPr>
        <w:t>.</w:t>
      </w:r>
    </w:p>
    <w:p w14:paraId="4650A7E4" w14:textId="77777777" w:rsidR="005813D3" w:rsidRPr="0091414A" w:rsidRDefault="005813D3" w:rsidP="0013772A">
      <w:pPr>
        <w:spacing w:after="0" w:line="360" w:lineRule="auto"/>
        <w:jc w:val="both"/>
        <w:rPr>
          <w:rFonts w:ascii="Arial" w:hAnsi="Arial" w:cs="Arial"/>
          <w:bCs/>
          <w:sz w:val="24"/>
          <w:szCs w:val="24"/>
        </w:rPr>
      </w:pPr>
    </w:p>
    <w:p w14:paraId="1F45A9D4" w14:textId="5BBBF0BC"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r w:rsidRPr="0013772A">
        <w:rPr>
          <w:rFonts w:ascii="Arial" w:hAnsi="Arial" w:cs="Arial"/>
          <w:b/>
          <w:color w:val="000000"/>
        </w:rPr>
        <w:t>TERCERO</w:t>
      </w:r>
      <w:r w:rsidRPr="0013772A">
        <w:rPr>
          <w:rFonts w:ascii="Arial" w:hAnsi="Arial" w:cs="Arial"/>
          <w:color w:val="000000"/>
        </w:rPr>
        <w:t>. La Secretaría</w:t>
      </w:r>
      <w:r w:rsidR="0091414A">
        <w:rPr>
          <w:rFonts w:ascii="Arial" w:hAnsi="Arial" w:cs="Arial"/>
          <w:color w:val="000000"/>
        </w:rPr>
        <w:t xml:space="preserve"> de Finanzas</w:t>
      </w:r>
      <w:r w:rsidRPr="0013772A">
        <w:rPr>
          <w:rFonts w:ascii="Arial" w:hAnsi="Arial" w:cs="Arial"/>
          <w:color w:val="000000"/>
        </w:rPr>
        <w:t xml:space="preserve"> tendrá como plazo 180 días</w:t>
      </w:r>
      <w:r w:rsidR="0091414A">
        <w:rPr>
          <w:rFonts w:ascii="Arial" w:hAnsi="Arial" w:cs="Arial"/>
          <w:color w:val="000000"/>
        </w:rPr>
        <w:t xml:space="preserve"> naturales, posteriores a la entrada en vigor del presente decreto</w:t>
      </w:r>
      <w:r w:rsidRPr="0013772A">
        <w:rPr>
          <w:rFonts w:ascii="Arial" w:hAnsi="Arial" w:cs="Arial"/>
          <w:color w:val="000000"/>
        </w:rPr>
        <w:t xml:space="preserve"> para elaborar el </w:t>
      </w:r>
      <w:r w:rsidR="0091414A">
        <w:rPr>
          <w:rFonts w:ascii="Arial" w:hAnsi="Arial" w:cs="Arial"/>
          <w:color w:val="000000"/>
        </w:rPr>
        <w:t>Reglamento de esta Ley.</w:t>
      </w:r>
      <w:r w:rsidRPr="0013772A">
        <w:rPr>
          <w:rFonts w:ascii="Arial" w:hAnsi="Arial" w:cs="Arial"/>
          <w:color w:val="000000"/>
        </w:rPr>
        <w:t xml:space="preserve"> </w:t>
      </w:r>
    </w:p>
    <w:p w14:paraId="4E90E5E2" w14:textId="1597A9A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76542F7A" w14:textId="77777777" w:rsidR="00435806" w:rsidRPr="0013772A" w:rsidRDefault="00435806" w:rsidP="0013772A">
      <w:pPr>
        <w:pStyle w:val="NormalWeb"/>
        <w:shd w:val="clear" w:color="auto" w:fill="FFFFFF"/>
        <w:spacing w:before="0" w:beforeAutospacing="0" w:after="0" w:afterAutospacing="0" w:line="360" w:lineRule="auto"/>
        <w:jc w:val="both"/>
        <w:rPr>
          <w:rFonts w:ascii="Arial" w:hAnsi="Arial" w:cs="Arial"/>
        </w:rPr>
      </w:pPr>
    </w:p>
    <w:p w14:paraId="27CFEDF6" w14:textId="77777777" w:rsidR="005813D3" w:rsidRPr="0013772A" w:rsidRDefault="005813D3" w:rsidP="0013772A">
      <w:pPr>
        <w:pStyle w:val="NormalWeb"/>
        <w:shd w:val="clear" w:color="auto" w:fill="FFFFFF"/>
        <w:spacing w:before="0" w:beforeAutospacing="0" w:after="0" w:afterAutospacing="0" w:line="360" w:lineRule="auto"/>
        <w:jc w:val="both"/>
        <w:rPr>
          <w:rFonts w:ascii="Arial" w:hAnsi="Arial" w:cs="Arial"/>
        </w:rPr>
      </w:pPr>
    </w:p>
    <w:p w14:paraId="5E209204" w14:textId="6A88B3E3" w:rsidR="00E41849" w:rsidRPr="0013772A" w:rsidRDefault="005813D3" w:rsidP="0013772A">
      <w:pPr>
        <w:spacing w:after="0" w:line="360" w:lineRule="auto"/>
        <w:jc w:val="both"/>
        <w:rPr>
          <w:rFonts w:ascii="Arial" w:hAnsi="Arial" w:cs="Arial"/>
          <w:bCs/>
          <w:sz w:val="24"/>
          <w:szCs w:val="24"/>
        </w:rPr>
      </w:pPr>
      <w:r w:rsidRPr="0013772A">
        <w:rPr>
          <w:rFonts w:ascii="Arial" w:hAnsi="Arial" w:cs="Arial"/>
          <w:sz w:val="24"/>
          <w:szCs w:val="24"/>
        </w:rPr>
        <w:t xml:space="preserve">“Dado en el Palacio del Poder Legislativo en la Ciudad de Toluca, Capital del Estado de México, a los días </w:t>
      </w:r>
      <w:r w:rsidR="00435806" w:rsidRPr="0013772A">
        <w:rPr>
          <w:rFonts w:ascii="Arial" w:hAnsi="Arial" w:cs="Arial"/>
          <w:sz w:val="24"/>
          <w:szCs w:val="24"/>
        </w:rPr>
        <w:t>__</w:t>
      </w:r>
      <w:r w:rsidRPr="0013772A">
        <w:rPr>
          <w:rFonts w:ascii="Arial" w:hAnsi="Arial" w:cs="Arial"/>
          <w:sz w:val="24"/>
          <w:szCs w:val="24"/>
        </w:rPr>
        <w:t xml:space="preserve"> del mes de </w:t>
      </w:r>
      <w:r w:rsidR="00435806" w:rsidRPr="0013772A">
        <w:rPr>
          <w:rFonts w:ascii="Arial" w:hAnsi="Arial" w:cs="Arial"/>
          <w:sz w:val="24"/>
          <w:szCs w:val="24"/>
        </w:rPr>
        <w:t>__</w:t>
      </w:r>
      <w:r w:rsidRPr="0013772A">
        <w:rPr>
          <w:rFonts w:ascii="Arial" w:hAnsi="Arial" w:cs="Arial"/>
          <w:sz w:val="24"/>
          <w:szCs w:val="24"/>
        </w:rPr>
        <w:t xml:space="preserve"> de dos mil </w:t>
      </w:r>
      <w:r w:rsidR="00843002" w:rsidRPr="0013772A">
        <w:rPr>
          <w:rFonts w:ascii="Arial" w:hAnsi="Arial" w:cs="Arial"/>
          <w:sz w:val="24"/>
          <w:szCs w:val="24"/>
        </w:rPr>
        <w:t>veintidós</w:t>
      </w:r>
      <w:r w:rsidRPr="0013772A">
        <w:rPr>
          <w:rFonts w:ascii="Arial" w:hAnsi="Arial" w:cs="Arial"/>
          <w:sz w:val="24"/>
          <w:szCs w:val="24"/>
        </w:rPr>
        <w:t>.”</w:t>
      </w:r>
    </w:p>
    <w:sectPr w:rsidR="00E41849" w:rsidRPr="0013772A"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D5BF" w14:textId="77777777" w:rsidR="000C0F6F" w:rsidRDefault="000C0F6F" w:rsidP="0006666F">
      <w:pPr>
        <w:spacing w:after="0" w:line="240" w:lineRule="auto"/>
      </w:pPr>
      <w:r>
        <w:separator/>
      </w:r>
    </w:p>
  </w:endnote>
  <w:endnote w:type="continuationSeparator" w:id="0">
    <w:p w14:paraId="27EBC867" w14:textId="77777777" w:rsidR="000C0F6F" w:rsidRDefault="000C0F6F"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DA5F" w14:textId="77777777" w:rsidR="000C0F6F" w:rsidRDefault="000C0F6F" w:rsidP="0006666F">
      <w:pPr>
        <w:spacing w:after="0" w:line="240" w:lineRule="auto"/>
      </w:pPr>
      <w:r>
        <w:separator/>
      </w:r>
    </w:p>
  </w:footnote>
  <w:footnote w:type="continuationSeparator" w:id="0">
    <w:p w14:paraId="7B652052" w14:textId="77777777" w:rsidR="000C0F6F" w:rsidRDefault="000C0F6F"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57983948" w:rsidR="00310C55" w:rsidRPr="006D355E" w:rsidRDefault="00310C5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7728" behindDoc="1" locked="0" layoutInCell="1" allowOverlap="1" wp14:anchorId="7FBE20D3" wp14:editId="02805F81">
          <wp:simplePos x="0" y="0"/>
          <wp:positionH relativeFrom="margin">
            <wp:posOffset>1961303</wp:posOffset>
          </wp:positionH>
          <wp:positionV relativeFrom="paragraph">
            <wp:posOffset>-229688</wp:posOffset>
          </wp:positionV>
          <wp:extent cx="2055248" cy="679420"/>
          <wp:effectExtent l="0" t="0" r="2540" b="6985"/>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016DCF85" w:rsidR="00310C55" w:rsidRPr="006D355E" w:rsidRDefault="006D355E" w:rsidP="009D452C">
    <w:pPr>
      <w:pStyle w:val="Encabezado"/>
      <w:tabs>
        <w:tab w:val="center" w:pos="4702"/>
        <w:tab w:val="left" w:pos="5180"/>
      </w:tabs>
      <w:rPr>
        <w:rFonts w:ascii="Arial" w:hAnsi="Arial" w:cs="Arial"/>
        <w:sz w:val="18"/>
        <w:lang w:eastAsia="es-MX"/>
      </w:rPr>
    </w:pPr>
    <w:r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FBD85B" id="_x0000_t202" coordsize="21600,21600" o:spt="202" path="m,l,21600r21600,l21600,xe">
              <v:stroke joinstyle="miter"/>
              <v:path gradientshapeok="t" o:connecttype="rect"/>
            </v:shapetype>
            <v:shape id="Cuadro de texto 2" o:spid="_x0000_s1026"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P8QEAAM0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r w:rsidR="00310C55" w:rsidRPr="006D355E">
      <w:rPr>
        <w:rFonts w:ascii="Arial" w:hAnsi="Arial" w:cs="Arial"/>
        <w:noProof/>
        <w:sz w:val="18"/>
        <w:lang w:eastAsia="es-MX"/>
      </w:rPr>
      <mc:AlternateContent>
        <mc:Choice Requires="wps">
          <w:drawing>
            <wp:anchor distT="0" distB="0" distL="114300" distR="114300" simplePos="0" relativeHeight="251654656" behindDoc="0" locked="0" layoutInCell="1" allowOverlap="1" wp14:anchorId="64DD434C" wp14:editId="54A3BCBC">
              <wp:simplePos x="0" y="0"/>
              <wp:positionH relativeFrom="margin">
                <wp:align>center</wp:align>
              </wp:positionH>
              <wp:positionV relativeFrom="paragraph">
                <wp:posOffset>212378</wp:posOffset>
              </wp:positionV>
              <wp:extent cx="5040000" cy="2160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16000"/>
                      </a:xfrm>
                      <a:prstGeom prst="rect">
                        <a:avLst/>
                      </a:prstGeom>
                      <a:noFill/>
                      <a:ln w="9525">
                        <a:noFill/>
                        <a:miter lim="800000"/>
                        <a:headEnd/>
                        <a:tailEnd/>
                      </a:ln>
                    </wps:spPr>
                    <wps:txbx>
                      <w:txbxContent>
                        <w:p w14:paraId="1BCDB042" w14:textId="7300EDE7" w:rsidR="00310C55" w:rsidRPr="00C270AF" w:rsidRDefault="00CA2CDB" w:rsidP="00672551">
                          <w:pPr>
                            <w:jc w:val="center"/>
                            <w:rPr>
                              <w:rFonts w:ascii="Arial" w:hAnsi="Arial" w:cs="Arial"/>
                              <w:color w:val="97184B"/>
                              <w:sz w:val="16"/>
                            </w:rPr>
                          </w:pPr>
                          <w:r w:rsidRPr="00CA2CDB">
                            <w:rPr>
                              <w:rFonts w:ascii="Arial" w:hAnsi="Arial" w:cs="Arial"/>
                              <w:color w:val="97184B"/>
                              <w:sz w:val="16"/>
                            </w:rPr>
                            <w:t>202</w:t>
                          </w:r>
                          <w:r w:rsidR="00D923CE">
                            <w:rPr>
                              <w:rFonts w:ascii="Arial" w:hAnsi="Arial" w:cs="Arial"/>
                              <w:color w:val="97184B"/>
                              <w:sz w:val="16"/>
                            </w:rPr>
                            <w:t>2</w:t>
                          </w:r>
                          <w:r w:rsidRPr="00CA2CDB">
                            <w:rPr>
                              <w:rFonts w:ascii="Arial" w:hAnsi="Arial" w:cs="Arial"/>
                              <w:color w:val="97184B"/>
                              <w:sz w:val="16"/>
                            </w:rPr>
                            <w:t>. “</w:t>
                          </w:r>
                          <w:r w:rsidR="00D923CE">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DD434C" id="_x0000_s1027" type="#_x0000_t202" style="position:absolute;margin-left:0;margin-top:16.7pt;width:396.85pt;height:1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" filled="f" stroked="f">
              <v:textbox>
                <w:txbxContent>
                  <w:p w14:paraId="1BCDB042" w14:textId="7300EDE7" w:rsidR="00310C55" w:rsidRPr="00C270AF" w:rsidRDefault="00CA2CDB" w:rsidP="00672551">
                    <w:pPr>
                      <w:jc w:val="center"/>
                      <w:rPr>
                        <w:rFonts w:ascii="Arial" w:hAnsi="Arial" w:cs="Arial"/>
                        <w:color w:val="97184B"/>
                        <w:sz w:val="16"/>
                      </w:rPr>
                    </w:pPr>
                    <w:r w:rsidRPr="00CA2CDB">
                      <w:rPr>
                        <w:rFonts w:ascii="Arial" w:hAnsi="Arial" w:cs="Arial"/>
                        <w:color w:val="97184B"/>
                        <w:sz w:val="16"/>
                      </w:rPr>
                      <w:t>202</w:t>
                    </w:r>
                    <w:r w:rsidR="00D923CE">
                      <w:rPr>
                        <w:rFonts w:ascii="Arial" w:hAnsi="Arial" w:cs="Arial"/>
                        <w:color w:val="97184B"/>
                        <w:sz w:val="16"/>
                      </w:rPr>
                      <w:t>2</w:t>
                    </w:r>
                    <w:r w:rsidRPr="00CA2CDB">
                      <w:rPr>
                        <w:rFonts w:ascii="Arial" w:hAnsi="Arial" w:cs="Arial"/>
                        <w:color w:val="97184B"/>
                        <w:sz w:val="16"/>
                      </w:rPr>
                      <w:t>. “</w:t>
                    </w:r>
                    <w:r w:rsidR="00D923CE">
                      <w:rPr>
                        <w:rFonts w:ascii="Arial" w:hAnsi="Arial" w:cs="Arial"/>
                        <w:color w:val="97184B"/>
                        <w:sz w:val="16"/>
                      </w:rPr>
                      <w:t>Año del Quincentenario de la Fundación de Toluca de Lerdo, Capital del Estado de México</w:t>
                    </w:r>
                    <w:r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5AAE618F" w:rsidR="0006401A" w:rsidRPr="00635E1D" w:rsidRDefault="00DA48BF" w:rsidP="0006401A">
    <w:pPr>
      <w:pStyle w:val="Encabezado"/>
      <w:jc w:val="both"/>
    </w:pPr>
    <w:r>
      <w:rPr>
        <w:noProof/>
        <w:lang w:eastAsia="es-MX"/>
      </w:rPr>
      <w:drawing>
        <wp:anchor distT="0" distB="0" distL="114300" distR="114300" simplePos="0" relativeHeight="251658240" behindDoc="0" locked="0" layoutInCell="1" allowOverlap="1" wp14:anchorId="639AE7BA" wp14:editId="606BA3F3">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06401A">
      <w:rPr>
        <w:noProof/>
        <w:lang w:eastAsia="es-MX"/>
      </w:rPr>
      <mc:AlternateContent>
        <mc:Choice Requires="wps">
          <w:drawing>
            <wp:anchor distT="45720" distB="45720" distL="114300" distR="114300" simplePos="0" relativeHeight="251661312" behindDoc="0" locked="0" layoutInCell="1" allowOverlap="1" wp14:anchorId="1E41131A" wp14:editId="48BEF28B">
              <wp:simplePos x="0" y="0"/>
              <wp:positionH relativeFrom="margin">
                <wp:align>center</wp:align>
              </wp:positionH>
              <wp:positionV relativeFrom="paragraph">
                <wp:posOffset>-263525</wp:posOffset>
              </wp:positionV>
              <wp:extent cx="4320000" cy="720000"/>
              <wp:effectExtent l="0" t="0" r="0" b="4445"/>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41131A" id="_x0000_t202" coordsize="21600,21600" o:spt="202" path="m,l,21600r21600,l21600,xe">
              <v:stroke joinstyle="miter"/>
              <v:path gradientshapeok="t" o:connecttype="rect"/>
            </v:shapetype>
            <v:shape id="Cuadro de texto 23" o:spid="_x0000_s1028" type="#_x0000_t202" style="position:absolute;left:0;text-align:left;margin-left:0;margin-top:-20.75pt;width:340.1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" filled="f" stroked="f">
              <v:textbox>
                <w:txbxContent>
                  <w:p w14:paraId="0076CB25" w14:textId="7284DB80" w:rsidR="0006401A" w:rsidRPr="00F4201C" w:rsidRDefault="0006401A" w:rsidP="0006401A">
                    <w:pPr>
                      <w:spacing w:after="0"/>
                      <w:jc w:val="center"/>
                      <w:rPr>
                        <w:rFonts w:ascii="Arial" w:hAnsi="Arial" w:cs="Arial"/>
                        <w:b/>
                      </w:rPr>
                    </w:pPr>
                    <w:r w:rsidRPr="00F4201C">
                      <w:rPr>
                        <w:rFonts w:ascii="Arial" w:hAnsi="Arial" w:cs="Arial"/>
                        <w:b/>
                      </w:rPr>
                      <w:t>LX</w:t>
                    </w:r>
                    <w:r w:rsidR="00DA48BF">
                      <w:rPr>
                        <w:rFonts w:ascii="Arial" w:hAnsi="Arial" w:cs="Arial"/>
                        <w:b/>
                      </w:rPr>
                      <w:t>I</w:t>
                    </w:r>
                    <w:r w:rsidRPr="00F4201C">
                      <w:rPr>
                        <w:rFonts w:ascii="Arial" w:hAnsi="Arial" w:cs="Arial"/>
                        <w:b/>
                      </w:rPr>
                      <w:t xml:space="preserve"> Legislatura del Estado Libre y Soberano de México</w:t>
                    </w:r>
                  </w:p>
                  <w:p w14:paraId="685BFF1D" w14:textId="77777777" w:rsidR="0006401A" w:rsidRPr="006058B9" w:rsidRDefault="0006401A" w:rsidP="0006401A">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sidR="0006401A">
      <w:rPr>
        <w:noProof/>
        <w:lang w:eastAsia="es-MX"/>
      </w:rPr>
      <w:drawing>
        <wp:anchor distT="0" distB="0" distL="114300" distR="114300" simplePos="0" relativeHeight="251655168" behindDoc="0" locked="0" layoutInCell="1" allowOverlap="1" wp14:anchorId="71A17E1F" wp14:editId="241E573E">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6EB3"/>
    <w:multiLevelType w:val="hybridMultilevel"/>
    <w:tmpl w:val="6AC46D02"/>
    <w:lvl w:ilvl="0" w:tplc="A8C660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5512F"/>
    <w:multiLevelType w:val="hybridMultilevel"/>
    <w:tmpl w:val="04AEE4B4"/>
    <w:lvl w:ilvl="0" w:tplc="6E6C80DA">
      <w:start w:val="1"/>
      <w:numFmt w:val="upperRoman"/>
      <w:lvlText w:val="%1."/>
      <w:lvlJc w:val="left"/>
      <w:pPr>
        <w:ind w:left="1080" w:hanging="720"/>
      </w:pPr>
      <w:rPr>
        <w:rFonts w:ascii="Arial" w:eastAsia="Times New Roman" w:hAnsi="Arial" w:cs="Arial"/>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44BA5"/>
    <w:multiLevelType w:val="hybridMultilevel"/>
    <w:tmpl w:val="4C1645C6"/>
    <w:lvl w:ilvl="0" w:tplc="416655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E7118"/>
    <w:multiLevelType w:val="hybridMultilevel"/>
    <w:tmpl w:val="0E08A7BA"/>
    <w:lvl w:ilvl="0" w:tplc="98B27CE4">
      <w:start w:val="1"/>
      <w:numFmt w:val="upperRoman"/>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1" w15:restartNumberingAfterBreak="0">
    <w:nsid w:val="232F0092"/>
    <w:multiLevelType w:val="hybridMultilevel"/>
    <w:tmpl w:val="CC50AAA4"/>
    <w:lvl w:ilvl="0" w:tplc="DD084034">
      <w:start w:val="1"/>
      <w:numFmt w:val="upperRoman"/>
      <w:lvlText w:val="%1."/>
      <w:lvlJc w:val="left"/>
      <w:pPr>
        <w:ind w:left="960" w:hanging="720"/>
      </w:pPr>
      <w:rPr>
        <w:rFonts w:hint="default"/>
        <w:b w:val="0"/>
        <w:bCs/>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2"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C90C73"/>
    <w:multiLevelType w:val="hybridMultilevel"/>
    <w:tmpl w:val="3732C558"/>
    <w:lvl w:ilvl="0" w:tplc="52F0317A">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9DD040D"/>
    <w:multiLevelType w:val="hybridMultilevel"/>
    <w:tmpl w:val="72DE518E"/>
    <w:lvl w:ilvl="0" w:tplc="0FF466D4">
      <w:start w:val="1"/>
      <w:numFmt w:val="upperRoman"/>
      <w:lvlText w:val="%1."/>
      <w:lvlJc w:val="left"/>
      <w:pPr>
        <w:ind w:left="960" w:hanging="720"/>
      </w:pPr>
      <w:rPr>
        <w:rFonts w:ascii="Century Gothic" w:eastAsia="Times New Roman" w:hAnsi="Century Gothic" w:cs="Calibri"/>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7"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E17B1E"/>
    <w:multiLevelType w:val="hybridMultilevel"/>
    <w:tmpl w:val="361058B0"/>
    <w:lvl w:ilvl="0" w:tplc="D4AC8CD8">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2E00C0"/>
    <w:multiLevelType w:val="hybridMultilevel"/>
    <w:tmpl w:val="EC4A5956"/>
    <w:lvl w:ilvl="0" w:tplc="F4761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B6154"/>
    <w:multiLevelType w:val="hybridMultilevel"/>
    <w:tmpl w:val="DEC6E98E"/>
    <w:lvl w:ilvl="0" w:tplc="41A495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842995"/>
    <w:multiLevelType w:val="hybridMultilevel"/>
    <w:tmpl w:val="D5E421DC"/>
    <w:lvl w:ilvl="0" w:tplc="98B27C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C277038"/>
    <w:multiLevelType w:val="hybridMultilevel"/>
    <w:tmpl w:val="CC50AAA4"/>
    <w:lvl w:ilvl="0" w:tplc="FFFFFFFF">
      <w:start w:val="1"/>
      <w:numFmt w:val="upperRoman"/>
      <w:lvlText w:val="%1."/>
      <w:lvlJc w:val="left"/>
      <w:pPr>
        <w:ind w:left="960" w:hanging="720"/>
      </w:pPr>
      <w:rPr>
        <w:rFonts w:hint="default"/>
        <w:b w:val="0"/>
        <w:bCs/>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32"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36E35"/>
    <w:multiLevelType w:val="hybridMultilevel"/>
    <w:tmpl w:val="8C900742"/>
    <w:lvl w:ilvl="0" w:tplc="98B27CE4">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20D96"/>
    <w:multiLevelType w:val="hybridMultilevel"/>
    <w:tmpl w:val="05087E50"/>
    <w:lvl w:ilvl="0" w:tplc="0B66B22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29"/>
  </w:num>
  <w:num w:numId="5">
    <w:abstractNumId w:val="33"/>
  </w:num>
  <w:num w:numId="6">
    <w:abstractNumId w:val="35"/>
  </w:num>
  <w:num w:numId="7">
    <w:abstractNumId w:val="36"/>
  </w:num>
  <w:num w:numId="8">
    <w:abstractNumId w:val="34"/>
  </w:num>
  <w:num w:numId="9">
    <w:abstractNumId w:val="3"/>
  </w:num>
  <w:num w:numId="10">
    <w:abstractNumId w:val="25"/>
  </w:num>
  <w:num w:numId="11">
    <w:abstractNumId w:val="14"/>
  </w:num>
  <w:num w:numId="12">
    <w:abstractNumId w:val="9"/>
  </w:num>
  <w:num w:numId="13">
    <w:abstractNumId w:val="0"/>
  </w:num>
  <w:num w:numId="14">
    <w:abstractNumId w:val="2"/>
  </w:num>
  <w:num w:numId="15">
    <w:abstractNumId w:val="20"/>
  </w:num>
  <w:num w:numId="16">
    <w:abstractNumId w:val="4"/>
  </w:num>
  <w:num w:numId="17">
    <w:abstractNumId w:val="32"/>
  </w:num>
  <w:num w:numId="18">
    <w:abstractNumId w:val="12"/>
  </w:num>
  <w:num w:numId="19">
    <w:abstractNumId w:val="26"/>
  </w:num>
  <w:num w:numId="20">
    <w:abstractNumId w:val="22"/>
  </w:num>
  <w:num w:numId="21">
    <w:abstractNumId w:val="15"/>
  </w:num>
  <w:num w:numId="22">
    <w:abstractNumId w:val="30"/>
  </w:num>
  <w:num w:numId="23">
    <w:abstractNumId w:val="21"/>
  </w:num>
  <w:num w:numId="24">
    <w:abstractNumId w:val="24"/>
  </w:num>
  <w:num w:numId="25">
    <w:abstractNumId w:val="39"/>
  </w:num>
  <w:num w:numId="26">
    <w:abstractNumId w:val="1"/>
  </w:num>
  <w:num w:numId="27">
    <w:abstractNumId w:val="40"/>
  </w:num>
  <w:num w:numId="28">
    <w:abstractNumId w:val="16"/>
  </w:num>
  <w:num w:numId="29">
    <w:abstractNumId w:val="6"/>
  </w:num>
  <w:num w:numId="30">
    <w:abstractNumId w:val="18"/>
  </w:num>
  <w:num w:numId="31">
    <w:abstractNumId w:val="38"/>
  </w:num>
  <w:num w:numId="32">
    <w:abstractNumId w:val="28"/>
  </w:num>
  <w:num w:numId="33">
    <w:abstractNumId w:val="10"/>
  </w:num>
  <w:num w:numId="34">
    <w:abstractNumId w:val="37"/>
  </w:num>
  <w:num w:numId="35">
    <w:abstractNumId w:val="11"/>
  </w:num>
  <w:num w:numId="36">
    <w:abstractNumId w:val="31"/>
  </w:num>
  <w:num w:numId="37">
    <w:abstractNumId w:val="8"/>
  </w:num>
  <w:num w:numId="38">
    <w:abstractNumId w:val="5"/>
  </w:num>
  <w:num w:numId="39">
    <w:abstractNumId w:val="13"/>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41E"/>
    <w:rsid w:val="000005AA"/>
    <w:rsid w:val="00000C88"/>
    <w:rsid w:val="00000CB7"/>
    <w:rsid w:val="00000EE0"/>
    <w:rsid w:val="00000F87"/>
    <w:rsid w:val="00001640"/>
    <w:rsid w:val="0000188A"/>
    <w:rsid w:val="0000567B"/>
    <w:rsid w:val="0000575C"/>
    <w:rsid w:val="00005E10"/>
    <w:rsid w:val="0000661D"/>
    <w:rsid w:val="000068CD"/>
    <w:rsid w:val="00012479"/>
    <w:rsid w:val="00012713"/>
    <w:rsid w:val="00016CE6"/>
    <w:rsid w:val="00016FDE"/>
    <w:rsid w:val="000175F4"/>
    <w:rsid w:val="00020117"/>
    <w:rsid w:val="00025FE9"/>
    <w:rsid w:val="000344AE"/>
    <w:rsid w:val="0003490E"/>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53CE"/>
    <w:rsid w:val="00075561"/>
    <w:rsid w:val="00075FBE"/>
    <w:rsid w:val="00084D38"/>
    <w:rsid w:val="00085016"/>
    <w:rsid w:val="00085454"/>
    <w:rsid w:val="00085503"/>
    <w:rsid w:val="0008621B"/>
    <w:rsid w:val="00086CCF"/>
    <w:rsid w:val="00087232"/>
    <w:rsid w:val="00087EE2"/>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6F"/>
    <w:rsid w:val="000C1C75"/>
    <w:rsid w:val="000C3E6D"/>
    <w:rsid w:val="000C4721"/>
    <w:rsid w:val="000C4E5D"/>
    <w:rsid w:val="000C5848"/>
    <w:rsid w:val="000C5E3A"/>
    <w:rsid w:val="000D099C"/>
    <w:rsid w:val="000D187E"/>
    <w:rsid w:val="000D3D03"/>
    <w:rsid w:val="000D5B1E"/>
    <w:rsid w:val="000D7A6D"/>
    <w:rsid w:val="000E567A"/>
    <w:rsid w:val="000E63FC"/>
    <w:rsid w:val="000E686B"/>
    <w:rsid w:val="000E7138"/>
    <w:rsid w:val="000F3F37"/>
    <w:rsid w:val="000F696C"/>
    <w:rsid w:val="000F6B39"/>
    <w:rsid w:val="000F6E4C"/>
    <w:rsid w:val="00106F6F"/>
    <w:rsid w:val="0010786B"/>
    <w:rsid w:val="00107C45"/>
    <w:rsid w:val="00107E66"/>
    <w:rsid w:val="00111BFE"/>
    <w:rsid w:val="00112EDC"/>
    <w:rsid w:val="001130D0"/>
    <w:rsid w:val="00114947"/>
    <w:rsid w:val="00117CDA"/>
    <w:rsid w:val="00120A12"/>
    <w:rsid w:val="0012100A"/>
    <w:rsid w:val="001237E3"/>
    <w:rsid w:val="00123904"/>
    <w:rsid w:val="00133390"/>
    <w:rsid w:val="00135123"/>
    <w:rsid w:val="0013772A"/>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891"/>
    <w:rsid w:val="00157993"/>
    <w:rsid w:val="00157F66"/>
    <w:rsid w:val="00161356"/>
    <w:rsid w:val="001631ED"/>
    <w:rsid w:val="0016537C"/>
    <w:rsid w:val="00165CEF"/>
    <w:rsid w:val="00167F37"/>
    <w:rsid w:val="001701E7"/>
    <w:rsid w:val="00170B88"/>
    <w:rsid w:val="0017364E"/>
    <w:rsid w:val="00175E51"/>
    <w:rsid w:val="00176DB2"/>
    <w:rsid w:val="001778E5"/>
    <w:rsid w:val="00177A16"/>
    <w:rsid w:val="00177A6E"/>
    <w:rsid w:val="001829F6"/>
    <w:rsid w:val="00183C60"/>
    <w:rsid w:val="00184FB4"/>
    <w:rsid w:val="00186455"/>
    <w:rsid w:val="00187423"/>
    <w:rsid w:val="00187FC0"/>
    <w:rsid w:val="00192C16"/>
    <w:rsid w:val="00197C84"/>
    <w:rsid w:val="001A06A7"/>
    <w:rsid w:val="001A0B83"/>
    <w:rsid w:val="001A19A4"/>
    <w:rsid w:val="001A1FD3"/>
    <w:rsid w:val="001A23BD"/>
    <w:rsid w:val="001A3781"/>
    <w:rsid w:val="001A4987"/>
    <w:rsid w:val="001A4DB8"/>
    <w:rsid w:val="001A5634"/>
    <w:rsid w:val="001A6540"/>
    <w:rsid w:val="001A6ED4"/>
    <w:rsid w:val="001B002C"/>
    <w:rsid w:val="001B04F7"/>
    <w:rsid w:val="001B0A37"/>
    <w:rsid w:val="001B4930"/>
    <w:rsid w:val="001B5493"/>
    <w:rsid w:val="001B71FC"/>
    <w:rsid w:val="001C32CD"/>
    <w:rsid w:val="001C3D68"/>
    <w:rsid w:val="001C500C"/>
    <w:rsid w:val="001C7724"/>
    <w:rsid w:val="001C7F03"/>
    <w:rsid w:val="001D1BB4"/>
    <w:rsid w:val="001D3ACD"/>
    <w:rsid w:val="001D42C2"/>
    <w:rsid w:val="001D53DE"/>
    <w:rsid w:val="001D6BAD"/>
    <w:rsid w:val="001D74C1"/>
    <w:rsid w:val="001E19D5"/>
    <w:rsid w:val="001E19FF"/>
    <w:rsid w:val="001E3171"/>
    <w:rsid w:val="001E3327"/>
    <w:rsid w:val="001E4147"/>
    <w:rsid w:val="001E5B8E"/>
    <w:rsid w:val="001E5F95"/>
    <w:rsid w:val="001E6976"/>
    <w:rsid w:val="001E7EB9"/>
    <w:rsid w:val="001F21DC"/>
    <w:rsid w:val="001F2ED1"/>
    <w:rsid w:val="001F2F56"/>
    <w:rsid w:val="001F39E5"/>
    <w:rsid w:val="001F46E8"/>
    <w:rsid w:val="001F4CC9"/>
    <w:rsid w:val="001F51E2"/>
    <w:rsid w:val="001F6BEC"/>
    <w:rsid w:val="001F755B"/>
    <w:rsid w:val="002042E0"/>
    <w:rsid w:val="00206094"/>
    <w:rsid w:val="002061F6"/>
    <w:rsid w:val="0020795D"/>
    <w:rsid w:val="002123A3"/>
    <w:rsid w:val="00212A2E"/>
    <w:rsid w:val="0021311B"/>
    <w:rsid w:val="00216722"/>
    <w:rsid w:val="00217074"/>
    <w:rsid w:val="0022189D"/>
    <w:rsid w:val="00221D15"/>
    <w:rsid w:val="00221F7E"/>
    <w:rsid w:val="0022264D"/>
    <w:rsid w:val="00226B6F"/>
    <w:rsid w:val="00230352"/>
    <w:rsid w:val="002336C3"/>
    <w:rsid w:val="00234C42"/>
    <w:rsid w:val="002352F6"/>
    <w:rsid w:val="00237F2B"/>
    <w:rsid w:val="00240075"/>
    <w:rsid w:val="00241389"/>
    <w:rsid w:val="00241A18"/>
    <w:rsid w:val="002427D9"/>
    <w:rsid w:val="00242982"/>
    <w:rsid w:val="00244AE5"/>
    <w:rsid w:val="00244D52"/>
    <w:rsid w:val="00245655"/>
    <w:rsid w:val="00245DD2"/>
    <w:rsid w:val="002465B2"/>
    <w:rsid w:val="0025278D"/>
    <w:rsid w:val="00256583"/>
    <w:rsid w:val="00256B78"/>
    <w:rsid w:val="00257340"/>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834B4"/>
    <w:rsid w:val="00285719"/>
    <w:rsid w:val="00287915"/>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26B"/>
    <w:rsid w:val="002A365A"/>
    <w:rsid w:val="002A4F05"/>
    <w:rsid w:val="002A671A"/>
    <w:rsid w:val="002B27AB"/>
    <w:rsid w:val="002B323E"/>
    <w:rsid w:val="002B3CE4"/>
    <w:rsid w:val="002B3F9A"/>
    <w:rsid w:val="002B62CB"/>
    <w:rsid w:val="002C1A62"/>
    <w:rsid w:val="002C46F4"/>
    <w:rsid w:val="002C4A60"/>
    <w:rsid w:val="002C52DA"/>
    <w:rsid w:val="002C7696"/>
    <w:rsid w:val="002D0418"/>
    <w:rsid w:val="002D05E1"/>
    <w:rsid w:val="002D1AE2"/>
    <w:rsid w:val="002D28E0"/>
    <w:rsid w:val="002E0428"/>
    <w:rsid w:val="002E13C4"/>
    <w:rsid w:val="002E2FC2"/>
    <w:rsid w:val="002E3A1E"/>
    <w:rsid w:val="002E485D"/>
    <w:rsid w:val="002E6380"/>
    <w:rsid w:val="002E779A"/>
    <w:rsid w:val="002F15F5"/>
    <w:rsid w:val="002F2E80"/>
    <w:rsid w:val="002F5400"/>
    <w:rsid w:val="002F6763"/>
    <w:rsid w:val="002F6F99"/>
    <w:rsid w:val="002F71A7"/>
    <w:rsid w:val="0030058B"/>
    <w:rsid w:val="00302336"/>
    <w:rsid w:val="003031BA"/>
    <w:rsid w:val="00303C19"/>
    <w:rsid w:val="00304191"/>
    <w:rsid w:val="00306305"/>
    <w:rsid w:val="00310BBB"/>
    <w:rsid w:val="00310C55"/>
    <w:rsid w:val="00310FFA"/>
    <w:rsid w:val="003124ED"/>
    <w:rsid w:val="00312BCC"/>
    <w:rsid w:val="00313C7C"/>
    <w:rsid w:val="00314DFC"/>
    <w:rsid w:val="00316D68"/>
    <w:rsid w:val="003221F1"/>
    <w:rsid w:val="0032441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DA"/>
    <w:rsid w:val="00361A1A"/>
    <w:rsid w:val="00361AA5"/>
    <w:rsid w:val="00363D8B"/>
    <w:rsid w:val="003642FB"/>
    <w:rsid w:val="0036460D"/>
    <w:rsid w:val="00365B4E"/>
    <w:rsid w:val="0036653C"/>
    <w:rsid w:val="00372327"/>
    <w:rsid w:val="0037284F"/>
    <w:rsid w:val="00373772"/>
    <w:rsid w:val="00376CF8"/>
    <w:rsid w:val="003801F1"/>
    <w:rsid w:val="00383A4D"/>
    <w:rsid w:val="00383E91"/>
    <w:rsid w:val="00384AB6"/>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2886"/>
    <w:rsid w:val="003B4E22"/>
    <w:rsid w:val="003B658F"/>
    <w:rsid w:val="003C0857"/>
    <w:rsid w:val="003C3491"/>
    <w:rsid w:val="003C4BD2"/>
    <w:rsid w:val="003C6396"/>
    <w:rsid w:val="003D119F"/>
    <w:rsid w:val="003D3FEB"/>
    <w:rsid w:val="003D4274"/>
    <w:rsid w:val="003D4978"/>
    <w:rsid w:val="003D5C7A"/>
    <w:rsid w:val="003D744C"/>
    <w:rsid w:val="003E0432"/>
    <w:rsid w:val="003E2A72"/>
    <w:rsid w:val="003E31E5"/>
    <w:rsid w:val="003E5A4D"/>
    <w:rsid w:val="003E5F0D"/>
    <w:rsid w:val="003F1466"/>
    <w:rsid w:val="003F1640"/>
    <w:rsid w:val="003F4241"/>
    <w:rsid w:val="003F54D3"/>
    <w:rsid w:val="003F56CE"/>
    <w:rsid w:val="003F587E"/>
    <w:rsid w:val="003F68DC"/>
    <w:rsid w:val="003F752E"/>
    <w:rsid w:val="00400CCF"/>
    <w:rsid w:val="00400EB1"/>
    <w:rsid w:val="00400FCF"/>
    <w:rsid w:val="00401CEA"/>
    <w:rsid w:val="00401E5A"/>
    <w:rsid w:val="004038C5"/>
    <w:rsid w:val="004051DC"/>
    <w:rsid w:val="00405A36"/>
    <w:rsid w:val="004069D0"/>
    <w:rsid w:val="0041055B"/>
    <w:rsid w:val="00411C3D"/>
    <w:rsid w:val="00413A01"/>
    <w:rsid w:val="00414E63"/>
    <w:rsid w:val="00421662"/>
    <w:rsid w:val="0042320E"/>
    <w:rsid w:val="00423A68"/>
    <w:rsid w:val="00423E08"/>
    <w:rsid w:val="0042440F"/>
    <w:rsid w:val="0042611E"/>
    <w:rsid w:val="0042636F"/>
    <w:rsid w:val="004273A3"/>
    <w:rsid w:val="00430AF7"/>
    <w:rsid w:val="004354F0"/>
    <w:rsid w:val="00435806"/>
    <w:rsid w:val="00435C56"/>
    <w:rsid w:val="00437620"/>
    <w:rsid w:val="0043780D"/>
    <w:rsid w:val="004405D8"/>
    <w:rsid w:val="00444412"/>
    <w:rsid w:val="00444AD6"/>
    <w:rsid w:val="00444FBE"/>
    <w:rsid w:val="00445018"/>
    <w:rsid w:val="00445DBE"/>
    <w:rsid w:val="00446865"/>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561"/>
    <w:rsid w:val="00476D19"/>
    <w:rsid w:val="00477F76"/>
    <w:rsid w:val="00487297"/>
    <w:rsid w:val="00487EE6"/>
    <w:rsid w:val="004931B1"/>
    <w:rsid w:val="00493B46"/>
    <w:rsid w:val="00495B83"/>
    <w:rsid w:val="0049688C"/>
    <w:rsid w:val="004A042F"/>
    <w:rsid w:val="004A1A8C"/>
    <w:rsid w:val="004A221D"/>
    <w:rsid w:val="004A24B9"/>
    <w:rsid w:val="004A4DAE"/>
    <w:rsid w:val="004A71C9"/>
    <w:rsid w:val="004B068A"/>
    <w:rsid w:val="004B30E4"/>
    <w:rsid w:val="004B59CD"/>
    <w:rsid w:val="004B746C"/>
    <w:rsid w:val="004C4FBB"/>
    <w:rsid w:val="004C6039"/>
    <w:rsid w:val="004D20E3"/>
    <w:rsid w:val="004D3242"/>
    <w:rsid w:val="004D3244"/>
    <w:rsid w:val="004D3623"/>
    <w:rsid w:val="004D3C9B"/>
    <w:rsid w:val="004D6017"/>
    <w:rsid w:val="004E066E"/>
    <w:rsid w:val="004E06D2"/>
    <w:rsid w:val="004E21FC"/>
    <w:rsid w:val="004E2E34"/>
    <w:rsid w:val="004E36EC"/>
    <w:rsid w:val="004E38E5"/>
    <w:rsid w:val="004E5554"/>
    <w:rsid w:val="004E6794"/>
    <w:rsid w:val="004F187E"/>
    <w:rsid w:val="00500A2D"/>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B09"/>
    <w:rsid w:val="00523348"/>
    <w:rsid w:val="005251B9"/>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394E"/>
    <w:rsid w:val="005541C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4631"/>
    <w:rsid w:val="00575C81"/>
    <w:rsid w:val="00580AC0"/>
    <w:rsid w:val="005813D3"/>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A08D8"/>
    <w:rsid w:val="005A27E4"/>
    <w:rsid w:val="005A2A56"/>
    <w:rsid w:val="005A432D"/>
    <w:rsid w:val="005A5C20"/>
    <w:rsid w:val="005B088F"/>
    <w:rsid w:val="005B0D04"/>
    <w:rsid w:val="005B3486"/>
    <w:rsid w:val="005B425A"/>
    <w:rsid w:val="005B4946"/>
    <w:rsid w:val="005B6477"/>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6D5"/>
    <w:rsid w:val="005D39ED"/>
    <w:rsid w:val="005D5822"/>
    <w:rsid w:val="005E4110"/>
    <w:rsid w:val="005E4EE9"/>
    <w:rsid w:val="005E561E"/>
    <w:rsid w:val="005E581C"/>
    <w:rsid w:val="005E6F3C"/>
    <w:rsid w:val="005E7CED"/>
    <w:rsid w:val="005E7F29"/>
    <w:rsid w:val="005F3F68"/>
    <w:rsid w:val="005F48EC"/>
    <w:rsid w:val="005F5865"/>
    <w:rsid w:val="005F6743"/>
    <w:rsid w:val="005F7C22"/>
    <w:rsid w:val="006002EB"/>
    <w:rsid w:val="00603239"/>
    <w:rsid w:val="00605A23"/>
    <w:rsid w:val="00605CDE"/>
    <w:rsid w:val="006106B4"/>
    <w:rsid w:val="006121AF"/>
    <w:rsid w:val="00612B6C"/>
    <w:rsid w:val="00613358"/>
    <w:rsid w:val="00613CF0"/>
    <w:rsid w:val="00614324"/>
    <w:rsid w:val="00621E5F"/>
    <w:rsid w:val="00622C8A"/>
    <w:rsid w:val="00623AAA"/>
    <w:rsid w:val="00624F35"/>
    <w:rsid w:val="00630107"/>
    <w:rsid w:val="006309BF"/>
    <w:rsid w:val="006318A6"/>
    <w:rsid w:val="00633D9A"/>
    <w:rsid w:val="00633E45"/>
    <w:rsid w:val="00635BAD"/>
    <w:rsid w:val="00636CDA"/>
    <w:rsid w:val="00637E5D"/>
    <w:rsid w:val="00640246"/>
    <w:rsid w:val="0064182A"/>
    <w:rsid w:val="006451A5"/>
    <w:rsid w:val="00645267"/>
    <w:rsid w:val="00646F1B"/>
    <w:rsid w:val="00650F03"/>
    <w:rsid w:val="00652BF9"/>
    <w:rsid w:val="00653B17"/>
    <w:rsid w:val="006551F1"/>
    <w:rsid w:val="006556B7"/>
    <w:rsid w:val="006559B7"/>
    <w:rsid w:val="0065717F"/>
    <w:rsid w:val="0066138D"/>
    <w:rsid w:val="006626C2"/>
    <w:rsid w:val="00663F21"/>
    <w:rsid w:val="00664D37"/>
    <w:rsid w:val="00672551"/>
    <w:rsid w:val="00673153"/>
    <w:rsid w:val="006774D9"/>
    <w:rsid w:val="006776AD"/>
    <w:rsid w:val="006779E1"/>
    <w:rsid w:val="00677B49"/>
    <w:rsid w:val="0068079E"/>
    <w:rsid w:val="00682B99"/>
    <w:rsid w:val="00682D66"/>
    <w:rsid w:val="0068665B"/>
    <w:rsid w:val="00693A5C"/>
    <w:rsid w:val="00694539"/>
    <w:rsid w:val="006958FD"/>
    <w:rsid w:val="00696341"/>
    <w:rsid w:val="006973FE"/>
    <w:rsid w:val="006974D8"/>
    <w:rsid w:val="006A4C65"/>
    <w:rsid w:val="006A4DC4"/>
    <w:rsid w:val="006A5F43"/>
    <w:rsid w:val="006A6461"/>
    <w:rsid w:val="006A669B"/>
    <w:rsid w:val="006A79F7"/>
    <w:rsid w:val="006B1F8C"/>
    <w:rsid w:val="006B2079"/>
    <w:rsid w:val="006B2DFF"/>
    <w:rsid w:val="006C1229"/>
    <w:rsid w:val="006C16D6"/>
    <w:rsid w:val="006C263C"/>
    <w:rsid w:val="006C314D"/>
    <w:rsid w:val="006C40FC"/>
    <w:rsid w:val="006C4C79"/>
    <w:rsid w:val="006C633C"/>
    <w:rsid w:val="006C6BB4"/>
    <w:rsid w:val="006C6CF2"/>
    <w:rsid w:val="006C7A54"/>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6FB8"/>
    <w:rsid w:val="006E77F5"/>
    <w:rsid w:val="006E7EB7"/>
    <w:rsid w:val="006F0756"/>
    <w:rsid w:val="006F155B"/>
    <w:rsid w:val="006F1F50"/>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423B"/>
    <w:rsid w:val="0071548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544E"/>
    <w:rsid w:val="0074668D"/>
    <w:rsid w:val="007477E2"/>
    <w:rsid w:val="00750864"/>
    <w:rsid w:val="00753F1B"/>
    <w:rsid w:val="0075627E"/>
    <w:rsid w:val="00756475"/>
    <w:rsid w:val="007578B4"/>
    <w:rsid w:val="007619AF"/>
    <w:rsid w:val="00761BAD"/>
    <w:rsid w:val="0076287A"/>
    <w:rsid w:val="00762AE3"/>
    <w:rsid w:val="00764827"/>
    <w:rsid w:val="00766035"/>
    <w:rsid w:val="00766992"/>
    <w:rsid w:val="00772D9D"/>
    <w:rsid w:val="00775246"/>
    <w:rsid w:val="00777AF4"/>
    <w:rsid w:val="00782B81"/>
    <w:rsid w:val="00784025"/>
    <w:rsid w:val="0078508C"/>
    <w:rsid w:val="00786D2C"/>
    <w:rsid w:val="00787566"/>
    <w:rsid w:val="007902E3"/>
    <w:rsid w:val="00790384"/>
    <w:rsid w:val="007931E4"/>
    <w:rsid w:val="00794445"/>
    <w:rsid w:val="00797DDA"/>
    <w:rsid w:val="007A3C95"/>
    <w:rsid w:val="007B0DE8"/>
    <w:rsid w:val="007B4B0D"/>
    <w:rsid w:val="007C2BD2"/>
    <w:rsid w:val="007D14A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5DDB"/>
    <w:rsid w:val="008064A6"/>
    <w:rsid w:val="0080650E"/>
    <w:rsid w:val="00806B6A"/>
    <w:rsid w:val="00807B4E"/>
    <w:rsid w:val="008101D9"/>
    <w:rsid w:val="00813C97"/>
    <w:rsid w:val="00813F9E"/>
    <w:rsid w:val="008145D7"/>
    <w:rsid w:val="00814DC0"/>
    <w:rsid w:val="00815F55"/>
    <w:rsid w:val="008173B7"/>
    <w:rsid w:val="0082488F"/>
    <w:rsid w:val="00826C84"/>
    <w:rsid w:val="00833B40"/>
    <w:rsid w:val="008347F4"/>
    <w:rsid w:val="00835ACD"/>
    <w:rsid w:val="008371E2"/>
    <w:rsid w:val="00843002"/>
    <w:rsid w:val="00843ECE"/>
    <w:rsid w:val="00847104"/>
    <w:rsid w:val="00854F82"/>
    <w:rsid w:val="00856368"/>
    <w:rsid w:val="00857057"/>
    <w:rsid w:val="00861D60"/>
    <w:rsid w:val="0086221E"/>
    <w:rsid w:val="00862CE0"/>
    <w:rsid w:val="00862F98"/>
    <w:rsid w:val="00862FA7"/>
    <w:rsid w:val="008660F4"/>
    <w:rsid w:val="00866FCE"/>
    <w:rsid w:val="00867245"/>
    <w:rsid w:val="008679FD"/>
    <w:rsid w:val="008702B2"/>
    <w:rsid w:val="00871747"/>
    <w:rsid w:val="00872212"/>
    <w:rsid w:val="00872F12"/>
    <w:rsid w:val="00873380"/>
    <w:rsid w:val="008736A6"/>
    <w:rsid w:val="00873E55"/>
    <w:rsid w:val="00874678"/>
    <w:rsid w:val="0087708B"/>
    <w:rsid w:val="00877991"/>
    <w:rsid w:val="00880CF5"/>
    <w:rsid w:val="0088139B"/>
    <w:rsid w:val="0088338A"/>
    <w:rsid w:val="0088483B"/>
    <w:rsid w:val="008852D3"/>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E0788"/>
    <w:rsid w:val="008E17D2"/>
    <w:rsid w:val="008E34D3"/>
    <w:rsid w:val="008E57D9"/>
    <w:rsid w:val="008F0CA8"/>
    <w:rsid w:val="008F15E2"/>
    <w:rsid w:val="008F233C"/>
    <w:rsid w:val="008F49C9"/>
    <w:rsid w:val="008F4F1A"/>
    <w:rsid w:val="008F64BD"/>
    <w:rsid w:val="008F6867"/>
    <w:rsid w:val="009028BF"/>
    <w:rsid w:val="00907750"/>
    <w:rsid w:val="009104F9"/>
    <w:rsid w:val="00911AE3"/>
    <w:rsid w:val="00913CCA"/>
    <w:rsid w:val="0091414A"/>
    <w:rsid w:val="00915467"/>
    <w:rsid w:val="00915D92"/>
    <w:rsid w:val="00920B97"/>
    <w:rsid w:val="00921E7A"/>
    <w:rsid w:val="0092250E"/>
    <w:rsid w:val="00923776"/>
    <w:rsid w:val="00925E40"/>
    <w:rsid w:val="00927353"/>
    <w:rsid w:val="00927468"/>
    <w:rsid w:val="00933FF3"/>
    <w:rsid w:val="0093564F"/>
    <w:rsid w:val="00935E35"/>
    <w:rsid w:val="0093627B"/>
    <w:rsid w:val="009413EC"/>
    <w:rsid w:val="00945BAC"/>
    <w:rsid w:val="00946020"/>
    <w:rsid w:val="00946D31"/>
    <w:rsid w:val="009470BE"/>
    <w:rsid w:val="00947C37"/>
    <w:rsid w:val="00950B28"/>
    <w:rsid w:val="0095247A"/>
    <w:rsid w:val="00952CB7"/>
    <w:rsid w:val="009560A6"/>
    <w:rsid w:val="0095680B"/>
    <w:rsid w:val="009607F5"/>
    <w:rsid w:val="0096101F"/>
    <w:rsid w:val="00961F07"/>
    <w:rsid w:val="00962C13"/>
    <w:rsid w:val="00965231"/>
    <w:rsid w:val="0096722E"/>
    <w:rsid w:val="00971146"/>
    <w:rsid w:val="00973A25"/>
    <w:rsid w:val="009747E9"/>
    <w:rsid w:val="00975206"/>
    <w:rsid w:val="00975FDA"/>
    <w:rsid w:val="009778FF"/>
    <w:rsid w:val="00982528"/>
    <w:rsid w:val="00985D3B"/>
    <w:rsid w:val="00985FA0"/>
    <w:rsid w:val="00986B33"/>
    <w:rsid w:val="00987795"/>
    <w:rsid w:val="00987FAD"/>
    <w:rsid w:val="0099085A"/>
    <w:rsid w:val="009911A0"/>
    <w:rsid w:val="0099292D"/>
    <w:rsid w:val="00994EFE"/>
    <w:rsid w:val="00994F71"/>
    <w:rsid w:val="00995B7C"/>
    <w:rsid w:val="00995CE2"/>
    <w:rsid w:val="0099709A"/>
    <w:rsid w:val="00997247"/>
    <w:rsid w:val="009A1C54"/>
    <w:rsid w:val="009A1FEF"/>
    <w:rsid w:val="009A2403"/>
    <w:rsid w:val="009A251C"/>
    <w:rsid w:val="009A349C"/>
    <w:rsid w:val="009A4227"/>
    <w:rsid w:val="009A47AE"/>
    <w:rsid w:val="009B1851"/>
    <w:rsid w:val="009B3F70"/>
    <w:rsid w:val="009B42C1"/>
    <w:rsid w:val="009B44E4"/>
    <w:rsid w:val="009C458F"/>
    <w:rsid w:val="009C4AA1"/>
    <w:rsid w:val="009C7319"/>
    <w:rsid w:val="009D020B"/>
    <w:rsid w:val="009D264D"/>
    <w:rsid w:val="009D27C8"/>
    <w:rsid w:val="009D2F7B"/>
    <w:rsid w:val="009D3F87"/>
    <w:rsid w:val="009D452C"/>
    <w:rsid w:val="009D4767"/>
    <w:rsid w:val="009E12BA"/>
    <w:rsid w:val="009E318A"/>
    <w:rsid w:val="009E41BE"/>
    <w:rsid w:val="009E4AA2"/>
    <w:rsid w:val="009E6088"/>
    <w:rsid w:val="009E7B50"/>
    <w:rsid w:val="009F05A9"/>
    <w:rsid w:val="009F1B15"/>
    <w:rsid w:val="009F3271"/>
    <w:rsid w:val="009F362A"/>
    <w:rsid w:val="009F3D88"/>
    <w:rsid w:val="009F474F"/>
    <w:rsid w:val="00A0116D"/>
    <w:rsid w:val="00A0178A"/>
    <w:rsid w:val="00A0338B"/>
    <w:rsid w:val="00A044BD"/>
    <w:rsid w:val="00A05BAF"/>
    <w:rsid w:val="00A067F3"/>
    <w:rsid w:val="00A10FC2"/>
    <w:rsid w:val="00A1383B"/>
    <w:rsid w:val="00A14BBA"/>
    <w:rsid w:val="00A158F3"/>
    <w:rsid w:val="00A16E7B"/>
    <w:rsid w:val="00A178DC"/>
    <w:rsid w:val="00A17F56"/>
    <w:rsid w:val="00A21131"/>
    <w:rsid w:val="00A21666"/>
    <w:rsid w:val="00A22466"/>
    <w:rsid w:val="00A22A35"/>
    <w:rsid w:val="00A22CE3"/>
    <w:rsid w:val="00A2329D"/>
    <w:rsid w:val="00A2512B"/>
    <w:rsid w:val="00A30DCD"/>
    <w:rsid w:val="00A31C7C"/>
    <w:rsid w:val="00A32BD8"/>
    <w:rsid w:val="00A34283"/>
    <w:rsid w:val="00A34DAD"/>
    <w:rsid w:val="00A36A07"/>
    <w:rsid w:val="00A37044"/>
    <w:rsid w:val="00A42BE1"/>
    <w:rsid w:val="00A42D17"/>
    <w:rsid w:val="00A43689"/>
    <w:rsid w:val="00A46DFC"/>
    <w:rsid w:val="00A47824"/>
    <w:rsid w:val="00A47D4F"/>
    <w:rsid w:val="00A50E8F"/>
    <w:rsid w:val="00A52097"/>
    <w:rsid w:val="00A535B2"/>
    <w:rsid w:val="00A54252"/>
    <w:rsid w:val="00A54B86"/>
    <w:rsid w:val="00A56CEB"/>
    <w:rsid w:val="00A61B8A"/>
    <w:rsid w:val="00A6257A"/>
    <w:rsid w:val="00A63E18"/>
    <w:rsid w:val="00A64B82"/>
    <w:rsid w:val="00A657F8"/>
    <w:rsid w:val="00A67BAD"/>
    <w:rsid w:val="00A77FBB"/>
    <w:rsid w:val="00A8013C"/>
    <w:rsid w:val="00A813D5"/>
    <w:rsid w:val="00A83079"/>
    <w:rsid w:val="00A833F8"/>
    <w:rsid w:val="00A8444F"/>
    <w:rsid w:val="00A860A8"/>
    <w:rsid w:val="00A90B4C"/>
    <w:rsid w:val="00A918D1"/>
    <w:rsid w:val="00A92B06"/>
    <w:rsid w:val="00A96A94"/>
    <w:rsid w:val="00AA0889"/>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2441"/>
    <w:rsid w:val="00AD3B53"/>
    <w:rsid w:val="00AD3F60"/>
    <w:rsid w:val="00AE1AB7"/>
    <w:rsid w:val="00AE2D68"/>
    <w:rsid w:val="00AE4920"/>
    <w:rsid w:val="00AE4C8E"/>
    <w:rsid w:val="00AE5842"/>
    <w:rsid w:val="00AE6B80"/>
    <w:rsid w:val="00AE76D3"/>
    <w:rsid w:val="00AF1076"/>
    <w:rsid w:val="00AF12A7"/>
    <w:rsid w:val="00AF1378"/>
    <w:rsid w:val="00AF1F78"/>
    <w:rsid w:val="00AF4D46"/>
    <w:rsid w:val="00AF6EED"/>
    <w:rsid w:val="00AF78BB"/>
    <w:rsid w:val="00B0007B"/>
    <w:rsid w:val="00B01889"/>
    <w:rsid w:val="00B01C38"/>
    <w:rsid w:val="00B053A8"/>
    <w:rsid w:val="00B05F47"/>
    <w:rsid w:val="00B0645E"/>
    <w:rsid w:val="00B074D8"/>
    <w:rsid w:val="00B07817"/>
    <w:rsid w:val="00B07A22"/>
    <w:rsid w:val="00B11605"/>
    <w:rsid w:val="00B1416D"/>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3C87"/>
    <w:rsid w:val="00B75DBB"/>
    <w:rsid w:val="00B81365"/>
    <w:rsid w:val="00B824EF"/>
    <w:rsid w:val="00B855FC"/>
    <w:rsid w:val="00B87F92"/>
    <w:rsid w:val="00B9160D"/>
    <w:rsid w:val="00B91A14"/>
    <w:rsid w:val="00B959F0"/>
    <w:rsid w:val="00B96A0F"/>
    <w:rsid w:val="00BA1C71"/>
    <w:rsid w:val="00BA3176"/>
    <w:rsid w:val="00BA55A4"/>
    <w:rsid w:val="00BA61E8"/>
    <w:rsid w:val="00BA66C4"/>
    <w:rsid w:val="00BB1AEA"/>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47E8"/>
    <w:rsid w:val="00BD55A9"/>
    <w:rsid w:val="00BD597F"/>
    <w:rsid w:val="00BE321A"/>
    <w:rsid w:val="00BE3C25"/>
    <w:rsid w:val="00BE3DAF"/>
    <w:rsid w:val="00BE59AE"/>
    <w:rsid w:val="00BF0737"/>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61DE"/>
    <w:rsid w:val="00C36717"/>
    <w:rsid w:val="00C36F55"/>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C42"/>
    <w:rsid w:val="00C765ED"/>
    <w:rsid w:val="00C77E6C"/>
    <w:rsid w:val="00C80860"/>
    <w:rsid w:val="00C815D3"/>
    <w:rsid w:val="00C82356"/>
    <w:rsid w:val="00C85272"/>
    <w:rsid w:val="00C85FE3"/>
    <w:rsid w:val="00C86C1B"/>
    <w:rsid w:val="00C91A28"/>
    <w:rsid w:val="00C920D3"/>
    <w:rsid w:val="00C935B6"/>
    <w:rsid w:val="00C93A33"/>
    <w:rsid w:val="00C94E21"/>
    <w:rsid w:val="00C95147"/>
    <w:rsid w:val="00C95FD8"/>
    <w:rsid w:val="00CA045E"/>
    <w:rsid w:val="00CA178A"/>
    <w:rsid w:val="00CA2715"/>
    <w:rsid w:val="00CA286F"/>
    <w:rsid w:val="00CA2CDB"/>
    <w:rsid w:val="00CA389B"/>
    <w:rsid w:val="00CA41CA"/>
    <w:rsid w:val="00CB05C1"/>
    <w:rsid w:val="00CB2190"/>
    <w:rsid w:val="00CB328D"/>
    <w:rsid w:val="00CB5F0A"/>
    <w:rsid w:val="00CB656C"/>
    <w:rsid w:val="00CB7B6D"/>
    <w:rsid w:val="00CC0691"/>
    <w:rsid w:val="00CC071C"/>
    <w:rsid w:val="00CC0879"/>
    <w:rsid w:val="00CC5B31"/>
    <w:rsid w:val="00CC71D3"/>
    <w:rsid w:val="00CC7A82"/>
    <w:rsid w:val="00CD080D"/>
    <w:rsid w:val="00CD15C3"/>
    <w:rsid w:val="00CD187A"/>
    <w:rsid w:val="00CD7731"/>
    <w:rsid w:val="00CD7FF4"/>
    <w:rsid w:val="00CE1A0F"/>
    <w:rsid w:val="00CE2ADD"/>
    <w:rsid w:val="00CE2F65"/>
    <w:rsid w:val="00CE7807"/>
    <w:rsid w:val="00CE7F6E"/>
    <w:rsid w:val="00CF0680"/>
    <w:rsid w:val="00CF0C29"/>
    <w:rsid w:val="00CF1281"/>
    <w:rsid w:val="00CF14B1"/>
    <w:rsid w:val="00CF3601"/>
    <w:rsid w:val="00CF6AF4"/>
    <w:rsid w:val="00CF7839"/>
    <w:rsid w:val="00CF7FE6"/>
    <w:rsid w:val="00D017CF"/>
    <w:rsid w:val="00D0237E"/>
    <w:rsid w:val="00D06613"/>
    <w:rsid w:val="00D06E73"/>
    <w:rsid w:val="00D10F8F"/>
    <w:rsid w:val="00D111FC"/>
    <w:rsid w:val="00D11511"/>
    <w:rsid w:val="00D13BBA"/>
    <w:rsid w:val="00D13FE5"/>
    <w:rsid w:val="00D1488B"/>
    <w:rsid w:val="00D158C0"/>
    <w:rsid w:val="00D16F4F"/>
    <w:rsid w:val="00D2047E"/>
    <w:rsid w:val="00D22010"/>
    <w:rsid w:val="00D22695"/>
    <w:rsid w:val="00D24636"/>
    <w:rsid w:val="00D24896"/>
    <w:rsid w:val="00D248C0"/>
    <w:rsid w:val="00D25EEE"/>
    <w:rsid w:val="00D275C6"/>
    <w:rsid w:val="00D30A6E"/>
    <w:rsid w:val="00D30F94"/>
    <w:rsid w:val="00D324D4"/>
    <w:rsid w:val="00D3255B"/>
    <w:rsid w:val="00D3386A"/>
    <w:rsid w:val="00D3613A"/>
    <w:rsid w:val="00D36FDB"/>
    <w:rsid w:val="00D407CA"/>
    <w:rsid w:val="00D40EF0"/>
    <w:rsid w:val="00D4418B"/>
    <w:rsid w:val="00D4726A"/>
    <w:rsid w:val="00D47532"/>
    <w:rsid w:val="00D47AB5"/>
    <w:rsid w:val="00D47AFF"/>
    <w:rsid w:val="00D5110B"/>
    <w:rsid w:val="00D5363E"/>
    <w:rsid w:val="00D53CE0"/>
    <w:rsid w:val="00D547FD"/>
    <w:rsid w:val="00D57572"/>
    <w:rsid w:val="00D60448"/>
    <w:rsid w:val="00D60D9F"/>
    <w:rsid w:val="00D6284D"/>
    <w:rsid w:val="00D66A07"/>
    <w:rsid w:val="00D70476"/>
    <w:rsid w:val="00D726E1"/>
    <w:rsid w:val="00D72E7C"/>
    <w:rsid w:val="00D7454D"/>
    <w:rsid w:val="00D75B64"/>
    <w:rsid w:val="00D820B2"/>
    <w:rsid w:val="00D8269B"/>
    <w:rsid w:val="00D8366F"/>
    <w:rsid w:val="00D923CE"/>
    <w:rsid w:val="00D94183"/>
    <w:rsid w:val="00D94887"/>
    <w:rsid w:val="00D96908"/>
    <w:rsid w:val="00D96FA4"/>
    <w:rsid w:val="00D97888"/>
    <w:rsid w:val="00DA3746"/>
    <w:rsid w:val="00DA48BF"/>
    <w:rsid w:val="00DA4ECE"/>
    <w:rsid w:val="00DA657D"/>
    <w:rsid w:val="00DA68AE"/>
    <w:rsid w:val="00DA698F"/>
    <w:rsid w:val="00DA6FCC"/>
    <w:rsid w:val="00DA758C"/>
    <w:rsid w:val="00DB28E6"/>
    <w:rsid w:val="00DB2D18"/>
    <w:rsid w:val="00DB440B"/>
    <w:rsid w:val="00DB477B"/>
    <w:rsid w:val="00DB5462"/>
    <w:rsid w:val="00DB61AB"/>
    <w:rsid w:val="00DC0FD9"/>
    <w:rsid w:val="00DC14FE"/>
    <w:rsid w:val="00DC1CAC"/>
    <w:rsid w:val="00DC2440"/>
    <w:rsid w:val="00DC2587"/>
    <w:rsid w:val="00DC2927"/>
    <w:rsid w:val="00DC5735"/>
    <w:rsid w:val="00DC5DD5"/>
    <w:rsid w:val="00DC6C89"/>
    <w:rsid w:val="00DC6D16"/>
    <w:rsid w:val="00DD539C"/>
    <w:rsid w:val="00DD61D7"/>
    <w:rsid w:val="00DD6391"/>
    <w:rsid w:val="00DD6F26"/>
    <w:rsid w:val="00DE2348"/>
    <w:rsid w:val="00DE58AD"/>
    <w:rsid w:val="00DE5E9C"/>
    <w:rsid w:val="00DF3A7B"/>
    <w:rsid w:val="00E03925"/>
    <w:rsid w:val="00E040BE"/>
    <w:rsid w:val="00E05D4D"/>
    <w:rsid w:val="00E102F2"/>
    <w:rsid w:val="00E117E2"/>
    <w:rsid w:val="00E12BA7"/>
    <w:rsid w:val="00E12D4F"/>
    <w:rsid w:val="00E132E4"/>
    <w:rsid w:val="00E1359E"/>
    <w:rsid w:val="00E1789D"/>
    <w:rsid w:val="00E20E8B"/>
    <w:rsid w:val="00E23FBA"/>
    <w:rsid w:val="00E24170"/>
    <w:rsid w:val="00E251C8"/>
    <w:rsid w:val="00E26549"/>
    <w:rsid w:val="00E306C4"/>
    <w:rsid w:val="00E3159E"/>
    <w:rsid w:val="00E31C13"/>
    <w:rsid w:val="00E33887"/>
    <w:rsid w:val="00E33C3F"/>
    <w:rsid w:val="00E34D8F"/>
    <w:rsid w:val="00E357D1"/>
    <w:rsid w:val="00E40C5B"/>
    <w:rsid w:val="00E41849"/>
    <w:rsid w:val="00E42CB9"/>
    <w:rsid w:val="00E43F82"/>
    <w:rsid w:val="00E447F2"/>
    <w:rsid w:val="00E45226"/>
    <w:rsid w:val="00E45271"/>
    <w:rsid w:val="00E51395"/>
    <w:rsid w:val="00E51F12"/>
    <w:rsid w:val="00E567CE"/>
    <w:rsid w:val="00E573C7"/>
    <w:rsid w:val="00E57C26"/>
    <w:rsid w:val="00E62898"/>
    <w:rsid w:val="00E6405C"/>
    <w:rsid w:val="00E67DAF"/>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2835"/>
    <w:rsid w:val="00E93120"/>
    <w:rsid w:val="00E93AA0"/>
    <w:rsid w:val="00E976FD"/>
    <w:rsid w:val="00EA09A6"/>
    <w:rsid w:val="00EA1B4E"/>
    <w:rsid w:val="00EA35C8"/>
    <w:rsid w:val="00EA502E"/>
    <w:rsid w:val="00EA5573"/>
    <w:rsid w:val="00EB0C5D"/>
    <w:rsid w:val="00EB1034"/>
    <w:rsid w:val="00EB31E4"/>
    <w:rsid w:val="00EB4C6C"/>
    <w:rsid w:val="00EB56EA"/>
    <w:rsid w:val="00EB77F4"/>
    <w:rsid w:val="00EC07BF"/>
    <w:rsid w:val="00EC4987"/>
    <w:rsid w:val="00EC6761"/>
    <w:rsid w:val="00ED0074"/>
    <w:rsid w:val="00ED05B3"/>
    <w:rsid w:val="00ED09B8"/>
    <w:rsid w:val="00ED0D9A"/>
    <w:rsid w:val="00ED29B9"/>
    <w:rsid w:val="00ED2D23"/>
    <w:rsid w:val="00ED5184"/>
    <w:rsid w:val="00ED5B8A"/>
    <w:rsid w:val="00ED7713"/>
    <w:rsid w:val="00EE0077"/>
    <w:rsid w:val="00EE1814"/>
    <w:rsid w:val="00EE1A49"/>
    <w:rsid w:val="00EE3F4D"/>
    <w:rsid w:val="00EE49A6"/>
    <w:rsid w:val="00EE510B"/>
    <w:rsid w:val="00EE5190"/>
    <w:rsid w:val="00EE60A4"/>
    <w:rsid w:val="00EF0E1C"/>
    <w:rsid w:val="00EF2DD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503D"/>
    <w:rsid w:val="00F27D69"/>
    <w:rsid w:val="00F317A4"/>
    <w:rsid w:val="00F33AC9"/>
    <w:rsid w:val="00F3447C"/>
    <w:rsid w:val="00F3467C"/>
    <w:rsid w:val="00F3510E"/>
    <w:rsid w:val="00F355AE"/>
    <w:rsid w:val="00F3595B"/>
    <w:rsid w:val="00F366A1"/>
    <w:rsid w:val="00F36F61"/>
    <w:rsid w:val="00F37E8A"/>
    <w:rsid w:val="00F41486"/>
    <w:rsid w:val="00F45CDF"/>
    <w:rsid w:val="00F52721"/>
    <w:rsid w:val="00F546FF"/>
    <w:rsid w:val="00F5499A"/>
    <w:rsid w:val="00F54FB7"/>
    <w:rsid w:val="00F557BC"/>
    <w:rsid w:val="00F5675A"/>
    <w:rsid w:val="00F620C4"/>
    <w:rsid w:val="00F63D29"/>
    <w:rsid w:val="00F649A2"/>
    <w:rsid w:val="00F65686"/>
    <w:rsid w:val="00F6661F"/>
    <w:rsid w:val="00F66D91"/>
    <w:rsid w:val="00F70902"/>
    <w:rsid w:val="00F70A2B"/>
    <w:rsid w:val="00F70FC5"/>
    <w:rsid w:val="00F71E3F"/>
    <w:rsid w:val="00F741D8"/>
    <w:rsid w:val="00F74583"/>
    <w:rsid w:val="00F74CE3"/>
    <w:rsid w:val="00F76CDD"/>
    <w:rsid w:val="00F80739"/>
    <w:rsid w:val="00F81826"/>
    <w:rsid w:val="00F81C46"/>
    <w:rsid w:val="00F82A1A"/>
    <w:rsid w:val="00F8323D"/>
    <w:rsid w:val="00F83AD8"/>
    <w:rsid w:val="00F83D36"/>
    <w:rsid w:val="00F84470"/>
    <w:rsid w:val="00F93CA4"/>
    <w:rsid w:val="00F941A8"/>
    <w:rsid w:val="00F9428A"/>
    <w:rsid w:val="00F94703"/>
    <w:rsid w:val="00F95FE4"/>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B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customStyle="1" w:styleId="negritas">
    <w:name w:val="negritas"/>
    <w:basedOn w:val="Fuentedeprrafopredeter"/>
    <w:rsid w:val="005813D3"/>
  </w:style>
  <w:style w:type="paragraph" w:customStyle="1" w:styleId="centrar">
    <w:name w:val="centrar"/>
    <w:basedOn w:val="Normal"/>
    <w:rsid w:val="00581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ia">
    <w:name w:val="sangria"/>
    <w:basedOn w:val="Normal"/>
    <w:rsid w:val="00581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ota">
    <w:name w:val="sangrota"/>
    <w:basedOn w:val="Normal"/>
    <w:rsid w:val="00581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7539-C5D6-493C-8297-D55A94BE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3335</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2022-02-03T22:14:00Z</dcterms:created>
  <dcterms:modified xsi:type="dcterms:W3CDTF">2022-02-03T22:14:00Z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