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CCC9" w14:textId="6384C9FD" w:rsidR="00661706" w:rsidRPr="00661706" w:rsidRDefault="00661706" w:rsidP="00661706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</w:pPr>
      <w:bookmarkStart w:id="0" w:name="_GoBack"/>
      <w:bookmarkEnd w:id="0"/>
      <w:r w:rsidRPr="00661706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Toluca de Lerdo, México; a </w:t>
      </w:r>
      <w:r w:rsidR="00FA2D55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20</w:t>
      </w:r>
      <w:r w:rsidRPr="00661706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 de</w:t>
      </w:r>
      <w:r w:rsidR="00FA2D55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 septiembre</w:t>
      </w:r>
      <w:r w:rsidRPr="00661706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 de 2022.</w:t>
      </w:r>
    </w:p>
    <w:p w14:paraId="4C760D5E" w14:textId="77777777" w:rsidR="00661706" w:rsidRPr="00661706" w:rsidRDefault="00661706" w:rsidP="00661706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</w:pPr>
    </w:p>
    <w:p w14:paraId="67EB9A86" w14:textId="77777777" w:rsidR="00661706" w:rsidRPr="00661706" w:rsidRDefault="00661706" w:rsidP="00661706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</w:pPr>
    </w:p>
    <w:p w14:paraId="4C4C2F9F" w14:textId="1C8EAB5F" w:rsidR="00661706" w:rsidRDefault="00661706" w:rsidP="00D93ABB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</w:pPr>
      <w:r w:rsidRPr="00661706"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  <w:t>DIPUTAD</w:t>
      </w:r>
      <w:r w:rsidR="00D93ABB"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  <w:t>O</w:t>
      </w:r>
    </w:p>
    <w:p w14:paraId="285129AA" w14:textId="55AB0D1F" w:rsidR="00D93ABB" w:rsidRPr="00661706" w:rsidRDefault="00D93ABB" w:rsidP="00D93ABB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  <w:t>ENRIQUE EDGARDO JACOB ROCHA</w:t>
      </w:r>
    </w:p>
    <w:p w14:paraId="21CBB969" w14:textId="3BC6C207" w:rsidR="00661706" w:rsidRPr="00661706" w:rsidRDefault="00661706" w:rsidP="00661706">
      <w:pPr>
        <w:spacing w:after="0" w:line="240" w:lineRule="auto"/>
        <w:ind w:right="4302"/>
        <w:jc w:val="both"/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</w:pPr>
      <w:r w:rsidRPr="00661706"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  <w:t>PRESIDENT</w:t>
      </w:r>
      <w:r w:rsidR="00D93ABB"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  <w:t xml:space="preserve">E DE LA H. </w:t>
      </w:r>
      <w:r w:rsidRPr="00661706"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  <w:t>“LXI” LEGISLATURA DEL ESTADO DE MÉXICO</w:t>
      </w:r>
    </w:p>
    <w:p w14:paraId="1F94B209" w14:textId="77777777" w:rsidR="00661706" w:rsidRPr="00661706" w:rsidRDefault="00661706" w:rsidP="0066170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</w:pPr>
      <w:r w:rsidRPr="00661706">
        <w:rPr>
          <w:rFonts w:ascii="Arial" w:eastAsia="Arial" w:hAnsi="Arial" w:cs="Arial"/>
          <w:b/>
          <w:color w:val="000000"/>
          <w:sz w:val="24"/>
          <w:szCs w:val="24"/>
          <w:lang w:val="es-ES_tradnl" w:eastAsia="es-MX"/>
        </w:rPr>
        <w:t xml:space="preserve">PRESENTE </w:t>
      </w:r>
    </w:p>
    <w:p w14:paraId="3B78E2D5" w14:textId="77777777" w:rsidR="001201C3" w:rsidRPr="00950641" w:rsidRDefault="001201C3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46F3BA" w14:textId="02BD27C5" w:rsidR="0015346C" w:rsidRPr="00950641" w:rsidRDefault="001201C3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0641">
        <w:rPr>
          <w:rFonts w:ascii="Arial" w:hAnsi="Arial" w:cs="Arial"/>
          <w:sz w:val="24"/>
          <w:szCs w:val="24"/>
        </w:rPr>
        <w:t>Con fundamento en lo dispuesto en los art</w:t>
      </w:r>
      <w:r w:rsidR="009B4990" w:rsidRPr="00950641">
        <w:rPr>
          <w:rFonts w:ascii="Arial" w:hAnsi="Arial" w:cs="Arial"/>
          <w:sz w:val="24"/>
          <w:szCs w:val="24"/>
        </w:rPr>
        <w:t>í</w:t>
      </w:r>
      <w:r w:rsidRPr="00950641">
        <w:rPr>
          <w:rFonts w:ascii="Arial" w:hAnsi="Arial" w:cs="Arial"/>
          <w:sz w:val="24"/>
          <w:szCs w:val="24"/>
        </w:rPr>
        <w:t>culos 51 fracci</w:t>
      </w:r>
      <w:r w:rsidR="009B4990" w:rsidRPr="00950641">
        <w:rPr>
          <w:rFonts w:ascii="Arial" w:hAnsi="Arial" w:cs="Arial"/>
          <w:sz w:val="24"/>
          <w:szCs w:val="24"/>
        </w:rPr>
        <w:t>ó</w:t>
      </w:r>
      <w:r w:rsidRPr="00950641">
        <w:rPr>
          <w:rFonts w:ascii="Arial" w:hAnsi="Arial" w:cs="Arial"/>
          <w:sz w:val="24"/>
          <w:szCs w:val="24"/>
        </w:rPr>
        <w:t>n II, 56 y 61 fracci</w:t>
      </w:r>
      <w:r w:rsidR="009B4990" w:rsidRPr="00950641">
        <w:rPr>
          <w:rFonts w:ascii="Arial" w:hAnsi="Arial" w:cs="Arial"/>
          <w:sz w:val="24"/>
          <w:szCs w:val="24"/>
        </w:rPr>
        <w:t>ó</w:t>
      </w:r>
      <w:r w:rsidRPr="00950641">
        <w:rPr>
          <w:rFonts w:ascii="Arial" w:hAnsi="Arial" w:cs="Arial"/>
          <w:sz w:val="24"/>
          <w:szCs w:val="24"/>
        </w:rPr>
        <w:t>n I de la Constituci</w:t>
      </w:r>
      <w:r w:rsidR="009B4990" w:rsidRPr="00950641">
        <w:rPr>
          <w:rFonts w:ascii="Arial" w:hAnsi="Arial" w:cs="Arial"/>
          <w:sz w:val="24"/>
          <w:szCs w:val="24"/>
        </w:rPr>
        <w:t>ó</w:t>
      </w:r>
      <w:r w:rsidRPr="00950641">
        <w:rPr>
          <w:rFonts w:ascii="Arial" w:hAnsi="Arial" w:cs="Arial"/>
          <w:sz w:val="24"/>
          <w:szCs w:val="24"/>
        </w:rPr>
        <w:t>n Pol</w:t>
      </w:r>
      <w:r w:rsidR="009B4990" w:rsidRPr="00950641">
        <w:rPr>
          <w:rFonts w:ascii="Arial" w:hAnsi="Arial" w:cs="Arial"/>
          <w:sz w:val="24"/>
          <w:szCs w:val="24"/>
        </w:rPr>
        <w:t>í</w:t>
      </w:r>
      <w:r w:rsidRPr="00950641">
        <w:rPr>
          <w:rFonts w:ascii="Arial" w:hAnsi="Arial" w:cs="Arial"/>
          <w:sz w:val="24"/>
          <w:szCs w:val="24"/>
        </w:rPr>
        <w:t>tica del Estado Libre y Soberano de M</w:t>
      </w:r>
      <w:r w:rsidR="009B4990" w:rsidRPr="00950641">
        <w:rPr>
          <w:rFonts w:ascii="Arial" w:hAnsi="Arial" w:cs="Arial"/>
          <w:sz w:val="24"/>
          <w:szCs w:val="24"/>
        </w:rPr>
        <w:t>é</w:t>
      </w:r>
      <w:r w:rsidRPr="00950641">
        <w:rPr>
          <w:rFonts w:ascii="Arial" w:hAnsi="Arial" w:cs="Arial"/>
          <w:sz w:val="24"/>
          <w:szCs w:val="24"/>
        </w:rPr>
        <w:t>xico; 28 fracci</w:t>
      </w:r>
      <w:r w:rsidR="009B4990" w:rsidRPr="00950641">
        <w:rPr>
          <w:rFonts w:ascii="Arial" w:hAnsi="Arial" w:cs="Arial"/>
          <w:sz w:val="24"/>
          <w:szCs w:val="24"/>
        </w:rPr>
        <w:t>ó</w:t>
      </w:r>
      <w:r w:rsidRPr="00950641">
        <w:rPr>
          <w:rFonts w:ascii="Arial" w:hAnsi="Arial" w:cs="Arial"/>
          <w:sz w:val="24"/>
          <w:szCs w:val="24"/>
        </w:rPr>
        <w:t>n I, 78, 79 y 81 de la Ley Org</w:t>
      </w:r>
      <w:r w:rsidR="009B4990" w:rsidRPr="00950641">
        <w:rPr>
          <w:rFonts w:ascii="Arial" w:hAnsi="Arial" w:cs="Arial"/>
          <w:sz w:val="24"/>
          <w:szCs w:val="24"/>
        </w:rPr>
        <w:t>á</w:t>
      </w:r>
      <w:r w:rsidRPr="00950641">
        <w:rPr>
          <w:rFonts w:ascii="Arial" w:hAnsi="Arial" w:cs="Arial"/>
          <w:sz w:val="24"/>
          <w:szCs w:val="24"/>
        </w:rPr>
        <w:t>nica del Poder Legislativ</w:t>
      </w:r>
      <w:r w:rsidR="009B4990" w:rsidRPr="00950641">
        <w:rPr>
          <w:rFonts w:ascii="Arial" w:hAnsi="Arial" w:cs="Arial"/>
          <w:sz w:val="24"/>
          <w:szCs w:val="24"/>
        </w:rPr>
        <w:t>o</w:t>
      </w:r>
      <w:r w:rsidRPr="00950641">
        <w:rPr>
          <w:rFonts w:ascii="Arial" w:hAnsi="Arial" w:cs="Arial"/>
          <w:sz w:val="24"/>
          <w:szCs w:val="24"/>
        </w:rPr>
        <w:t xml:space="preserve">, </w:t>
      </w:r>
      <w:r w:rsidR="009B4990" w:rsidRPr="00950641">
        <w:rPr>
          <w:rFonts w:ascii="Arial" w:hAnsi="Arial" w:cs="Arial"/>
          <w:sz w:val="24"/>
          <w:szCs w:val="24"/>
        </w:rPr>
        <w:t>el</w:t>
      </w:r>
      <w:r w:rsidRPr="00950641">
        <w:rPr>
          <w:rFonts w:ascii="Arial" w:hAnsi="Arial" w:cs="Arial"/>
          <w:sz w:val="24"/>
          <w:szCs w:val="24"/>
        </w:rPr>
        <w:t xml:space="preserve"> que suscribe, </w:t>
      </w:r>
      <w:r w:rsidRPr="00950641">
        <w:rPr>
          <w:rFonts w:ascii="Arial" w:hAnsi="Arial" w:cs="Arial"/>
          <w:b/>
          <w:bCs/>
          <w:sz w:val="24"/>
          <w:szCs w:val="24"/>
        </w:rPr>
        <w:t>Diputad</w:t>
      </w:r>
      <w:r w:rsidR="009B4990" w:rsidRPr="00950641">
        <w:rPr>
          <w:rFonts w:ascii="Arial" w:hAnsi="Arial" w:cs="Arial"/>
          <w:b/>
          <w:bCs/>
          <w:sz w:val="24"/>
          <w:szCs w:val="24"/>
        </w:rPr>
        <w:t>o</w:t>
      </w:r>
      <w:r w:rsidRPr="00950641">
        <w:rPr>
          <w:rFonts w:ascii="Arial" w:hAnsi="Arial" w:cs="Arial"/>
          <w:b/>
          <w:bCs/>
          <w:sz w:val="24"/>
          <w:szCs w:val="24"/>
        </w:rPr>
        <w:t xml:space="preserve"> </w:t>
      </w:r>
      <w:r w:rsidR="009B4990" w:rsidRPr="00950641">
        <w:rPr>
          <w:rFonts w:ascii="Arial" w:hAnsi="Arial" w:cs="Arial"/>
          <w:b/>
          <w:bCs/>
          <w:sz w:val="24"/>
          <w:szCs w:val="24"/>
        </w:rPr>
        <w:t>Alfredo Quiroz Fuentes</w:t>
      </w:r>
      <w:r w:rsidRPr="00950641">
        <w:rPr>
          <w:rFonts w:ascii="Arial" w:hAnsi="Arial" w:cs="Arial"/>
          <w:sz w:val="24"/>
          <w:szCs w:val="24"/>
        </w:rPr>
        <w:t xml:space="preserve">, integrante del Grupo Parlamentario del Partido Revolucionario </w:t>
      </w:r>
      <w:r w:rsidR="00FC4C44" w:rsidRPr="00950641">
        <w:rPr>
          <w:rFonts w:ascii="Arial" w:hAnsi="Arial" w:cs="Arial"/>
          <w:sz w:val="24"/>
          <w:szCs w:val="24"/>
        </w:rPr>
        <w:t>Institucional</w:t>
      </w:r>
      <w:r w:rsidRPr="00950641">
        <w:rPr>
          <w:rFonts w:ascii="Arial" w:hAnsi="Arial" w:cs="Arial"/>
          <w:sz w:val="24"/>
          <w:szCs w:val="24"/>
        </w:rPr>
        <w:t>, someto a consideraci</w:t>
      </w:r>
      <w:r w:rsidR="009B4990" w:rsidRPr="00950641">
        <w:rPr>
          <w:rFonts w:ascii="Arial" w:hAnsi="Arial" w:cs="Arial"/>
          <w:sz w:val="24"/>
          <w:szCs w:val="24"/>
        </w:rPr>
        <w:t>ó</w:t>
      </w:r>
      <w:r w:rsidRPr="00950641">
        <w:rPr>
          <w:rFonts w:ascii="Arial" w:hAnsi="Arial" w:cs="Arial"/>
          <w:sz w:val="24"/>
          <w:szCs w:val="24"/>
        </w:rPr>
        <w:t>n de esta Honorable Soberan</w:t>
      </w:r>
      <w:r w:rsidR="009B4990" w:rsidRPr="00950641">
        <w:rPr>
          <w:rFonts w:ascii="Arial" w:hAnsi="Arial" w:cs="Arial"/>
          <w:sz w:val="24"/>
          <w:szCs w:val="24"/>
        </w:rPr>
        <w:t>í</w:t>
      </w:r>
      <w:r w:rsidRPr="00950641">
        <w:rPr>
          <w:rFonts w:ascii="Arial" w:hAnsi="Arial" w:cs="Arial"/>
          <w:sz w:val="24"/>
          <w:szCs w:val="24"/>
        </w:rPr>
        <w:t>a</w:t>
      </w:r>
      <w:r w:rsidR="00606C2F" w:rsidRPr="00950641">
        <w:rPr>
          <w:rFonts w:ascii="Arial" w:hAnsi="Arial" w:cs="Arial"/>
          <w:sz w:val="24"/>
          <w:szCs w:val="24"/>
        </w:rPr>
        <w:t>,</w:t>
      </w:r>
      <w:r w:rsidRPr="00950641">
        <w:rPr>
          <w:rFonts w:ascii="Arial" w:hAnsi="Arial" w:cs="Arial"/>
          <w:sz w:val="24"/>
          <w:szCs w:val="24"/>
        </w:rPr>
        <w:t xml:space="preserve"> </w:t>
      </w:r>
      <w:r w:rsidR="00606C2F" w:rsidRPr="00950641">
        <w:rPr>
          <w:rFonts w:ascii="Arial" w:hAnsi="Arial" w:cs="Arial"/>
          <w:b/>
          <w:bCs/>
          <w:sz w:val="24"/>
          <w:szCs w:val="24"/>
        </w:rPr>
        <w:t xml:space="preserve">Iniciativa con proyecto de Decreto por el que </w:t>
      </w:r>
      <w:r w:rsidR="003E4C56" w:rsidRPr="003E4C56">
        <w:rPr>
          <w:rFonts w:ascii="Arial" w:eastAsia="Arial" w:hAnsi="Arial" w:cs="Arial"/>
          <w:b/>
          <w:bCs/>
          <w:sz w:val="24"/>
          <w:szCs w:val="24"/>
        </w:rPr>
        <w:t xml:space="preserve">se reforman las fracciones XLVI. del artículo 31 y V. del artículo 96 </w:t>
      </w:r>
      <w:proofErr w:type="spellStart"/>
      <w:r w:rsidR="003E4C56" w:rsidRPr="003E4C56">
        <w:rPr>
          <w:rFonts w:ascii="Arial" w:eastAsia="Arial" w:hAnsi="Arial" w:cs="Arial"/>
          <w:b/>
          <w:bCs/>
          <w:sz w:val="24"/>
          <w:szCs w:val="24"/>
        </w:rPr>
        <w:t>Sexies</w:t>
      </w:r>
      <w:proofErr w:type="spellEnd"/>
      <w:r w:rsidR="003E4C56" w:rsidRPr="003E4C56">
        <w:rPr>
          <w:rFonts w:ascii="Arial" w:eastAsia="Arial" w:hAnsi="Arial" w:cs="Arial"/>
          <w:b/>
          <w:bCs/>
          <w:sz w:val="24"/>
          <w:szCs w:val="24"/>
        </w:rPr>
        <w:t>, y se adiciona la fracción XLVII. al artículo 31 de la Ley Orgánica Municipal del Estado de México</w:t>
      </w:r>
      <w:r w:rsidR="003E4C56">
        <w:rPr>
          <w:rFonts w:ascii="Arial" w:eastAsia="Arial" w:hAnsi="Arial" w:cs="Arial"/>
          <w:sz w:val="24"/>
          <w:szCs w:val="24"/>
        </w:rPr>
        <w:t>,</w:t>
      </w:r>
      <w:r w:rsidR="0015346C" w:rsidRPr="00950641">
        <w:rPr>
          <w:rFonts w:ascii="Arial" w:hAnsi="Arial" w:cs="Arial"/>
          <w:sz w:val="24"/>
          <w:szCs w:val="24"/>
        </w:rPr>
        <w:t xml:space="preserve"> </w:t>
      </w:r>
      <w:r w:rsidR="003E4C56">
        <w:rPr>
          <w:rFonts w:ascii="Arial" w:hAnsi="Arial" w:cs="Arial"/>
          <w:sz w:val="24"/>
          <w:szCs w:val="24"/>
        </w:rPr>
        <w:t>con base en la siguiente</w:t>
      </w:r>
      <w:r w:rsidR="0015346C" w:rsidRPr="00950641">
        <w:rPr>
          <w:rFonts w:ascii="Arial" w:hAnsi="Arial" w:cs="Arial"/>
          <w:sz w:val="24"/>
          <w:szCs w:val="24"/>
        </w:rPr>
        <w:t>:</w:t>
      </w:r>
    </w:p>
    <w:p w14:paraId="1815A4B1" w14:textId="77777777" w:rsidR="00FC4C44" w:rsidRPr="00950641" w:rsidRDefault="00FC4C44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22B6F4" w14:textId="19281EEF" w:rsidR="006E075E" w:rsidRPr="00950641" w:rsidRDefault="00606C2F" w:rsidP="00FC4C4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50641">
        <w:rPr>
          <w:rFonts w:ascii="Arial" w:hAnsi="Arial" w:cs="Arial"/>
          <w:b/>
          <w:sz w:val="24"/>
          <w:szCs w:val="24"/>
        </w:rPr>
        <w:t>EXPOSICIÓN DE MOTIVOS</w:t>
      </w:r>
    </w:p>
    <w:p w14:paraId="20CBAD27" w14:textId="65D48FD5" w:rsidR="00AC59E4" w:rsidRPr="00950641" w:rsidRDefault="00AC59E4" w:rsidP="00446D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9ED392" w14:textId="0CD3EDA3" w:rsidR="00606C2F" w:rsidRPr="00950641" w:rsidRDefault="00606C2F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0641">
        <w:rPr>
          <w:rFonts w:ascii="Arial" w:hAnsi="Arial" w:cs="Arial"/>
          <w:sz w:val="24"/>
          <w:szCs w:val="24"/>
        </w:rPr>
        <w:t>La coordinación, gestión regional y metropolitana es una prioridad para las personas que habitan esta entidad federativa, en el que las autoridades deberán impulsar gradualmente un desarrollo incluyente, funcional y eficiente, a través de los estados, municipios y alcaldías que integran las Zonas Metropolitanas del Estado de México, coherente con el Sistema de Planeación Nacional.</w:t>
      </w:r>
    </w:p>
    <w:p w14:paraId="39503D4A" w14:textId="77777777" w:rsidR="00606C2F" w:rsidRPr="00950641" w:rsidRDefault="00606C2F" w:rsidP="00446D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71A47B4" w14:textId="40BE63D2" w:rsidR="008F0C96" w:rsidRPr="00950641" w:rsidRDefault="008F0C96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0641">
        <w:rPr>
          <w:rFonts w:ascii="Arial" w:hAnsi="Arial" w:cs="Arial"/>
          <w:sz w:val="24"/>
          <w:szCs w:val="24"/>
        </w:rPr>
        <w:t>E</w:t>
      </w:r>
      <w:r w:rsidR="00B20FC3" w:rsidRPr="00950641">
        <w:rPr>
          <w:rFonts w:ascii="Arial" w:hAnsi="Arial" w:cs="Arial"/>
          <w:sz w:val="24"/>
          <w:szCs w:val="24"/>
        </w:rPr>
        <w:t>l fenómeno Metropolitano es una condición global</w:t>
      </w:r>
      <w:r w:rsidR="006C40F7" w:rsidRPr="00950641">
        <w:rPr>
          <w:rFonts w:ascii="Arial" w:hAnsi="Arial" w:cs="Arial"/>
          <w:sz w:val="24"/>
          <w:szCs w:val="24"/>
        </w:rPr>
        <w:t xml:space="preserve"> y</w:t>
      </w:r>
      <w:r w:rsidR="00B20FC3" w:rsidRPr="00950641">
        <w:rPr>
          <w:rFonts w:ascii="Arial" w:hAnsi="Arial" w:cs="Arial"/>
          <w:sz w:val="24"/>
          <w:szCs w:val="24"/>
        </w:rPr>
        <w:t xml:space="preserve"> su atención</w:t>
      </w:r>
      <w:r w:rsidRPr="00950641">
        <w:rPr>
          <w:rFonts w:ascii="Arial" w:hAnsi="Arial" w:cs="Arial"/>
          <w:sz w:val="24"/>
          <w:szCs w:val="24"/>
        </w:rPr>
        <w:t xml:space="preserve"> resulta </w:t>
      </w:r>
      <w:r w:rsidR="00B20FC3" w:rsidRPr="00950641">
        <w:rPr>
          <w:rFonts w:ascii="Arial" w:hAnsi="Arial" w:cs="Arial"/>
          <w:sz w:val="24"/>
          <w:szCs w:val="24"/>
        </w:rPr>
        <w:t xml:space="preserve">fundamental para el desarrollo económico, social y político de las regiones donde se asientan las metrópolis y sus periferias. </w:t>
      </w:r>
    </w:p>
    <w:p w14:paraId="63084109" w14:textId="77777777" w:rsidR="00AC59E4" w:rsidRPr="00950641" w:rsidRDefault="00AC59E4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074F33A" w14:textId="020BF3C0" w:rsidR="00B20FC3" w:rsidRPr="00950641" w:rsidRDefault="00B20FC3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0641">
        <w:rPr>
          <w:rFonts w:ascii="Arial" w:hAnsi="Arial" w:cs="Arial"/>
          <w:sz w:val="24"/>
          <w:szCs w:val="24"/>
        </w:rPr>
        <w:t xml:space="preserve">En virtud de su </w:t>
      </w:r>
      <w:r w:rsidR="00025424" w:rsidRPr="00950641">
        <w:rPr>
          <w:rFonts w:ascii="Arial" w:hAnsi="Arial" w:cs="Arial"/>
          <w:sz w:val="24"/>
          <w:szCs w:val="24"/>
        </w:rPr>
        <w:t>importancia</w:t>
      </w:r>
      <w:r w:rsidRPr="00950641">
        <w:rPr>
          <w:rFonts w:ascii="Arial" w:hAnsi="Arial" w:cs="Arial"/>
          <w:sz w:val="24"/>
          <w:szCs w:val="24"/>
        </w:rPr>
        <w:t>, la Organización de las Naciones Unidas hizo un llamado a todos</w:t>
      </w:r>
      <w:r w:rsidR="00EC581D" w:rsidRPr="00950641">
        <w:rPr>
          <w:rFonts w:ascii="Arial" w:hAnsi="Arial" w:cs="Arial"/>
          <w:sz w:val="24"/>
          <w:szCs w:val="24"/>
        </w:rPr>
        <w:t xml:space="preserve"> los</w:t>
      </w:r>
      <w:r w:rsidR="00025424" w:rsidRPr="00950641">
        <w:rPr>
          <w:rFonts w:ascii="Arial" w:hAnsi="Arial" w:cs="Arial"/>
          <w:sz w:val="24"/>
          <w:szCs w:val="24"/>
        </w:rPr>
        <w:t xml:space="preserve"> pueblos y gobiernos </w:t>
      </w:r>
      <w:r w:rsidRPr="00950641">
        <w:rPr>
          <w:rFonts w:ascii="Arial" w:hAnsi="Arial" w:cs="Arial"/>
          <w:sz w:val="24"/>
          <w:szCs w:val="24"/>
        </w:rPr>
        <w:t>para hacer de las</w:t>
      </w:r>
      <w:r w:rsidR="00025424" w:rsidRPr="00950641">
        <w:rPr>
          <w:rFonts w:ascii="Arial" w:hAnsi="Arial" w:cs="Arial"/>
          <w:sz w:val="24"/>
          <w:szCs w:val="24"/>
        </w:rPr>
        <w:t xml:space="preserve"> </w:t>
      </w:r>
      <w:r w:rsidRPr="00950641">
        <w:rPr>
          <w:rFonts w:ascii="Arial" w:hAnsi="Arial" w:cs="Arial"/>
          <w:sz w:val="24"/>
          <w:szCs w:val="24"/>
        </w:rPr>
        <w:t>ciudades lugares</w:t>
      </w:r>
      <w:r w:rsidR="00025424" w:rsidRPr="00950641">
        <w:rPr>
          <w:rFonts w:ascii="Arial" w:hAnsi="Arial" w:cs="Arial"/>
          <w:sz w:val="24"/>
          <w:szCs w:val="24"/>
        </w:rPr>
        <w:t xml:space="preserve"> sustentables, inclusivos, seguros y resilientes, este requerimiento </w:t>
      </w:r>
      <w:r w:rsidRPr="00950641">
        <w:rPr>
          <w:rFonts w:ascii="Arial" w:hAnsi="Arial" w:cs="Arial"/>
          <w:sz w:val="24"/>
          <w:szCs w:val="24"/>
        </w:rPr>
        <w:t>no solo apunta hacia la supervivencia de las metrópolis, sino a su transformación para mejorar la calidad de vida de sus habitantes.</w:t>
      </w:r>
    </w:p>
    <w:p w14:paraId="54D0D8CF" w14:textId="77777777" w:rsidR="00C459F7" w:rsidRPr="00950641" w:rsidRDefault="00C459F7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04E44D0" w14:textId="241AC767" w:rsidR="00B20FC3" w:rsidRPr="00950641" w:rsidRDefault="00C676CC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0641">
        <w:rPr>
          <w:rFonts w:ascii="Arial" w:hAnsi="Arial" w:cs="Arial"/>
          <w:sz w:val="24"/>
          <w:szCs w:val="24"/>
        </w:rPr>
        <w:t>En ese sentido se consideran a l</w:t>
      </w:r>
      <w:r w:rsidR="00B20FC3" w:rsidRPr="00950641">
        <w:rPr>
          <w:rFonts w:ascii="Arial" w:hAnsi="Arial" w:cs="Arial"/>
          <w:sz w:val="24"/>
          <w:szCs w:val="24"/>
        </w:rPr>
        <w:t xml:space="preserve">as ciudades sistemas complejos de actores interdependientes que afectan su entorno. Es por ello que atender el fenómeno metropolitano requiere de esfuerzos institucionales conjuntos, coordinados y consensuados entre los órdenes de gobierno. </w:t>
      </w:r>
      <w:r w:rsidR="009D275A" w:rsidRPr="00950641">
        <w:rPr>
          <w:rFonts w:ascii="Arial" w:hAnsi="Arial" w:cs="Arial"/>
          <w:sz w:val="24"/>
          <w:szCs w:val="24"/>
        </w:rPr>
        <w:t xml:space="preserve">La gran necesidad </w:t>
      </w:r>
      <w:r w:rsidR="005B4160" w:rsidRPr="00950641">
        <w:rPr>
          <w:rFonts w:ascii="Arial" w:hAnsi="Arial" w:cs="Arial"/>
          <w:sz w:val="24"/>
          <w:szCs w:val="24"/>
        </w:rPr>
        <w:t xml:space="preserve">de generar </w:t>
      </w:r>
      <w:r w:rsidR="00B20FC3" w:rsidRPr="00950641">
        <w:rPr>
          <w:rFonts w:ascii="Arial" w:hAnsi="Arial" w:cs="Arial"/>
          <w:sz w:val="24"/>
          <w:szCs w:val="24"/>
        </w:rPr>
        <w:t xml:space="preserve">acción de </w:t>
      </w:r>
      <w:r w:rsidR="00B20FC3" w:rsidRPr="00950641">
        <w:rPr>
          <w:rFonts w:ascii="Arial" w:hAnsi="Arial" w:cs="Arial"/>
          <w:sz w:val="24"/>
          <w:szCs w:val="24"/>
        </w:rPr>
        <w:lastRenderedPageBreak/>
        <w:t>gobierno debe ir acompañada por la intervención de los sectores social, público y privado para propiciar el desarrollo metropolitano mediante los mecanismos de gobernanza.</w:t>
      </w:r>
    </w:p>
    <w:p w14:paraId="3260717E" w14:textId="77777777" w:rsidR="00446D1F" w:rsidRPr="00950641" w:rsidRDefault="00446D1F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EBFD45" w14:textId="38EEB5A8" w:rsidR="00B20FC3" w:rsidRPr="00950641" w:rsidRDefault="005B4160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0641">
        <w:rPr>
          <w:rFonts w:ascii="Arial" w:hAnsi="Arial" w:cs="Arial"/>
          <w:sz w:val="24"/>
          <w:szCs w:val="24"/>
        </w:rPr>
        <w:t>En las últimas décadas e</w:t>
      </w:r>
      <w:r w:rsidR="00B20FC3" w:rsidRPr="00950641">
        <w:rPr>
          <w:rFonts w:ascii="Arial" w:hAnsi="Arial" w:cs="Arial"/>
          <w:sz w:val="24"/>
          <w:szCs w:val="24"/>
        </w:rPr>
        <w:t xml:space="preserve">l </w:t>
      </w:r>
      <w:r w:rsidRPr="00950641">
        <w:rPr>
          <w:rFonts w:ascii="Arial" w:hAnsi="Arial" w:cs="Arial"/>
          <w:sz w:val="24"/>
          <w:szCs w:val="24"/>
        </w:rPr>
        <w:t>crecimiento poblacional</w:t>
      </w:r>
      <w:r w:rsidR="00B20FC3" w:rsidRPr="00950641">
        <w:rPr>
          <w:rFonts w:ascii="Arial" w:hAnsi="Arial" w:cs="Arial"/>
          <w:sz w:val="24"/>
          <w:szCs w:val="24"/>
        </w:rPr>
        <w:t xml:space="preserve"> de las ciudades en México ha generado que más de la mitad de la población habite en territorios metropolitanos donde confluyen al menos dos municipios de una misma o distintas entidades federativas, las cuales deben coordinarse para establecer un</w:t>
      </w:r>
      <w:r w:rsidRPr="00950641">
        <w:rPr>
          <w:rFonts w:ascii="Arial" w:hAnsi="Arial" w:cs="Arial"/>
          <w:sz w:val="24"/>
          <w:szCs w:val="24"/>
        </w:rPr>
        <w:t>a</w:t>
      </w:r>
      <w:r w:rsidR="00B20FC3" w:rsidRPr="00950641">
        <w:rPr>
          <w:rFonts w:ascii="Arial" w:hAnsi="Arial" w:cs="Arial"/>
          <w:sz w:val="24"/>
          <w:szCs w:val="24"/>
        </w:rPr>
        <w:t xml:space="preserve"> planeación estratégica común en la prestación de determinados servicios públicos, la realización de obras y proyectos en conjunto.</w:t>
      </w:r>
    </w:p>
    <w:p w14:paraId="38BBC16D" w14:textId="77777777" w:rsidR="00446D1F" w:rsidRPr="00950641" w:rsidRDefault="00446D1F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5E8B28" w14:textId="10148471" w:rsidR="00BA1F93" w:rsidRPr="00950641" w:rsidRDefault="00B20FC3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0641">
        <w:rPr>
          <w:rFonts w:ascii="Arial" w:hAnsi="Arial" w:cs="Arial"/>
          <w:sz w:val="24"/>
          <w:szCs w:val="24"/>
        </w:rPr>
        <w:t>La Zona Metropolitana del Valle de México</w:t>
      </w:r>
      <w:r w:rsidR="005B4160" w:rsidRPr="00950641">
        <w:rPr>
          <w:rFonts w:ascii="Arial" w:hAnsi="Arial" w:cs="Arial"/>
          <w:sz w:val="24"/>
          <w:szCs w:val="24"/>
        </w:rPr>
        <w:t xml:space="preserve"> </w:t>
      </w:r>
      <w:r w:rsidRPr="00950641">
        <w:rPr>
          <w:rFonts w:ascii="Arial" w:hAnsi="Arial" w:cs="Arial"/>
          <w:sz w:val="24"/>
          <w:szCs w:val="24"/>
        </w:rPr>
        <w:t>concentra 2</w:t>
      </w:r>
      <w:r w:rsidR="00A23F40" w:rsidRPr="00950641">
        <w:rPr>
          <w:rFonts w:ascii="Arial" w:hAnsi="Arial" w:cs="Arial"/>
          <w:sz w:val="24"/>
          <w:szCs w:val="24"/>
        </w:rPr>
        <w:t>2</w:t>
      </w:r>
      <w:r w:rsidRPr="00950641">
        <w:rPr>
          <w:rFonts w:ascii="Arial" w:hAnsi="Arial" w:cs="Arial"/>
          <w:sz w:val="24"/>
          <w:szCs w:val="24"/>
        </w:rPr>
        <w:t xml:space="preserve"> millones de habitantes, por lo cual representa la tercera zona metropolitana integrad</w:t>
      </w:r>
      <w:r w:rsidR="00BA1F93" w:rsidRPr="00950641">
        <w:rPr>
          <w:rFonts w:ascii="Arial" w:hAnsi="Arial" w:cs="Arial"/>
          <w:sz w:val="24"/>
          <w:szCs w:val="24"/>
        </w:rPr>
        <w:t>a</w:t>
      </w:r>
      <w:r w:rsidRPr="00950641">
        <w:rPr>
          <w:rFonts w:ascii="Arial" w:hAnsi="Arial" w:cs="Arial"/>
          <w:sz w:val="24"/>
          <w:szCs w:val="24"/>
        </w:rPr>
        <w:t xml:space="preserve"> por tres entidades federativas, dieciséis demarcaciones territoriales de la Ciudad de México, cincuenta y nueve municipios del Estado de México y un municipio del Estado de Hidalgo. </w:t>
      </w:r>
    </w:p>
    <w:p w14:paraId="1864DB2D" w14:textId="77777777" w:rsidR="00446D1F" w:rsidRPr="00950641" w:rsidRDefault="00446D1F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9C8555" w14:textId="780553F7" w:rsidR="00B20FC3" w:rsidRPr="00950641" w:rsidRDefault="00B20FC3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0641">
        <w:rPr>
          <w:rFonts w:ascii="Arial" w:hAnsi="Arial" w:cs="Arial"/>
          <w:sz w:val="24"/>
          <w:szCs w:val="24"/>
        </w:rPr>
        <w:t>Cuenta con condicion</w:t>
      </w:r>
      <w:r w:rsidR="00EC581D" w:rsidRPr="00950641">
        <w:rPr>
          <w:rFonts w:ascii="Arial" w:hAnsi="Arial" w:cs="Arial"/>
          <w:sz w:val="24"/>
          <w:szCs w:val="24"/>
        </w:rPr>
        <w:t>e</w:t>
      </w:r>
      <w:r w:rsidRPr="00950641">
        <w:rPr>
          <w:rFonts w:ascii="Arial" w:hAnsi="Arial" w:cs="Arial"/>
          <w:sz w:val="24"/>
          <w:szCs w:val="24"/>
        </w:rPr>
        <w:t xml:space="preserve">s y desafíos que requieren </w:t>
      </w:r>
      <w:r w:rsidR="00FC4C44" w:rsidRPr="00950641">
        <w:rPr>
          <w:rFonts w:ascii="Arial" w:hAnsi="Arial" w:cs="Arial"/>
          <w:sz w:val="24"/>
          <w:szCs w:val="24"/>
        </w:rPr>
        <w:t xml:space="preserve">de </w:t>
      </w:r>
      <w:r w:rsidRPr="00950641">
        <w:rPr>
          <w:rFonts w:ascii="Arial" w:hAnsi="Arial" w:cs="Arial"/>
          <w:sz w:val="24"/>
          <w:szCs w:val="24"/>
        </w:rPr>
        <w:t>un marco de actuación coordinado y una visión integral para el desarrollo metropolitano en el corto, mediano y largo plazos; para 2024 se prevé que la cantidad de habitantes alcance 22.6 millones de personas.</w:t>
      </w:r>
    </w:p>
    <w:p w14:paraId="78D5215E" w14:textId="5E74E9F1" w:rsidR="00B20FC3" w:rsidRPr="00950641" w:rsidRDefault="00B20FC3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3BF88E2" w14:textId="094796B9" w:rsidR="00B20FC3" w:rsidRPr="00950641" w:rsidRDefault="00B20FC3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0641">
        <w:rPr>
          <w:rFonts w:ascii="Arial" w:hAnsi="Arial" w:cs="Arial"/>
          <w:sz w:val="24"/>
          <w:szCs w:val="24"/>
        </w:rPr>
        <w:t>Con esta magnitud de población es necesario atender l</w:t>
      </w:r>
      <w:r w:rsidR="00FC4C44" w:rsidRPr="00950641">
        <w:rPr>
          <w:rFonts w:ascii="Arial" w:hAnsi="Arial" w:cs="Arial"/>
          <w:sz w:val="24"/>
          <w:szCs w:val="24"/>
        </w:rPr>
        <w:t>a</w:t>
      </w:r>
      <w:r w:rsidRPr="00950641">
        <w:rPr>
          <w:rFonts w:ascii="Arial" w:hAnsi="Arial" w:cs="Arial"/>
          <w:sz w:val="24"/>
          <w:szCs w:val="24"/>
        </w:rPr>
        <w:t xml:space="preserve">s </w:t>
      </w:r>
      <w:r w:rsidR="00FC4C44" w:rsidRPr="00950641">
        <w:rPr>
          <w:rFonts w:ascii="Arial" w:hAnsi="Arial" w:cs="Arial"/>
          <w:sz w:val="24"/>
          <w:szCs w:val="24"/>
        </w:rPr>
        <w:t>problemáticas concurrentes</w:t>
      </w:r>
      <w:r w:rsidRPr="00950641">
        <w:rPr>
          <w:rFonts w:ascii="Arial" w:hAnsi="Arial" w:cs="Arial"/>
          <w:sz w:val="24"/>
          <w:szCs w:val="24"/>
        </w:rPr>
        <w:t xml:space="preserve"> en materia de seguridad y procuración de justicia, gestión de recursos hídricos, movilidad, desarrollo humano y medio ambiente, entre los más sentidos.</w:t>
      </w:r>
    </w:p>
    <w:p w14:paraId="56FE0385" w14:textId="77777777" w:rsidR="00446D1F" w:rsidRPr="00950641" w:rsidRDefault="00446D1F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139E9DA" w14:textId="2355B3AA" w:rsidR="00B20FC3" w:rsidRPr="00950641" w:rsidRDefault="00B20FC3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0641">
        <w:rPr>
          <w:rFonts w:ascii="Arial" w:hAnsi="Arial" w:cs="Arial"/>
          <w:sz w:val="24"/>
          <w:szCs w:val="24"/>
        </w:rPr>
        <w:t xml:space="preserve">En la Zona Metropolitana, 8 millones de personas viven en condiciones de pobreza. Un total de 5.5 millones de habitantes (69% del total de habitantes) residen en municipios del Estado de México. Poco más de 800 mil personas viven en condiciones de pobreza extrema, y destaca la situación de los municipios de Chimalhuacán, La Paz, Valle de Chalco Solidaridad y Villa del Carbón con la proporción más alta de población en esta condición. </w:t>
      </w:r>
    </w:p>
    <w:p w14:paraId="29DA3DC0" w14:textId="77777777" w:rsidR="00446D1F" w:rsidRPr="00950641" w:rsidRDefault="00446D1F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AAB166" w14:textId="208EEA87" w:rsidR="00B20FC3" w:rsidRPr="00950641" w:rsidRDefault="00B20FC3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0641">
        <w:rPr>
          <w:rFonts w:ascii="Arial" w:hAnsi="Arial" w:cs="Arial"/>
          <w:sz w:val="24"/>
          <w:szCs w:val="24"/>
        </w:rPr>
        <w:t>Esta situación demanda la necesidad de contar con un marco jurídico que, a partir de tres ejes rectores (coordinación, concertación y concurrencia) regule las relaciones de los órdenes de gobierno y de éstos con la sociedad, para afrontar el tamaño y la complejidad que demanda la atención de los asuntos metropolitanos, evitando la discrecionalidad, las reglas ambiguas, la fragmentación de los proyectos y de los recursos públicos, así como la falta de continuidad de las políticas públicas.</w:t>
      </w:r>
    </w:p>
    <w:p w14:paraId="25C7EF8C" w14:textId="77777777" w:rsidR="00446D1F" w:rsidRPr="00950641" w:rsidRDefault="00446D1F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5646841" w14:textId="6B293402" w:rsidR="00B20FC3" w:rsidRPr="00950641" w:rsidRDefault="00B20FC3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0641">
        <w:rPr>
          <w:rFonts w:ascii="Arial" w:hAnsi="Arial" w:cs="Arial"/>
          <w:sz w:val="24"/>
          <w:szCs w:val="24"/>
        </w:rPr>
        <w:t>Para dar solución a la problemática planteada, es necesaria la construcción de un marco jurídico armonizado con la Constitución Política de los Estados Unidos Mexicanos</w:t>
      </w:r>
      <w:r w:rsidR="005C1FE8" w:rsidRPr="00950641">
        <w:rPr>
          <w:rFonts w:ascii="Arial" w:hAnsi="Arial" w:cs="Arial"/>
          <w:sz w:val="24"/>
          <w:szCs w:val="24"/>
        </w:rPr>
        <w:t>,</w:t>
      </w:r>
      <w:r w:rsidRPr="00950641">
        <w:rPr>
          <w:rFonts w:ascii="Arial" w:hAnsi="Arial" w:cs="Arial"/>
          <w:sz w:val="24"/>
          <w:szCs w:val="24"/>
        </w:rPr>
        <w:t xml:space="preserve"> la Ley General de Asentamientos Humanos, Ordenamiento Territorial y Desarrollo Urbano</w:t>
      </w:r>
      <w:r w:rsidR="003E4C56">
        <w:rPr>
          <w:rFonts w:ascii="Arial" w:hAnsi="Arial" w:cs="Arial"/>
          <w:sz w:val="24"/>
          <w:szCs w:val="24"/>
        </w:rPr>
        <w:t xml:space="preserve"> y </w:t>
      </w:r>
      <w:r w:rsidR="005C1FE8" w:rsidRPr="00950641">
        <w:rPr>
          <w:rFonts w:ascii="Arial" w:hAnsi="Arial" w:cs="Arial"/>
          <w:sz w:val="24"/>
          <w:szCs w:val="24"/>
        </w:rPr>
        <w:t>la Ley Orgánica Municipal del Estado de México</w:t>
      </w:r>
      <w:r w:rsidR="00FC4C44" w:rsidRPr="00950641">
        <w:rPr>
          <w:rFonts w:ascii="Arial" w:hAnsi="Arial" w:cs="Arial"/>
          <w:sz w:val="24"/>
          <w:szCs w:val="24"/>
        </w:rPr>
        <w:t>.</w:t>
      </w:r>
    </w:p>
    <w:p w14:paraId="0F0A35B9" w14:textId="77777777" w:rsidR="00446D1F" w:rsidRPr="00950641" w:rsidRDefault="00446D1F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D2C61E" w14:textId="1BC8EBD3" w:rsidR="00B20FC3" w:rsidRPr="00950641" w:rsidRDefault="00B20FC3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0641">
        <w:rPr>
          <w:rFonts w:ascii="Arial" w:hAnsi="Arial" w:cs="Arial"/>
          <w:sz w:val="24"/>
          <w:szCs w:val="24"/>
        </w:rPr>
        <w:t>En virtud de lo anterior, la</w:t>
      </w:r>
      <w:r w:rsidR="006E075E" w:rsidRPr="00950641">
        <w:rPr>
          <w:rFonts w:ascii="Arial" w:hAnsi="Arial" w:cs="Arial"/>
          <w:sz w:val="24"/>
          <w:szCs w:val="24"/>
        </w:rPr>
        <w:t>s</w:t>
      </w:r>
      <w:r w:rsidRPr="00950641">
        <w:rPr>
          <w:rFonts w:ascii="Arial" w:hAnsi="Arial" w:cs="Arial"/>
          <w:sz w:val="24"/>
          <w:szCs w:val="24"/>
        </w:rPr>
        <w:t xml:space="preserve"> presente</w:t>
      </w:r>
      <w:r w:rsidR="006E075E" w:rsidRPr="00950641">
        <w:rPr>
          <w:rFonts w:ascii="Arial" w:hAnsi="Arial" w:cs="Arial"/>
          <w:sz w:val="24"/>
          <w:szCs w:val="24"/>
        </w:rPr>
        <w:t>s reformas</w:t>
      </w:r>
      <w:r w:rsidRPr="00950641">
        <w:rPr>
          <w:rFonts w:ascii="Arial" w:hAnsi="Arial" w:cs="Arial"/>
          <w:sz w:val="24"/>
          <w:szCs w:val="24"/>
        </w:rPr>
        <w:t xml:space="preserve"> busca</w:t>
      </w:r>
      <w:r w:rsidR="006E075E" w:rsidRPr="00950641">
        <w:rPr>
          <w:rFonts w:ascii="Arial" w:hAnsi="Arial" w:cs="Arial"/>
          <w:sz w:val="24"/>
          <w:szCs w:val="24"/>
        </w:rPr>
        <w:t>n</w:t>
      </w:r>
      <w:r w:rsidRPr="00950641">
        <w:rPr>
          <w:rFonts w:ascii="Arial" w:hAnsi="Arial" w:cs="Arial"/>
          <w:sz w:val="24"/>
          <w:szCs w:val="24"/>
        </w:rPr>
        <w:t xml:space="preserve"> dotar de facultades a los ayuntamientos para coordinarse, asociarse y generar canales factibles para una mejor gestión metropolitana de forma armónica y acorde a las legislaciones locales de</w:t>
      </w:r>
      <w:r w:rsidR="00EC581D" w:rsidRPr="00950641">
        <w:rPr>
          <w:rFonts w:ascii="Arial" w:hAnsi="Arial" w:cs="Arial"/>
          <w:sz w:val="24"/>
          <w:szCs w:val="24"/>
        </w:rPr>
        <w:t>l</w:t>
      </w:r>
      <w:r w:rsidRPr="00950641">
        <w:rPr>
          <w:rFonts w:ascii="Arial" w:hAnsi="Arial" w:cs="Arial"/>
          <w:sz w:val="24"/>
          <w:szCs w:val="24"/>
        </w:rPr>
        <w:t xml:space="preserve"> Estado de México</w:t>
      </w:r>
      <w:r w:rsidR="006E075E" w:rsidRPr="00950641">
        <w:rPr>
          <w:rFonts w:ascii="Arial" w:hAnsi="Arial" w:cs="Arial"/>
          <w:sz w:val="24"/>
          <w:szCs w:val="24"/>
        </w:rPr>
        <w:t xml:space="preserve">, </w:t>
      </w:r>
      <w:r w:rsidR="00EC581D" w:rsidRPr="00950641">
        <w:rPr>
          <w:rFonts w:ascii="Arial" w:hAnsi="Arial" w:cs="Arial"/>
          <w:sz w:val="24"/>
          <w:szCs w:val="24"/>
        </w:rPr>
        <w:t xml:space="preserve">la </w:t>
      </w:r>
      <w:r w:rsidR="006E075E" w:rsidRPr="00950641">
        <w:rPr>
          <w:rFonts w:ascii="Arial" w:hAnsi="Arial" w:cs="Arial"/>
          <w:sz w:val="24"/>
          <w:szCs w:val="24"/>
        </w:rPr>
        <w:t>Ciudad de México</w:t>
      </w:r>
      <w:r w:rsidRPr="00950641">
        <w:rPr>
          <w:rFonts w:ascii="Arial" w:hAnsi="Arial" w:cs="Arial"/>
          <w:sz w:val="24"/>
          <w:szCs w:val="24"/>
        </w:rPr>
        <w:t xml:space="preserve"> e Hidalgo.</w:t>
      </w:r>
    </w:p>
    <w:p w14:paraId="5F4A557C" w14:textId="77777777" w:rsidR="00446D1F" w:rsidRPr="00950641" w:rsidRDefault="00446D1F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1081BAD" w14:textId="2BE95B43" w:rsidR="00B20FC3" w:rsidRPr="00950641" w:rsidRDefault="001D54AD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0641">
        <w:rPr>
          <w:rFonts w:ascii="Arial" w:hAnsi="Arial" w:cs="Arial"/>
          <w:sz w:val="24"/>
          <w:szCs w:val="24"/>
        </w:rPr>
        <w:t>De conformidad con lo expuesto, se propone la discusión y en su caso, aprobación</w:t>
      </w:r>
      <w:r w:rsidR="00606C2F" w:rsidRPr="00950641">
        <w:rPr>
          <w:rFonts w:ascii="Arial" w:hAnsi="Arial" w:cs="Arial"/>
          <w:sz w:val="24"/>
          <w:szCs w:val="24"/>
        </w:rPr>
        <w:t xml:space="preserve"> de la presente iniciativa, para ser aprobada en sus términos.</w:t>
      </w:r>
    </w:p>
    <w:p w14:paraId="325ED18A" w14:textId="7A995772" w:rsidR="00606C2F" w:rsidRPr="00950641" w:rsidRDefault="00606C2F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4771AFB" w14:textId="7852E160" w:rsidR="00606C2F" w:rsidRPr="00950641" w:rsidRDefault="00606C2F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9D2A0C" w14:textId="648C1978" w:rsidR="00606C2F" w:rsidRPr="00950641" w:rsidRDefault="00606C2F" w:rsidP="00606C2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950641">
        <w:rPr>
          <w:rFonts w:ascii="Arial" w:hAnsi="Arial" w:cs="Arial"/>
          <w:b/>
          <w:bCs/>
          <w:sz w:val="24"/>
          <w:szCs w:val="24"/>
        </w:rPr>
        <w:t>ATENTAMENTE</w:t>
      </w:r>
    </w:p>
    <w:p w14:paraId="6DB9F359" w14:textId="11B9869C" w:rsidR="00606C2F" w:rsidRPr="00950641" w:rsidRDefault="00606C2F" w:rsidP="00606C2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6DCA18" w14:textId="4A95D356" w:rsidR="00606C2F" w:rsidRDefault="00606C2F" w:rsidP="00606C2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D962A8" w14:textId="5EAAADC2" w:rsidR="00B6325B" w:rsidRDefault="00B6325B" w:rsidP="00606C2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D8C683" w14:textId="77777777" w:rsidR="00B6325B" w:rsidRPr="00950641" w:rsidRDefault="00B6325B" w:rsidP="00606C2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1383B4" w14:textId="33BF1CEA" w:rsidR="00606C2F" w:rsidRPr="00950641" w:rsidRDefault="00606C2F" w:rsidP="00606C2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950641">
        <w:rPr>
          <w:rFonts w:ascii="Arial" w:hAnsi="Arial" w:cs="Arial"/>
          <w:b/>
          <w:bCs/>
          <w:sz w:val="24"/>
          <w:szCs w:val="24"/>
        </w:rPr>
        <w:t>DIPUTADO ALFREDO QUIROZ FUENTES</w:t>
      </w:r>
    </w:p>
    <w:p w14:paraId="45C51247" w14:textId="77777777" w:rsidR="00606C2F" w:rsidRPr="00950641" w:rsidRDefault="00606C2F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D628408" w14:textId="77777777" w:rsidR="00606C2F" w:rsidRPr="00950641" w:rsidRDefault="00606C2F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1077679" w14:textId="77777777" w:rsidR="00B30FF8" w:rsidRPr="00950641" w:rsidRDefault="00B30FF8" w:rsidP="00446D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0EFA1AF8" w14:textId="77777777" w:rsidR="00606C2F" w:rsidRPr="00950641" w:rsidRDefault="00606C2F" w:rsidP="00446D1F">
      <w:pPr>
        <w:pStyle w:val="Sinespaciado"/>
        <w:jc w:val="both"/>
        <w:rPr>
          <w:rFonts w:ascii="Arial" w:hAnsi="Arial" w:cs="Arial"/>
          <w:b/>
          <w:sz w:val="24"/>
          <w:szCs w:val="24"/>
        </w:rPr>
        <w:sectPr w:rsidR="00606C2F" w:rsidRPr="00950641" w:rsidSect="00606C2F">
          <w:headerReference w:type="default" r:id="rId8"/>
          <w:footerReference w:type="default" r:id="rId9"/>
          <w:pgSz w:w="12240" w:h="15840"/>
          <w:pgMar w:top="2977" w:right="1418" w:bottom="1418" w:left="1418" w:header="567" w:footer="567" w:gutter="0"/>
          <w:cols w:space="708"/>
          <w:docGrid w:linePitch="360"/>
        </w:sectPr>
      </w:pPr>
    </w:p>
    <w:p w14:paraId="016236AB" w14:textId="31E1BDAC" w:rsidR="00B30FF8" w:rsidRPr="001A0CD9" w:rsidRDefault="00B30FF8" w:rsidP="00446D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A0CD9">
        <w:rPr>
          <w:rFonts w:ascii="Arial" w:hAnsi="Arial" w:cs="Arial"/>
          <w:b/>
          <w:sz w:val="24"/>
          <w:szCs w:val="24"/>
        </w:rPr>
        <w:t>DECRETO NÚMERO______</w:t>
      </w:r>
    </w:p>
    <w:p w14:paraId="0C8CD30A" w14:textId="7CEE596F" w:rsidR="00B30FF8" w:rsidRPr="001A0CD9" w:rsidRDefault="00B30FF8" w:rsidP="00446D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A0CD9">
        <w:rPr>
          <w:rFonts w:ascii="Arial" w:hAnsi="Arial" w:cs="Arial"/>
          <w:b/>
          <w:sz w:val="24"/>
          <w:szCs w:val="24"/>
        </w:rPr>
        <w:t xml:space="preserve">LA H. LX LEGISLATURA </w:t>
      </w:r>
    </w:p>
    <w:p w14:paraId="7C0AF1A2" w14:textId="5D1C2536" w:rsidR="00B30FF8" w:rsidRPr="001A0CD9" w:rsidRDefault="00B30FF8" w:rsidP="00446D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A0CD9">
        <w:rPr>
          <w:rFonts w:ascii="Arial" w:hAnsi="Arial" w:cs="Arial"/>
          <w:b/>
          <w:sz w:val="24"/>
          <w:szCs w:val="24"/>
        </w:rPr>
        <w:t>DEL ESTADO DE MÉXICO</w:t>
      </w:r>
    </w:p>
    <w:p w14:paraId="43541D46" w14:textId="0E84AAAA" w:rsidR="00B30FF8" w:rsidRPr="001A0CD9" w:rsidRDefault="00B30FF8" w:rsidP="00446D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A0CD9">
        <w:rPr>
          <w:rFonts w:ascii="Arial" w:hAnsi="Arial" w:cs="Arial"/>
          <w:b/>
          <w:sz w:val="24"/>
          <w:szCs w:val="24"/>
        </w:rPr>
        <w:t>DECRETA:</w:t>
      </w:r>
    </w:p>
    <w:p w14:paraId="6E365611" w14:textId="77777777" w:rsidR="00B30FF8" w:rsidRPr="001A0CD9" w:rsidRDefault="00B30FF8" w:rsidP="00446D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6586EB9A" w14:textId="124001DC" w:rsidR="00214B68" w:rsidRPr="001A0CD9" w:rsidRDefault="009D20A7" w:rsidP="00446D1F">
      <w:pPr>
        <w:pStyle w:val="Sinespaciado"/>
        <w:jc w:val="both"/>
        <w:rPr>
          <w:rFonts w:ascii="Arial" w:eastAsia="Arial" w:hAnsi="Arial" w:cs="Arial"/>
          <w:sz w:val="24"/>
          <w:szCs w:val="24"/>
        </w:rPr>
      </w:pPr>
      <w:bookmarkStart w:id="1" w:name="_Hlk96349437"/>
      <w:r w:rsidRPr="001A0CD9">
        <w:rPr>
          <w:rFonts w:ascii="Arial" w:hAnsi="Arial" w:cs="Arial"/>
          <w:b/>
          <w:sz w:val="24"/>
          <w:szCs w:val="24"/>
        </w:rPr>
        <w:t xml:space="preserve">ARTÍCULO </w:t>
      </w:r>
      <w:r w:rsidR="001A0CD9" w:rsidRPr="001A0CD9">
        <w:rPr>
          <w:rFonts w:ascii="Arial" w:hAnsi="Arial" w:cs="Arial"/>
          <w:b/>
          <w:sz w:val="24"/>
          <w:szCs w:val="24"/>
        </w:rPr>
        <w:t>ÚNICO. -</w:t>
      </w:r>
      <w:bookmarkStart w:id="2" w:name="_Hlk95820124"/>
      <w:bookmarkStart w:id="3" w:name="_Hlk89949983"/>
      <w:bookmarkStart w:id="4" w:name="_Hlk89945465"/>
      <w:r w:rsidR="001A0CD9" w:rsidRPr="001A0CD9">
        <w:rPr>
          <w:rFonts w:ascii="Arial" w:hAnsi="Arial" w:cs="Arial"/>
          <w:b/>
          <w:sz w:val="24"/>
          <w:szCs w:val="24"/>
        </w:rPr>
        <w:t xml:space="preserve"> </w:t>
      </w:r>
      <w:r w:rsidR="00950641" w:rsidRPr="001A0CD9">
        <w:rPr>
          <w:rFonts w:ascii="Arial" w:eastAsia="Arial" w:hAnsi="Arial" w:cs="Arial"/>
          <w:sz w:val="24"/>
          <w:szCs w:val="24"/>
        </w:rPr>
        <w:t>Se reforma</w:t>
      </w:r>
      <w:r w:rsidR="001A0CD9" w:rsidRPr="001A0CD9">
        <w:rPr>
          <w:rFonts w:ascii="Arial" w:eastAsia="Arial" w:hAnsi="Arial" w:cs="Arial"/>
          <w:sz w:val="24"/>
          <w:szCs w:val="24"/>
        </w:rPr>
        <w:t xml:space="preserve">n las fracciones </w:t>
      </w:r>
      <w:r w:rsidR="00950641" w:rsidRPr="001A0CD9">
        <w:rPr>
          <w:rFonts w:ascii="Arial" w:eastAsia="Arial" w:hAnsi="Arial" w:cs="Arial"/>
          <w:sz w:val="24"/>
          <w:szCs w:val="24"/>
        </w:rPr>
        <w:t>XLVI</w:t>
      </w:r>
      <w:r w:rsidR="001A0CD9" w:rsidRPr="001A0CD9">
        <w:rPr>
          <w:rFonts w:ascii="Arial" w:eastAsia="Arial" w:hAnsi="Arial" w:cs="Arial"/>
          <w:sz w:val="24"/>
          <w:szCs w:val="24"/>
        </w:rPr>
        <w:t>.</w:t>
      </w:r>
      <w:r w:rsidR="00950641" w:rsidRPr="001A0CD9">
        <w:rPr>
          <w:rFonts w:ascii="Arial" w:eastAsia="Arial" w:hAnsi="Arial" w:cs="Arial"/>
          <w:sz w:val="24"/>
          <w:szCs w:val="24"/>
        </w:rPr>
        <w:t xml:space="preserve"> del artículo 31</w:t>
      </w:r>
      <w:r w:rsidR="001A0CD9" w:rsidRPr="001A0CD9">
        <w:rPr>
          <w:rFonts w:ascii="Arial" w:eastAsia="Arial" w:hAnsi="Arial" w:cs="Arial"/>
          <w:sz w:val="24"/>
          <w:szCs w:val="24"/>
        </w:rPr>
        <w:t xml:space="preserve"> y V. del artículo 96 </w:t>
      </w:r>
      <w:proofErr w:type="spellStart"/>
      <w:r w:rsidR="001A0CD9" w:rsidRPr="001A0CD9">
        <w:rPr>
          <w:rFonts w:ascii="Arial" w:eastAsia="Arial" w:hAnsi="Arial" w:cs="Arial"/>
          <w:sz w:val="24"/>
          <w:szCs w:val="24"/>
        </w:rPr>
        <w:t>Sexies</w:t>
      </w:r>
      <w:proofErr w:type="spellEnd"/>
      <w:r w:rsidR="00950641" w:rsidRPr="001A0CD9">
        <w:rPr>
          <w:rFonts w:ascii="Arial" w:eastAsia="Arial" w:hAnsi="Arial" w:cs="Arial"/>
          <w:sz w:val="24"/>
          <w:szCs w:val="24"/>
        </w:rPr>
        <w:t xml:space="preserve">, y se adiciona la </w:t>
      </w:r>
      <w:r w:rsidR="001A0CD9" w:rsidRPr="001A0CD9">
        <w:rPr>
          <w:rFonts w:ascii="Arial" w:eastAsia="Arial" w:hAnsi="Arial" w:cs="Arial"/>
          <w:sz w:val="24"/>
          <w:szCs w:val="24"/>
        </w:rPr>
        <w:t xml:space="preserve">fracción XLVII. </w:t>
      </w:r>
      <w:r w:rsidR="00950641" w:rsidRPr="001A0CD9">
        <w:rPr>
          <w:rFonts w:ascii="Arial" w:eastAsia="Arial" w:hAnsi="Arial" w:cs="Arial"/>
          <w:sz w:val="24"/>
          <w:szCs w:val="24"/>
        </w:rPr>
        <w:t>al artículo 31 de la Ley Orgánica Municipal del Estado de México, para quedar como sigue:</w:t>
      </w:r>
    </w:p>
    <w:p w14:paraId="0A9DD3E2" w14:textId="77777777" w:rsidR="00950641" w:rsidRPr="001A0CD9" w:rsidRDefault="00950641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bookmarkEnd w:id="1"/>
    <w:p w14:paraId="58F6C5D0" w14:textId="77777777" w:rsidR="0011321A" w:rsidRPr="001A0CD9" w:rsidRDefault="0011321A" w:rsidP="00446D1F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1A0CD9">
        <w:rPr>
          <w:rFonts w:ascii="Arial" w:hAnsi="Arial" w:cs="Arial"/>
          <w:bCs/>
          <w:sz w:val="24"/>
          <w:szCs w:val="24"/>
        </w:rPr>
        <w:t>Articulo 31.- …</w:t>
      </w:r>
    </w:p>
    <w:bookmarkEnd w:id="2"/>
    <w:p w14:paraId="0E0F986E" w14:textId="77777777" w:rsidR="0011321A" w:rsidRPr="001A0CD9" w:rsidRDefault="0011321A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bookmarkEnd w:id="3"/>
    <w:p w14:paraId="6411C481" w14:textId="499122DB" w:rsidR="00950641" w:rsidRPr="001A0CD9" w:rsidRDefault="00950641" w:rsidP="0095064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A0CD9">
        <w:rPr>
          <w:rFonts w:ascii="Arial" w:hAnsi="Arial" w:cs="Arial"/>
          <w:sz w:val="24"/>
          <w:szCs w:val="24"/>
        </w:rPr>
        <w:t>I. a XLV. …</w:t>
      </w:r>
    </w:p>
    <w:p w14:paraId="288C9576" w14:textId="77777777" w:rsidR="00954373" w:rsidRPr="001A0CD9" w:rsidRDefault="00954373" w:rsidP="00446D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699F3B0D" w14:textId="380F3305" w:rsidR="00661706" w:rsidRPr="001A0CD9" w:rsidRDefault="00950641" w:rsidP="0066170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3E4C56">
        <w:rPr>
          <w:rFonts w:ascii="Arial" w:eastAsia="Batang" w:hAnsi="Arial" w:cs="Arial"/>
          <w:sz w:val="24"/>
          <w:szCs w:val="24"/>
        </w:rPr>
        <w:t>XLVI.</w:t>
      </w:r>
      <w:r w:rsidRPr="001A0CD9">
        <w:rPr>
          <w:rFonts w:ascii="Arial" w:hAnsi="Arial" w:cs="Arial"/>
          <w:sz w:val="24"/>
          <w:szCs w:val="24"/>
        </w:rPr>
        <w:t xml:space="preserve"> </w:t>
      </w:r>
      <w:r w:rsidR="00661706" w:rsidRPr="001A0CD9">
        <w:rPr>
          <w:rFonts w:ascii="Arial" w:hAnsi="Arial" w:cs="Arial"/>
          <w:b/>
          <w:bCs/>
          <w:sz w:val="24"/>
          <w:szCs w:val="24"/>
        </w:rPr>
        <w:t>Convenir con las autoridades competentes la elaboración o realización de acciones y proyectos de impacto metropolitano, de conformidad con las disposiciones jurídicas aplicables.</w:t>
      </w:r>
    </w:p>
    <w:p w14:paraId="25A8D208" w14:textId="11F9F0CA" w:rsidR="002D4FBC" w:rsidRPr="001A0CD9" w:rsidRDefault="002D4FBC" w:rsidP="00446D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69046A77" w14:textId="77777777" w:rsidR="00950641" w:rsidRPr="001A0CD9" w:rsidRDefault="00950641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5DB229" w14:textId="41DBE331" w:rsidR="002D4FBC" w:rsidRPr="001A0CD9" w:rsidRDefault="00950641" w:rsidP="00950641">
      <w:pPr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A0CD9">
        <w:rPr>
          <w:rFonts w:ascii="Arial" w:eastAsia="Batang" w:hAnsi="Arial" w:cs="Arial"/>
          <w:b/>
          <w:bCs/>
          <w:sz w:val="24"/>
          <w:szCs w:val="24"/>
        </w:rPr>
        <w:t>XLVII.</w:t>
      </w:r>
      <w:r w:rsidRPr="001A0CD9">
        <w:rPr>
          <w:rFonts w:ascii="Arial" w:hAnsi="Arial" w:cs="Arial"/>
          <w:b/>
          <w:bCs/>
          <w:sz w:val="24"/>
          <w:szCs w:val="24"/>
        </w:rPr>
        <w:t xml:space="preserve"> Las demás que señalen las leyes y otras disposiciones legales.</w:t>
      </w:r>
    </w:p>
    <w:p w14:paraId="34250C54" w14:textId="77777777" w:rsidR="00D22C63" w:rsidRPr="001A0CD9" w:rsidRDefault="00D22C63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033C24D" w14:textId="2876C3FD" w:rsidR="000908EF" w:rsidRPr="001A0CD9" w:rsidRDefault="000908EF" w:rsidP="00446D1F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1A0CD9">
        <w:rPr>
          <w:rFonts w:ascii="Arial" w:hAnsi="Arial" w:cs="Arial"/>
          <w:bCs/>
          <w:sz w:val="24"/>
          <w:szCs w:val="24"/>
        </w:rPr>
        <w:t xml:space="preserve">Articulo </w:t>
      </w:r>
      <w:r w:rsidR="00753DFE" w:rsidRPr="001A0CD9">
        <w:rPr>
          <w:rFonts w:ascii="Arial" w:hAnsi="Arial" w:cs="Arial"/>
          <w:bCs/>
          <w:sz w:val="24"/>
          <w:szCs w:val="24"/>
        </w:rPr>
        <w:t xml:space="preserve">96 </w:t>
      </w:r>
      <w:proofErr w:type="spellStart"/>
      <w:r w:rsidR="00753DFE" w:rsidRPr="001A0CD9">
        <w:rPr>
          <w:rFonts w:ascii="Arial" w:hAnsi="Arial" w:cs="Arial"/>
          <w:bCs/>
          <w:sz w:val="24"/>
          <w:szCs w:val="24"/>
        </w:rPr>
        <w:t>Sexies</w:t>
      </w:r>
      <w:proofErr w:type="spellEnd"/>
      <w:r w:rsidRPr="001A0CD9">
        <w:rPr>
          <w:rFonts w:ascii="Arial" w:hAnsi="Arial" w:cs="Arial"/>
          <w:bCs/>
          <w:sz w:val="24"/>
          <w:szCs w:val="24"/>
        </w:rPr>
        <w:t>. …</w:t>
      </w:r>
    </w:p>
    <w:p w14:paraId="7CB1D843" w14:textId="77777777" w:rsidR="000908EF" w:rsidRPr="001A0CD9" w:rsidRDefault="000908EF" w:rsidP="00446D1F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02170336" w14:textId="6ADCEE0E" w:rsidR="00661706" w:rsidRPr="001A0CD9" w:rsidRDefault="000908EF" w:rsidP="00446D1F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1A0CD9">
        <w:rPr>
          <w:rFonts w:ascii="Arial" w:hAnsi="Arial" w:cs="Arial"/>
          <w:bCs/>
          <w:sz w:val="24"/>
          <w:szCs w:val="24"/>
        </w:rPr>
        <w:t>I a</w:t>
      </w:r>
      <w:r w:rsidR="00661706" w:rsidRPr="001A0CD9">
        <w:rPr>
          <w:rFonts w:ascii="Arial" w:hAnsi="Arial" w:cs="Arial"/>
          <w:bCs/>
          <w:sz w:val="24"/>
          <w:szCs w:val="24"/>
        </w:rPr>
        <w:t xml:space="preserve"> IV. …</w:t>
      </w:r>
    </w:p>
    <w:p w14:paraId="66927E2F" w14:textId="6ADCEE0E" w:rsidR="00661706" w:rsidRPr="001A0CD9" w:rsidRDefault="00661706" w:rsidP="00446D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425FBE39" w14:textId="249A9EA8" w:rsidR="007102AC" w:rsidRPr="001A0CD9" w:rsidRDefault="000908EF" w:rsidP="00446D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A0CD9">
        <w:rPr>
          <w:rFonts w:ascii="Arial" w:hAnsi="Arial" w:cs="Arial"/>
          <w:bCs/>
          <w:sz w:val="24"/>
          <w:szCs w:val="24"/>
        </w:rPr>
        <w:t>V</w:t>
      </w:r>
      <w:r w:rsidR="00661706" w:rsidRPr="001A0CD9">
        <w:rPr>
          <w:rFonts w:ascii="Arial" w:hAnsi="Arial" w:cs="Arial"/>
          <w:bCs/>
          <w:sz w:val="24"/>
          <w:szCs w:val="24"/>
        </w:rPr>
        <w:t>. Participar en la elaboración o modificación del respectivo plan regional de desarrollo urbano o de los parciales que de éste deriven, cuando incluya parte o la totalidad de su territorio,</w:t>
      </w:r>
      <w:r w:rsidR="00661706" w:rsidRPr="001A0CD9">
        <w:rPr>
          <w:rFonts w:ascii="Arial" w:hAnsi="Arial" w:cs="Arial"/>
          <w:b/>
          <w:sz w:val="24"/>
          <w:szCs w:val="24"/>
        </w:rPr>
        <w:t xml:space="preserve"> y proponer la actualización de estos, cuando se considere la existencia un impacto regional y metropolitano, de conformidad con lo establecido por las disposiciones jurídicas aplicables;</w:t>
      </w:r>
    </w:p>
    <w:p w14:paraId="5AC550B2" w14:textId="5EB5A94F" w:rsidR="00661706" w:rsidRPr="001A0CD9" w:rsidRDefault="00661706" w:rsidP="00446D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A2D2412" w14:textId="68464F10" w:rsidR="00661706" w:rsidRPr="003E4C56" w:rsidRDefault="00661706" w:rsidP="00446D1F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3E4C56">
        <w:rPr>
          <w:rFonts w:ascii="Arial" w:hAnsi="Arial" w:cs="Arial"/>
          <w:bCs/>
          <w:sz w:val="24"/>
          <w:szCs w:val="24"/>
        </w:rPr>
        <w:t>VI. a IX. …</w:t>
      </w:r>
    </w:p>
    <w:p w14:paraId="0831A165" w14:textId="77777777" w:rsidR="00661706" w:rsidRPr="00950641" w:rsidRDefault="00661706" w:rsidP="00446D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082D8812" w14:textId="4600D9A5" w:rsidR="00525DD8" w:rsidRPr="00950641" w:rsidRDefault="00356F7E" w:rsidP="00FC4C4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50641">
        <w:rPr>
          <w:rFonts w:ascii="Arial" w:hAnsi="Arial" w:cs="Arial"/>
          <w:b/>
          <w:sz w:val="24"/>
          <w:szCs w:val="24"/>
        </w:rPr>
        <w:t>TRANSITORIOS</w:t>
      </w:r>
    </w:p>
    <w:p w14:paraId="48B29DBD" w14:textId="075A319B" w:rsidR="00356F7E" w:rsidRPr="00950641" w:rsidRDefault="00356F7E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4BF0EC" w14:textId="01918E61" w:rsidR="00A64F3E" w:rsidRDefault="003E4C56" w:rsidP="00446D1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3E4C56">
        <w:rPr>
          <w:rFonts w:ascii="Arial" w:hAnsi="Arial" w:cs="Arial"/>
          <w:b/>
          <w:sz w:val="24"/>
          <w:szCs w:val="24"/>
        </w:rPr>
        <w:t xml:space="preserve">PRIMERO. </w:t>
      </w:r>
      <w:r w:rsidRPr="003E4C56">
        <w:rPr>
          <w:rFonts w:ascii="Arial" w:hAnsi="Arial" w:cs="Arial"/>
          <w:bCs/>
          <w:sz w:val="24"/>
          <w:szCs w:val="24"/>
        </w:rPr>
        <w:t>Publíquese el presente Decreto en el Periódico Oficial “Gaceta del Gobierno”.</w:t>
      </w:r>
    </w:p>
    <w:p w14:paraId="480FC680" w14:textId="77777777" w:rsidR="003E4C56" w:rsidRPr="00950641" w:rsidRDefault="003E4C56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BE16EEC" w14:textId="596B39B4" w:rsidR="00356F7E" w:rsidRPr="003E4C56" w:rsidRDefault="003E4C56" w:rsidP="00446D1F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3E4C56">
        <w:rPr>
          <w:rFonts w:ascii="Arial" w:hAnsi="Arial" w:cs="Arial"/>
          <w:b/>
          <w:sz w:val="24"/>
          <w:szCs w:val="24"/>
        </w:rPr>
        <w:t xml:space="preserve">SEGUNDO. </w:t>
      </w:r>
      <w:r w:rsidRPr="003E4C56">
        <w:rPr>
          <w:rFonts w:ascii="Arial" w:hAnsi="Arial" w:cs="Arial"/>
          <w:bCs/>
          <w:sz w:val="24"/>
          <w:szCs w:val="24"/>
        </w:rPr>
        <w:t>El presente Decreto entrará en vigor el día siguiente de su publicación en el Periódico Oficial “Gaceta del Gobierno”.</w:t>
      </w:r>
    </w:p>
    <w:p w14:paraId="69F51D44" w14:textId="2875FE34" w:rsidR="00A64F3E" w:rsidRPr="00950641" w:rsidRDefault="00356F7E" w:rsidP="00446D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0641">
        <w:rPr>
          <w:rFonts w:ascii="Arial" w:hAnsi="Arial" w:cs="Arial"/>
          <w:sz w:val="24"/>
          <w:szCs w:val="24"/>
        </w:rPr>
        <w:t xml:space="preserve">Dado en el Palacio del Poder Legislativo, en la ciudad de Toluca de Lerdo, capital del Estado de México, a los     del mes de     del año dos mil </w:t>
      </w:r>
      <w:r w:rsidR="00FC4C44" w:rsidRPr="00950641">
        <w:rPr>
          <w:rFonts w:ascii="Arial" w:hAnsi="Arial" w:cs="Arial"/>
          <w:sz w:val="24"/>
          <w:szCs w:val="24"/>
        </w:rPr>
        <w:t>veintidós</w:t>
      </w:r>
      <w:r w:rsidRPr="00950641">
        <w:rPr>
          <w:rFonts w:ascii="Arial" w:hAnsi="Arial" w:cs="Arial"/>
          <w:sz w:val="24"/>
          <w:szCs w:val="24"/>
        </w:rPr>
        <w:t>.</w:t>
      </w:r>
      <w:bookmarkEnd w:id="4"/>
    </w:p>
    <w:sectPr w:rsidR="00A64F3E" w:rsidRPr="00950641" w:rsidSect="00606C2F">
      <w:pgSz w:w="12240" w:h="15840"/>
      <w:pgMar w:top="2977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3483F" w14:textId="77777777" w:rsidR="001119E4" w:rsidRDefault="001119E4" w:rsidP="0006666F">
      <w:pPr>
        <w:spacing w:after="0" w:line="240" w:lineRule="auto"/>
      </w:pPr>
      <w:r>
        <w:separator/>
      </w:r>
    </w:p>
  </w:endnote>
  <w:endnote w:type="continuationSeparator" w:id="0">
    <w:p w14:paraId="2B160576" w14:textId="77777777" w:rsidR="001119E4" w:rsidRDefault="001119E4" w:rsidP="0006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1A02" w14:textId="5C647649" w:rsidR="00C43F04" w:rsidRPr="00A40227" w:rsidRDefault="006B7942" w:rsidP="00C43F04">
    <w:pPr>
      <w:pStyle w:val="Piedepgina"/>
      <w:rPr>
        <w:rFonts w:ascii="Lato" w:hAnsi="Lato"/>
        <w:sz w:val="18"/>
      </w:rPr>
    </w:pPr>
    <w:r w:rsidRPr="00A40227">
      <w:rPr>
        <w:rFonts w:ascii="Lato" w:hAnsi="Lato"/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F576934" wp14:editId="62B2AE8A">
              <wp:simplePos x="0" y="0"/>
              <wp:positionH relativeFrom="margin">
                <wp:align>center</wp:align>
              </wp:positionH>
              <wp:positionV relativeFrom="paragraph">
                <wp:posOffset>105092</wp:posOffset>
              </wp:positionV>
              <wp:extent cx="576263" cy="52387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263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2E3B28" w14:textId="41867EBF" w:rsidR="006B7942" w:rsidRDefault="006B79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B931E3" wp14:editId="5EBBBCC3">
                                <wp:extent cx="418148" cy="419194"/>
                                <wp:effectExtent l="0" t="0" r="1270" b="0"/>
                                <wp:docPr id="41" name="Imagen 41" descr="Partido Revolucionario Institucional - Wikipedia, la enciclopedia lib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artido Revolucionario Institucional - Wikipedia, la enciclopedia lib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530" cy="4396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F576934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9" type="#_x0000_t202" style="position:absolute;margin-left:0;margin-top:8.25pt;width:45.4pt;height:41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ngGgIAADIEAAAOAAAAZHJzL2Uyb0RvYy54bWysU8lu2zAQvRfoPxC81/LuRLAcuAlcFDCS&#10;AE6RM02RFgGKw5K0JffrO6S8Ie2p6IWa4Yxmee9x/tDWmhyE8wpMQQe9PiXCcCiV2RX0x9vqyx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" filled="f" stroked="f" strokeweight=".5pt">
              <v:textbox>
                <w:txbxContent>
                  <w:p w14:paraId="592E3B28" w14:textId="41867EBF" w:rsidR="006B7942" w:rsidRDefault="006B7942">
                    <w:r>
                      <w:rPr>
                        <w:noProof/>
                      </w:rPr>
                      <w:drawing>
                        <wp:inline distT="0" distB="0" distL="0" distR="0" wp14:anchorId="5FB931E3" wp14:editId="5EBBBCC3">
                          <wp:extent cx="418148" cy="419194"/>
                          <wp:effectExtent l="0" t="0" r="1270" b="0"/>
                          <wp:docPr id="41" name="Imagen 41" descr="Partido Revolucionario Institucional - Wikipedia, la enciclopedia lib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artido Revolucionario Institucional - Wikipedia, la enciclopedia lib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530" cy="439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2CE3" w:rsidRPr="00A40227">
      <w:rPr>
        <w:rFonts w:ascii="Lato" w:hAnsi="Lato"/>
        <w:noProof/>
        <w:sz w:val="18"/>
        <w:lang w:eastAsia="es-MX"/>
      </w:rPr>
      <w:t>P</w:t>
    </w:r>
    <w:r w:rsidR="00C43F04" w:rsidRPr="00A40227">
      <w:rPr>
        <w:rFonts w:ascii="Lato" w:hAnsi="Lato"/>
        <w:noProof/>
        <w:sz w:val="18"/>
        <w:lang w:eastAsia="es-MX"/>
      </w:rPr>
      <w:t xml:space="preserve">laza Hidalgo S/N. Col. Centro </w:t>
    </w:r>
  </w:p>
  <w:p w14:paraId="4C68AD05" w14:textId="3FDE34AB" w:rsidR="00C43F04" w:rsidRPr="00A40227" w:rsidRDefault="00A40227" w:rsidP="00C43F04">
    <w:pPr>
      <w:pStyle w:val="Piedepgina"/>
      <w:tabs>
        <w:tab w:val="clear" w:pos="4419"/>
        <w:tab w:val="clear" w:pos="8838"/>
        <w:tab w:val="right" w:pos="12900"/>
      </w:tabs>
      <w:rPr>
        <w:rFonts w:ascii="Lato" w:hAnsi="Lato"/>
        <w:noProof/>
        <w:sz w:val="18"/>
        <w:lang w:eastAsia="es-MX"/>
      </w:rPr>
    </w:pPr>
    <w:r w:rsidRPr="00A40227">
      <w:rPr>
        <w:rFonts w:ascii="Lato" w:hAnsi="Lato"/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A976800" wp14:editId="01FF8A37">
              <wp:simplePos x="0" y="0"/>
              <wp:positionH relativeFrom="column">
                <wp:posOffset>4509770</wp:posOffset>
              </wp:positionH>
              <wp:positionV relativeFrom="paragraph">
                <wp:posOffset>13335</wp:posOffset>
              </wp:positionV>
              <wp:extent cx="2100262" cy="323850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0262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3E3C93" w14:textId="32DFA44A" w:rsidR="00A40227" w:rsidRPr="00A40227" w:rsidRDefault="00A40227">
                          <w:pPr>
                            <w:rPr>
                              <w:sz w:val="28"/>
                            </w:rPr>
                          </w:pPr>
                          <w:r w:rsidRPr="00A40227">
                            <w:rPr>
                              <w:sz w:val="28"/>
                            </w:rPr>
                            <w:t>www.cddiputados.gob.mx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A976800" id="Cuadro de texto 12" o:spid="_x0000_s1030" type="#_x0000_t202" style="position:absolute;margin-left:355.1pt;margin-top:1.05pt;width:165.3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" filled="f" stroked="f" strokeweight=".5pt">
              <v:textbox>
                <w:txbxContent>
                  <w:p w14:paraId="403E3C93" w14:textId="32DFA44A" w:rsidR="00A40227" w:rsidRPr="00A40227" w:rsidRDefault="00A40227">
                    <w:pPr>
                      <w:rPr>
                        <w:sz w:val="28"/>
                      </w:rPr>
                    </w:pPr>
                    <w:r w:rsidRPr="00A40227">
                      <w:rPr>
                        <w:sz w:val="28"/>
                      </w:rPr>
                      <w:t>www.cddiputados.gob.mx</w:t>
                    </w:r>
                  </w:p>
                </w:txbxContent>
              </v:textbox>
            </v:shape>
          </w:pict>
        </mc:Fallback>
      </mc:AlternateContent>
    </w:r>
    <w:r w:rsidR="00C43F04" w:rsidRPr="00A40227">
      <w:rPr>
        <w:rFonts w:ascii="Lato" w:hAnsi="Lato"/>
        <w:noProof/>
        <w:sz w:val="18"/>
        <w:lang w:eastAsia="es-MX"/>
      </w:rPr>
      <w:t>Toluca, México, C. P. 50000</w:t>
    </w:r>
    <w:r w:rsidR="00C43F04" w:rsidRPr="00A40227">
      <w:rPr>
        <w:rFonts w:ascii="Lato" w:hAnsi="Lato"/>
        <w:noProof/>
        <w:sz w:val="18"/>
        <w:lang w:eastAsia="es-MX"/>
      </w:rPr>
      <w:br/>
      <w:t>Tels. (722) 2 79 64 00 y 2 79 65 00</w:t>
    </w:r>
  </w:p>
  <w:p w14:paraId="2006AFF1" w14:textId="6D24A8F1" w:rsidR="002810D3" w:rsidRDefault="006B7942" w:rsidP="00C43F04">
    <w:pPr>
      <w:pStyle w:val="Piedepgina"/>
      <w:tabs>
        <w:tab w:val="clear" w:pos="4419"/>
        <w:tab w:val="clear" w:pos="8838"/>
        <w:tab w:val="right" w:pos="12900"/>
      </w:tabs>
      <w:rPr>
        <w:rFonts w:ascii="Lato" w:hAnsi="Lato"/>
        <w:noProof/>
        <w:color w:val="97184B"/>
        <w:sz w:val="18"/>
        <w:lang w:eastAsia="es-MX"/>
      </w:rPr>
    </w:pPr>
    <w:r>
      <w:rPr>
        <w:rFonts w:ascii="Lato" w:hAnsi="Lato"/>
        <w:noProof/>
        <w:color w:val="97184B"/>
        <w:sz w:val="18"/>
        <w:lang w:eastAsia="es-MX"/>
      </w:rPr>
      <w:t xml:space="preserve">                                                                                             </w:t>
    </w:r>
  </w:p>
  <w:p w14:paraId="600155B8" w14:textId="2F580CC1" w:rsidR="009B42C1" w:rsidRPr="00260735" w:rsidRDefault="009B42C1" w:rsidP="00C43F04">
    <w:pPr>
      <w:pStyle w:val="Piedepgina"/>
      <w:rPr>
        <w:rFonts w:ascii="Lato" w:hAnsi="Lato"/>
        <w:color w:val="692044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CBF9A" w14:textId="77777777" w:rsidR="001119E4" w:rsidRDefault="001119E4" w:rsidP="0006666F">
      <w:pPr>
        <w:spacing w:after="0" w:line="240" w:lineRule="auto"/>
      </w:pPr>
      <w:r>
        <w:separator/>
      </w:r>
    </w:p>
  </w:footnote>
  <w:footnote w:type="continuationSeparator" w:id="0">
    <w:p w14:paraId="27062301" w14:textId="77777777" w:rsidR="001119E4" w:rsidRDefault="001119E4" w:rsidP="0006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01F4" w14:textId="0493D54F" w:rsidR="0006666F" w:rsidRDefault="00151352" w:rsidP="0006666F">
    <w:pPr>
      <w:pStyle w:val="Encabezado"/>
      <w:jc w:val="center"/>
      <w:rPr>
        <w:noProof/>
        <w:lang w:eastAsia="es-MX"/>
      </w:rPr>
    </w:pPr>
    <w:r w:rsidRPr="00DC03F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6AAFE2" wp14:editId="366AF91D">
              <wp:simplePos x="0" y="0"/>
              <wp:positionH relativeFrom="margin">
                <wp:align>center</wp:align>
              </wp:positionH>
              <wp:positionV relativeFrom="paragraph">
                <wp:posOffset>883920</wp:posOffset>
              </wp:positionV>
              <wp:extent cx="5362575" cy="47625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EC845" w14:textId="77777777" w:rsidR="00DC03F1" w:rsidRPr="00661706" w:rsidRDefault="00DC03F1" w:rsidP="00DC03F1">
                          <w:pPr>
                            <w:jc w:val="center"/>
                            <w:rPr>
                              <w:rFonts w:ascii="Lato" w:hAnsi="Lato"/>
                              <w:b/>
                              <w:color w:val="A6A6A6"/>
                              <w:sz w:val="36"/>
                              <w:szCs w:val="36"/>
                            </w:rPr>
                          </w:pPr>
                          <w:r w:rsidRPr="00661706">
                            <w:rPr>
                              <w:rFonts w:ascii="Lato" w:hAnsi="Lato"/>
                              <w:b/>
                              <w:color w:val="A6A6A6"/>
                              <w:sz w:val="36"/>
                              <w:szCs w:val="36"/>
                            </w:rPr>
                            <w:t>Dip. Alfredo Quiroz Fuentes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56AAF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69.6pt;width:422.25pt;height:37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" filled="f" stroked="f">
              <v:textbox>
                <w:txbxContent>
                  <w:p w14:paraId="1EAEC845" w14:textId="77777777" w:rsidR="00DC03F1" w:rsidRPr="00661706" w:rsidRDefault="00DC03F1" w:rsidP="00DC03F1">
                    <w:pPr>
                      <w:jc w:val="center"/>
                      <w:rPr>
                        <w:rFonts w:ascii="Lato" w:hAnsi="Lato"/>
                        <w:b/>
                        <w:color w:val="A6A6A6"/>
                        <w:sz w:val="36"/>
                        <w:szCs w:val="36"/>
                      </w:rPr>
                    </w:pPr>
                    <w:r w:rsidRPr="00661706">
                      <w:rPr>
                        <w:rFonts w:ascii="Lato" w:hAnsi="Lato"/>
                        <w:b/>
                        <w:color w:val="A6A6A6"/>
                        <w:sz w:val="36"/>
                        <w:szCs w:val="36"/>
                      </w:rPr>
                      <w:t>Dip. Alfredo Quiroz Fuentes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03F1">
      <w:rPr>
        <w:noProof/>
      </w:rPr>
      <w:drawing>
        <wp:inline distT="0" distB="0" distL="0" distR="0" wp14:anchorId="6F7E5339" wp14:editId="4105E1AF">
          <wp:extent cx="3552081" cy="914211"/>
          <wp:effectExtent l="0" t="0" r="0" b="635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306" t="31191" r="36198" b="34782"/>
                  <a:stretch/>
                </pic:blipFill>
                <pic:spPr bwMode="auto">
                  <a:xfrm>
                    <a:off x="0" y="0"/>
                    <a:ext cx="3584975" cy="9226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4AA888" w14:textId="23300746" w:rsidR="0006666F" w:rsidRDefault="0006666F">
    <w:pPr>
      <w:pStyle w:val="Encabezado"/>
    </w:pPr>
  </w:p>
  <w:p w14:paraId="573060C4" w14:textId="3097DAB0" w:rsidR="00260735" w:rsidRDefault="003A22E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DD434C" wp14:editId="1435D973">
              <wp:simplePos x="0" y="0"/>
              <wp:positionH relativeFrom="column">
                <wp:posOffset>276860</wp:posOffset>
              </wp:positionH>
              <wp:positionV relativeFrom="paragraph">
                <wp:posOffset>248920</wp:posOffset>
              </wp:positionV>
              <wp:extent cx="5704205" cy="23241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4205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CA681" w14:textId="0FD71D90" w:rsidR="00CD1892" w:rsidRPr="00661706" w:rsidRDefault="00D64DAB" w:rsidP="00CD1892">
                          <w:pPr>
                            <w:jc w:val="center"/>
                            <w:rPr>
                              <w:rFonts w:ascii="Lato" w:hAnsi="Lato"/>
                              <w:b/>
                              <w:color w:val="808080"/>
                              <w:sz w:val="16"/>
                            </w:rPr>
                          </w:pPr>
                          <w:r w:rsidRPr="00661706">
                            <w:rPr>
                              <w:rFonts w:ascii="Lato" w:hAnsi="Lato"/>
                              <w:b/>
                              <w:color w:val="808080"/>
                              <w:sz w:val="16"/>
                            </w:rPr>
                            <w:t>“202</w:t>
                          </w:r>
                          <w:r w:rsidR="00151352" w:rsidRPr="00661706">
                            <w:rPr>
                              <w:rFonts w:ascii="Lato" w:hAnsi="Lato"/>
                              <w:b/>
                              <w:color w:val="808080"/>
                              <w:sz w:val="16"/>
                            </w:rPr>
                            <w:t xml:space="preserve">2. </w:t>
                          </w:r>
                          <w:r w:rsidR="00B6325B">
                            <w:rPr>
                              <w:rFonts w:ascii="Lato" w:hAnsi="Lato"/>
                              <w:b/>
                              <w:color w:val="808080"/>
                              <w:sz w:val="16"/>
                            </w:rPr>
                            <w:t xml:space="preserve">Año del </w:t>
                          </w:r>
                          <w:r w:rsidR="00151352" w:rsidRPr="00661706">
                            <w:rPr>
                              <w:rFonts w:ascii="Lato" w:hAnsi="Lato"/>
                              <w:b/>
                              <w:color w:val="808080"/>
                              <w:sz w:val="16"/>
                            </w:rPr>
                            <w:t xml:space="preserve">Quincentenario de Toluca, Capital del Estado de </w:t>
                          </w:r>
                          <w:r w:rsidRPr="00661706">
                            <w:rPr>
                              <w:rFonts w:ascii="Lato" w:hAnsi="Lato"/>
                              <w:b/>
                              <w:color w:val="808080"/>
                              <w:sz w:val="16"/>
                            </w:rPr>
                            <w:t>México”</w:t>
                          </w:r>
                        </w:p>
                        <w:p w14:paraId="3CEF885A" w14:textId="77777777" w:rsidR="00672551" w:rsidRPr="00194C92" w:rsidRDefault="00672551" w:rsidP="00672551">
                          <w:pPr>
                            <w:jc w:val="center"/>
                            <w:rPr>
                              <w:rFonts w:ascii="Lato" w:hAnsi="Lato"/>
                              <w:b/>
                              <w:color w:val="692044"/>
                              <w:sz w:val="16"/>
                            </w:rPr>
                          </w:pPr>
                          <w:r w:rsidRPr="00194C92">
                            <w:rPr>
                              <w:rFonts w:ascii="Lato" w:hAnsi="Lato"/>
                              <w:b/>
                              <w:color w:val="692044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4DD434C" id="_x0000_s1027" type="#_x0000_t202" style="position:absolute;margin-left:21.8pt;margin-top:19.6pt;width:449.1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" filled="f" stroked="f">
              <v:textbox>
                <w:txbxContent>
                  <w:p w14:paraId="04DCA681" w14:textId="0FD71D90" w:rsidR="00CD1892" w:rsidRPr="00661706" w:rsidRDefault="00D64DAB" w:rsidP="00CD1892">
                    <w:pPr>
                      <w:jc w:val="center"/>
                      <w:rPr>
                        <w:rFonts w:ascii="Lato" w:hAnsi="Lato"/>
                        <w:b/>
                        <w:color w:val="808080"/>
                        <w:sz w:val="16"/>
                      </w:rPr>
                    </w:pPr>
                    <w:r w:rsidRPr="00661706">
                      <w:rPr>
                        <w:rFonts w:ascii="Lato" w:hAnsi="Lato"/>
                        <w:b/>
                        <w:color w:val="808080"/>
                        <w:sz w:val="16"/>
                      </w:rPr>
                      <w:t>“202</w:t>
                    </w:r>
                    <w:r w:rsidR="00151352" w:rsidRPr="00661706">
                      <w:rPr>
                        <w:rFonts w:ascii="Lato" w:hAnsi="Lato"/>
                        <w:b/>
                        <w:color w:val="808080"/>
                        <w:sz w:val="16"/>
                      </w:rPr>
                      <w:t xml:space="preserve">2. </w:t>
                    </w:r>
                    <w:r w:rsidR="00B6325B">
                      <w:rPr>
                        <w:rFonts w:ascii="Lato" w:hAnsi="Lato"/>
                        <w:b/>
                        <w:color w:val="808080"/>
                        <w:sz w:val="16"/>
                      </w:rPr>
                      <w:t xml:space="preserve">Año del </w:t>
                    </w:r>
                    <w:proofErr w:type="spellStart"/>
                    <w:r w:rsidR="00151352" w:rsidRPr="00661706">
                      <w:rPr>
                        <w:rFonts w:ascii="Lato" w:hAnsi="Lato"/>
                        <w:b/>
                        <w:color w:val="808080"/>
                        <w:sz w:val="16"/>
                      </w:rPr>
                      <w:t>Quincentenario</w:t>
                    </w:r>
                    <w:proofErr w:type="spellEnd"/>
                    <w:r w:rsidR="00151352" w:rsidRPr="00661706">
                      <w:rPr>
                        <w:rFonts w:ascii="Lato" w:hAnsi="Lato"/>
                        <w:b/>
                        <w:color w:val="808080"/>
                        <w:sz w:val="16"/>
                      </w:rPr>
                      <w:t xml:space="preserve"> de Toluca, Capital del Estado de </w:t>
                    </w:r>
                    <w:r w:rsidRPr="00661706">
                      <w:rPr>
                        <w:rFonts w:ascii="Lato" w:hAnsi="Lato"/>
                        <w:b/>
                        <w:color w:val="808080"/>
                        <w:sz w:val="16"/>
                      </w:rPr>
                      <w:t>México”</w:t>
                    </w:r>
                  </w:p>
                  <w:p w14:paraId="3CEF885A" w14:textId="77777777" w:rsidR="00672551" w:rsidRPr="00194C92" w:rsidRDefault="00672551" w:rsidP="00672551">
                    <w:pPr>
                      <w:jc w:val="center"/>
                      <w:rPr>
                        <w:rFonts w:ascii="Lato" w:hAnsi="Lato"/>
                        <w:b/>
                        <w:color w:val="692044"/>
                        <w:sz w:val="16"/>
                      </w:rPr>
                    </w:pPr>
                    <w:r w:rsidRPr="00194C92">
                      <w:rPr>
                        <w:rFonts w:ascii="Lato" w:hAnsi="Lato"/>
                        <w:b/>
                        <w:color w:val="692044"/>
                        <w:sz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C85FE3" w:rsidRPr="0085636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B11A4C" wp14:editId="4CAD6B8D">
              <wp:simplePos x="0" y="0"/>
              <wp:positionH relativeFrom="column">
                <wp:posOffset>2867821</wp:posOffset>
              </wp:positionH>
              <wp:positionV relativeFrom="paragraph">
                <wp:posOffset>198755</wp:posOffset>
              </wp:positionV>
              <wp:extent cx="1884045" cy="33401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334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D7BE1" w14:textId="77777777" w:rsidR="00856368" w:rsidRPr="00847C68" w:rsidRDefault="00856368" w:rsidP="00856368">
                          <w:pPr>
                            <w:rPr>
                              <w:rFonts w:ascii="Lato" w:hAnsi="Lato"/>
                              <w:b/>
                              <w:color w:val="69204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1B11A4C" id="_x0000_s1028" type="#_x0000_t202" style="position:absolute;margin-left:225.8pt;margin-top:15.65pt;width:148.3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" filled="f" stroked="f">
              <v:textbox>
                <w:txbxContent>
                  <w:p w14:paraId="6BBD7BE1" w14:textId="77777777" w:rsidR="00856368" w:rsidRPr="00847C68" w:rsidRDefault="00856368" w:rsidP="00856368">
                    <w:pPr>
                      <w:rPr>
                        <w:rFonts w:ascii="Lato" w:hAnsi="Lato"/>
                        <w:b/>
                        <w:color w:val="692044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740"/>
    <w:multiLevelType w:val="hybridMultilevel"/>
    <w:tmpl w:val="114616A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C52FCF"/>
    <w:multiLevelType w:val="hybridMultilevel"/>
    <w:tmpl w:val="58CCEE92"/>
    <w:lvl w:ilvl="0" w:tplc="F9C47E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2AB2"/>
    <w:multiLevelType w:val="hybridMultilevel"/>
    <w:tmpl w:val="3C224F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2718C"/>
    <w:multiLevelType w:val="hybridMultilevel"/>
    <w:tmpl w:val="C1463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D624C"/>
    <w:multiLevelType w:val="hybridMultilevel"/>
    <w:tmpl w:val="76287CCE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F"/>
    <w:rsid w:val="000001A3"/>
    <w:rsid w:val="000020EE"/>
    <w:rsid w:val="00005E10"/>
    <w:rsid w:val="00010787"/>
    <w:rsid w:val="00012479"/>
    <w:rsid w:val="00012537"/>
    <w:rsid w:val="00016641"/>
    <w:rsid w:val="00025424"/>
    <w:rsid w:val="00031A38"/>
    <w:rsid w:val="00032857"/>
    <w:rsid w:val="0003521D"/>
    <w:rsid w:val="0004749E"/>
    <w:rsid w:val="0005116E"/>
    <w:rsid w:val="000616B0"/>
    <w:rsid w:val="000633FA"/>
    <w:rsid w:val="00064E8D"/>
    <w:rsid w:val="0006666F"/>
    <w:rsid w:val="00067306"/>
    <w:rsid w:val="00070940"/>
    <w:rsid w:val="00083F64"/>
    <w:rsid w:val="000853B7"/>
    <w:rsid w:val="000908EF"/>
    <w:rsid w:val="000A1663"/>
    <w:rsid w:val="000A4C32"/>
    <w:rsid w:val="000A7867"/>
    <w:rsid w:val="000B08E0"/>
    <w:rsid w:val="000B16AD"/>
    <w:rsid w:val="000B4DED"/>
    <w:rsid w:val="000C2BCB"/>
    <w:rsid w:val="000D14BD"/>
    <w:rsid w:val="000D1A68"/>
    <w:rsid w:val="000D31CB"/>
    <w:rsid w:val="000E041B"/>
    <w:rsid w:val="000E506C"/>
    <w:rsid w:val="000E567A"/>
    <w:rsid w:val="000E6BFB"/>
    <w:rsid w:val="000F3460"/>
    <w:rsid w:val="000F5A87"/>
    <w:rsid w:val="0010546F"/>
    <w:rsid w:val="00110062"/>
    <w:rsid w:val="001119E4"/>
    <w:rsid w:val="00112164"/>
    <w:rsid w:val="0011321A"/>
    <w:rsid w:val="0011610E"/>
    <w:rsid w:val="001201C3"/>
    <w:rsid w:val="0012120E"/>
    <w:rsid w:val="00121AF3"/>
    <w:rsid w:val="001237E3"/>
    <w:rsid w:val="0012585B"/>
    <w:rsid w:val="0013462E"/>
    <w:rsid w:val="001377BB"/>
    <w:rsid w:val="001450A0"/>
    <w:rsid w:val="001469B1"/>
    <w:rsid w:val="00147EAD"/>
    <w:rsid w:val="00151352"/>
    <w:rsid w:val="00152F7D"/>
    <w:rsid w:val="0015346C"/>
    <w:rsid w:val="00154687"/>
    <w:rsid w:val="001621D2"/>
    <w:rsid w:val="00164285"/>
    <w:rsid w:val="00166A45"/>
    <w:rsid w:val="00167C4C"/>
    <w:rsid w:val="00174442"/>
    <w:rsid w:val="00177A16"/>
    <w:rsid w:val="001828BC"/>
    <w:rsid w:val="00183C60"/>
    <w:rsid w:val="001877CA"/>
    <w:rsid w:val="00190E85"/>
    <w:rsid w:val="00192C16"/>
    <w:rsid w:val="00193B17"/>
    <w:rsid w:val="001A0B83"/>
    <w:rsid w:val="001A0CD9"/>
    <w:rsid w:val="001A116C"/>
    <w:rsid w:val="001A5634"/>
    <w:rsid w:val="001B002C"/>
    <w:rsid w:val="001B5630"/>
    <w:rsid w:val="001B66B5"/>
    <w:rsid w:val="001C3366"/>
    <w:rsid w:val="001C6C73"/>
    <w:rsid w:val="001D54AD"/>
    <w:rsid w:val="001E096B"/>
    <w:rsid w:val="001E1C99"/>
    <w:rsid w:val="001E23DB"/>
    <w:rsid w:val="001E305B"/>
    <w:rsid w:val="001E53D2"/>
    <w:rsid w:val="001F2ED1"/>
    <w:rsid w:val="001F3F12"/>
    <w:rsid w:val="001F6116"/>
    <w:rsid w:val="001F6AD1"/>
    <w:rsid w:val="00203BF4"/>
    <w:rsid w:val="00214B68"/>
    <w:rsid w:val="00214C84"/>
    <w:rsid w:val="00214D78"/>
    <w:rsid w:val="0022208E"/>
    <w:rsid w:val="00224D10"/>
    <w:rsid w:val="00226B6F"/>
    <w:rsid w:val="002301E9"/>
    <w:rsid w:val="00232716"/>
    <w:rsid w:val="002350E5"/>
    <w:rsid w:val="002352F6"/>
    <w:rsid w:val="00237915"/>
    <w:rsid w:val="002542CE"/>
    <w:rsid w:val="00260735"/>
    <w:rsid w:val="00261CD2"/>
    <w:rsid w:val="002632A3"/>
    <w:rsid w:val="00267BFC"/>
    <w:rsid w:val="0027051D"/>
    <w:rsid w:val="002810D3"/>
    <w:rsid w:val="00294BCF"/>
    <w:rsid w:val="002975F2"/>
    <w:rsid w:val="002A031D"/>
    <w:rsid w:val="002A0F50"/>
    <w:rsid w:val="002A365A"/>
    <w:rsid w:val="002A3C4F"/>
    <w:rsid w:val="002B0AB9"/>
    <w:rsid w:val="002B18EE"/>
    <w:rsid w:val="002B3CE4"/>
    <w:rsid w:val="002B3F9A"/>
    <w:rsid w:val="002B5966"/>
    <w:rsid w:val="002C548B"/>
    <w:rsid w:val="002C7E59"/>
    <w:rsid w:val="002D4FBC"/>
    <w:rsid w:val="002E7A2B"/>
    <w:rsid w:val="002F6763"/>
    <w:rsid w:val="002F707C"/>
    <w:rsid w:val="003031BA"/>
    <w:rsid w:val="003111A9"/>
    <w:rsid w:val="00312987"/>
    <w:rsid w:val="00320985"/>
    <w:rsid w:val="00327E4D"/>
    <w:rsid w:val="003404E6"/>
    <w:rsid w:val="003419B5"/>
    <w:rsid w:val="00342BA4"/>
    <w:rsid w:val="00343F55"/>
    <w:rsid w:val="00356F7E"/>
    <w:rsid w:val="003605DA"/>
    <w:rsid w:val="00361A1A"/>
    <w:rsid w:val="00364649"/>
    <w:rsid w:val="00365815"/>
    <w:rsid w:val="0036706C"/>
    <w:rsid w:val="0037284F"/>
    <w:rsid w:val="00372F89"/>
    <w:rsid w:val="00376CF8"/>
    <w:rsid w:val="00394260"/>
    <w:rsid w:val="00396D0F"/>
    <w:rsid w:val="003972A1"/>
    <w:rsid w:val="003A13F2"/>
    <w:rsid w:val="003A22EE"/>
    <w:rsid w:val="003B3D0C"/>
    <w:rsid w:val="003C50EA"/>
    <w:rsid w:val="003C53DE"/>
    <w:rsid w:val="003C78DC"/>
    <w:rsid w:val="003D0C2C"/>
    <w:rsid w:val="003D1288"/>
    <w:rsid w:val="003E31E5"/>
    <w:rsid w:val="003E3AFA"/>
    <w:rsid w:val="003E4C56"/>
    <w:rsid w:val="003E7A6B"/>
    <w:rsid w:val="003F752E"/>
    <w:rsid w:val="0040571B"/>
    <w:rsid w:val="00407B1B"/>
    <w:rsid w:val="004160F6"/>
    <w:rsid w:val="00422576"/>
    <w:rsid w:val="00427043"/>
    <w:rsid w:val="004271E9"/>
    <w:rsid w:val="004306A6"/>
    <w:rsid w:val="004348C5"/>
    <w:rsid w:val="0043780D"/>
    <w:rsid w:val="0044514C"/>
    <w:rsid w:val="00446D1F"/>
    <w:rsid w:val="00457012"/>
    <w:rsid w:val="00465458"/>
    <w:rsid w:val="004676F5"/>
    <w:rsid w:val="00471A35"/>
    <w:rsid w:val="00476D19"/>
    <w:rsid w:val="00484A82"/>
    <w:rsid w:val="00484C8B"/>
    <w:rsid w:val="004931F8"/>
    <w:rsid w:val="00496710"/>
    <w:rsid w:val="004A4E03"/>
    <w:rsid w:val="004A5D6E"/>
    <w:rsid w:val="004B59CD"/>
    <w:rsid w:val="004B700B"/>
    <w:rsid w:val="004C1AC3"/>
    <w:rsid w:val="004C6039"/>
    <w:rsid w:val="004D4C0D"/>
    <w:rsid w:val="004E38E5"/>
    <w:rsid w:val="004E7E8F"/>
    <w:rsid w:val="004F021E"/>
    <w:rsid w:val="004F137E"/>
    <w:rsid w:val="005056F4"/>
    <w:rsid w:val="00510C5B"/>
    <w:rsid w:val="00521055"/>
    <w:rsid w:val="0052141D"/>
    <w:rsid w:val="00522271"/>
    <w:rsid w:val="00524101"/>
    <w:rsid w:val="00525112"/>
    <w:rsid w:val="00525DD8"/>
    <w:rsid w:val="00526EB6"/>
    <w:rsid w:val="00537106"/>
    <w:rsid w:val="0054529C"/>
    <w:rsid w:val="00545B7C"/>
    <w:rsid w:val="00547092"/>
    <w:rsid w:val="0055529B"/>
    <w:rsid w:val="005566F8"/>
    <w:rsid w:val="0056114E"/>
    <w:rsid w:val="00561E3D"/>
    <w:rsid w:val="0056335A"/>
    <w:rsid w:val="005734C5"/>
    <w:rsid w:val="005843B3"/>
    <w:rsid w:val="005855BD"/>
    <w:rsid w:val="00596DEB"/>
    <w:rsid w:val="005A08D8"/>
    <w:rsid w:val="005A1D9C"/>
    <w:rsid w:val="005A432D"/>
    <w:rsid w:val="005B26F1"/>
    <w:rsid w:val="005B4160"/>
    <w:rsid w:val="005B651D"/>
    <w:rsid w:val="005B71DE"/>
    <w:rsid w:val="005B7A71"/>
    <w:rsid w:val="005C0F90"/>
    <w:rsid w:val="005C1FE8"/>
    <w:rsid w:val="005C21B1"/>
    <w:rsid w:val="005C4CA6"/>
    <w:rsid w:val="005D24B4"/>
    <w:rsid w:val="005D305C"/>
    <w:rsid w:val="005D4916"/>
    <w:rsid w:val="005D7F79"/>
    <w:rsid w:val="005E54B7"/>
    <w:rsid w:val="005E561E"/>
    <w:rsid w:val="005E6F3C"/>
    <w:rsid w:val="005F4574"/>
    <w:rsid w:val="005F6743"/>
    <w:rsid w:val="006015D5"/>
    <w:rsid w:val="00604DAD"/>
    <w:rsid w:val="0060537C"/>
    <w:rsid w:val="00606C2F"/>
    <w:rsid w:val="0062300E"/>
    <w:rsid w:val="006231BE"/>
    <w:rsid w:val="00631271"/>
    <w:rsid w:val="00633FB2"/>
    <w:rsid w:val="006400C7"/>
    <w:rsid w:val="00643649"/>
    <w:rsid w:val="00651C4F"/>
    <w:rsid w:val="0065717F"/>
    <w:rsid w:val="0066138D"/>
    <w:rsid w:val="00661706"/>
    <w:rsid w:val="00672551"/>
    <w:rsid w:val="006741B2"/>
    <w:rsid w:val="00682FDE"/>
    <w:rsid w:val="00691767"/>
    <w:rsid w:val="0069384C"/>
    <w:rsid w:val="00697BE2"/>
    <w:rsid w:val="006A0CA6"/>
    <w:rsid w:val="006A365B"/>
    <w:rsid w:val="006A3DA1"/>
    <w:rsid w:val="006B20F4"/>
    <w:rsid w:val="006B70FD"/>
    <w:rsid w:val="006B7942"/>
    <w:rsid w:val="006C005E"/>
    <w:rsid w:val="006C40F7"/>
    <w:rsid w:val="006C5AF4"/>
    <w:rsid w:val="006C5D68"/>
    <w:rsid w:val="006D72F9"/>
    <w:rsid w:val="006E075E"/>
    <w:rsid w:val="006E346E"/>
    <w:rsid w:val="006E362E"/>
    <w:rsid w:val="006E6C9F"/>
    <w:rsid w:val="006F4D91"/>
    <w:rsid w:val="00701FAC"/>
    <w:rsid w:val="0070541E"/>
    <w:rsid w:val="0070625C"/>
    <w:rsid w:val="007102AC"/>
    <w:rsid w:val="0071111E"/>
    <w:rsid w:val="00722DE5"/>
    <w:rsid w:val="00723945"/>
    <w:rsid w:val="007274B5"/>
    <w:rsid w:val="00731945"/>
    <w:rsid w:val="00732028"/>
    <w:rsid w:val="007335CE"/>
    <w:rsid w:val="0073743B"/>
    <w:rsid w:val="0074544E"/>
    <w:rsid w:val="007516E3"/>
    <w:rsid w:val="00753C3E"/>
    <w:rsid w:val="00753DFE"/>
    <w:rsid w:val="00753FAF"/>
    <w:rsid w:val="00754EED"/>
    <w:rsid w:val="0075627E"/>
    <w:rsid w:val="00761486"/>
    <w:rsid w:val="0076287A"/>
    <w:rsid w:val="00762AE3"/>
    <w:rsid w:val="00763312"/>
    <w:rsid w:val="00767AED"/>
    <w:rsid w:val="00775246"/>
    <w:rsid w:val="00793367"/>
    <w:rsid w:val="007A3629"/>
    <w:rsid w:val="007B0431"/>
    <w:rsid w:val="007B0F8A"/>
    <w:rsid w:val="007C7923"/>
    <w:rsid w:val="007D4F2A"/>
    <w:rsid w:val="007D698D"/>
    <w:rsid w:val="007E48F1"/>
    <w:rsid w:val="007E5C3C"/>
    <w:rsid w:val="007E74F0"/>
    <w:rsid w:val="007E7A8B"/>
    <w:rsid w:val="007F7B6A"/>
    <w:rsid w:val="007F7EB1"/>
    <w:rsid w:val="00802674"/>
    <w:rsid w:val="00805C23"/>
    <w:rsid w:val="0082290A"/>
    <w:rsid w:val="008321C7"/>
    <w:rsid w:val="00834DB6"/>
    <w:rsid w:val="008415AE"/>
    <w:rsid w:val="008453B5"/>
    <w:rsid w:val="00856368"/>
    <w:rsid w:val="00863842"/>
    <w:rsid w:val="00867050"/>
    <w:rsid w:val="00867EBA"/>
    <w:rsid w:val="00872902"/>
    <w:rsid w:val="00875064"/>
    <w:rsid w:val="0088483B"/>
    <w:rsid w:val="00886DD2"/>
    <w:rsid w:val="00887303"/>
    <w:rsid w:val="00887B8A"/>
    <w:rsid w:val="00891B9A"/>
    <w:rsid w:val="00891E64"/>
    <w:rsid w:val="008B0A67"/>
    <w:rsid w:val="008B458B"/>
    <w:rsid w:val="008B5F3D"/>
    <w:rsid w:val="008B6946"/>
    <w:rsid w:val="008C6CDC"/>
    <w:rsid w:val="008D3FC3"/>
    <w:rsid w:val="008D5EF7"/>
    <w:rsid w:val="008D6935"/>
    <w:rsid w:val="008E093C"/>
    <w:rsid w:val="008E31FE"/>
    <w:rsid w:val="008E7EB8"/>
    <w:rsid w:val="008F0C96"/>
    <w:rsid w:val="008F6219"/>
    <w:rsid w:val="008F74A9"/>
    <w:rsid w:val="0091256A"/>
    <w:rsid w:val="00915D92"/>
    <w:rsid w:val="00932FA0"/>
    <w:rsid w:val="00933FF3"/>
    <w:rsid w:val="009413EC"/>
    <w:rsid w:val="00947A41"/>
    <w:rsid w:val="00950641"/>
    <w:rsid w:val="0095247A"/>
    <w:rsid w:val="00952CB7"/>
    <w:rsid w:val="00954373"/>
    <w:rsid w:val="0096722E"/>
    <w:rsid w:val="00973A25"/>
    <w:rsid w:val="009806CF"/>
    <w:rsid w:val="009840F2"/>
    <w:rsid w:val="00985772"/>
    <w:rsid w:val="009861AD"/>
    <w:rsid w:val="00987CDD"/>
    <w:rsid w:val="00994EFE"/>
    <w:rsid w:val="00995609"/>
    <w:rsid w:val="009A1C6E"/>
    <w:rsid w:val="009A53ED"/>
    <w:rsid w:val="009A5F7F"/>
    <w:rsid w:val="009B0F4A"/>
    <w:rsid w:val="009B42C1"/>
    <w:rsid w:val="009B4990"/>
    <w:rsid w:val="009C1F74"/>
    <w:rsid w:val="009C7C79"/>
    <w:rsid w:val="009D1285"/>
    <w:rsid w:val="009D1947"/>
    <w:rsid w:val="009D20A7"/>
    <w:rsid w:val="009D275A"/>
    <w:rsid w:val="009D2B16"/>
    <w:rsid w:val="009D5C28"/>
    <w:rsid w:val="009F0AB0"/>
    <w:rsid w:val="00A0170A"/>
    <w:rsid w:val="00A023E8"/>
    <w:rsid w:val="00A03655"/>
    <w:rsid w:val="00A067F3"/>
    <w:rsid w:val="00A10F45"/>
    <w:rsid w:val="00A12AC1"/>
    <w:rsid w:val="00A22CE3"/>
    <w:rsid w:val="00A23F40"/>
    <w:rsid w:val="00A25028"/>
    <w:rsid w:val="00A349CA"/>
    <w:rsid w:val="00A40227"/>
    <w:rsid w:val="00A40B87"/>
    <w:rsid w:val="00A4220C"/>
    <w:rsid w:val="00A43689"/>
    <w:rsid w:val="00A47D4F"/>
    <w:rsid w:val="00A50E8F"/>
    <w:rsid w:val="00A55178"/>
    <w:rsid w:val="00A64B82"/>
    <w:rsid w:val="00A64F3E"/>
    <w:rsid w:val="00A66059"/>
    <w:rsid w:val="00A723E7"/>
    <w:rsid w:val="00A77FBB"/>
    <w:rsid w:val="00A8013C"/>
    <w:rsid w:val="00A805AC"/>
    <w:rsid w:val="00A83079"/>
    <w:rsid w:val="00A833F8"/>
    <w:rsid w:val="00A92CD0"/>
    <w:rsid w:val="00A932DC"/>
    <w:rsid w:val="00A93D74"/>
    <w:rsid w:val="00A96A94"/>
    <w:rsid w:val="00AA27EC"/>
    <w:rsid w:val="00AA5738"/>
    <w:rsid w:val="00AB141A"/>
    <w:rsid w:val="00AB6ABB"/>
    <w:rsid w:val="00AC1C38"/>
    <w:rsid w:val="00AC1F50"/>
    <w:rsid w:val="00AC59E4"/>
    <w:rsid w:val="00AC6481"/>
    <w:rsid w:val="00AD1D1C"/>
    <w:rsid w:val="00AD3B53"/>
    <w:rsid w:val="00AD7877"/>
    <w:rsid w:val="00AE1ACD"/>
    <w:rsid w:val="00AE3E69"/>
    <w:rsid w:val="00B056EB"/>
    <w:rsid w:val="00B1175C"/>
    <w:rsid w:val="00B20344"/>
    <w:rsid w:val="00B20FC3"/>
    <w:rsid w:val="00B26517"/>
    <w:rsid w:val="00B30FF8"/>
    <w:rsid w:val="00B32472"/>
    <w:rsid w:val="00B4100D"/>
    <w:rsid w:val="00B4425C"/>
    <w:rsid w:val="00B52162"/>
    <w:rsid w:val="00B62B3A"/>
    <w:rsid w:val="00B6325B"/>
    <w:rsid w:val="00B6492B"/>
    <w:rsid w:val="00B65CCF"/>
    <w:rsid w:val="00B76992"/>
    <w:rsid w:val="00B76DAF"/>
    <w:rsid w:val="00B95B20"/>
    <w:rsid w:val="00B97D2E"/>
    <w:rsid w:val="00BA1F93"/>
    <w:rsid w:val="00BA361D"/>
    <w:rsid w:val="00BA5FF4"/>
    <w:rsid w:val="00BC50A4"/>
    <w:rsid w:val="00BC7C31"/>
    <w:rsid w:val="00BD6855"/>
    <w:rsid w:val="00BE1A40"/>
    <w:rsid w:val="00BE2E71"/>
    <w:rsid w:val="00BE4CB8"/>
    <w:rsid w:val="00BE7980"/>
    <w:rsid w:val="00BF0599"/>
    <w:rsid w:val="00BF1B67"/>
    <w:rsid w:val="00BF6B30"/>
    <w:rsid w:val="00C1132A"/>
    <w:rsid w:val="00C125E4"/>
    <w:rsid w:val="00C14A6D"/>
    <w:rsid w:val="00C23B07"/>
    <w:rsid w:val="00C274E5"/>
    <w:rsid w:val="00C27ABB"/>
    <w:rsid w:val="00C27FE9"/>
    <w:rsid w:val="00C3518D"/>
    <w:rsid w:val="00C43F04"/>
    <w:rsid w:val="00C44551"/>
    <w:rsid w:val="00C459F7"/>
    <w:rsid w:val="00C51ECC"/>
    <w:rsid w:val="00C62E2F"/>
    <w:rsid w:val="00C676CC"/>
    <w:rsid w:val="00C70B50"/>
    <w:rsid w:val="00C71234"/>
    <w:rsid w:val="00C85FE3"/>
    <w:rsid w:val="00C86F83"/>
    <w:rsid w:val="00C91A28"/>
    <w:rsid w:val="00C94D5F"/>
    <w:rsid w:val="00CA500D"/>
    <w:rsid w:val="00CA7CAF"/>
    <w:rsid w:val="00CB656C"/>
    <w:rsid w:val="00CC0879"/>
    <w:rsid w:val="00CD1892"/>
    <w:rsid w:val="00CD7731"/>
    <w:rsid w:val="00CE1538"/>
    <w:rsid w:val="00CE2ADD"/>
    <w:rsid w:val="00D103AD"/>
    <w:rsid w:val="00D172CA"/>
    <w:rsid w:val="00D22685"/>
    <w:rsid w:val="00D22C63"/>
    <w:rsid w:val="00D22ED0"/>
    <w:rsid w:val="00D248C0"/>
    <w:rsid w:val="00D2790B"/>
    <w:rsid w:val="00D3255B"/>
    <w:rsid w:val="00D35C41"/>
    <w:rsid w:val="00D40E1F"/>
    <w:rsid w:val="00D42D4B"/>
    <w:rsid w:val="00D47A25"/>
    <w:rsid w:val="00D5501D"/>
    <w:rsid w:val="00D60213"/>
    <w:rsid w:val="00D60448"/>
    <w:rsid w:val="00D62E75"/>
    <w:rsid w:val="00D63D84"/>
    <w:rsid w:val="00D64DAB"/>
    <w:rsid w:val="00D65F5A"/>
    <w:rsid w:val="00D66A07"/>
    <w:rsid w:val="00D71B10"/>
    <w:rsid w:val="00D73D89"/>
    <w:rsid w:val="00D75D67"/>
    <w:rsid w:val="00D76A0B"/>
    <w:rsid w:val="00D93ABB"/>
    <w:rsid w:val="00D962C7"/>
    <w:rsid w:val="00D96908"/>
    <w:rsid w:val="00DA05ED"/>
    <w:rsid w:val="00DA09AE"/>
    <w:rsid w:val="00DA3746"/>
    <w:rsid w:val="00DA44CB"/>
    <w:rsid w:val="00DA6C94"/>
    <w:rsid w:val="00DB0026"/>
    <w:rsid w:val="00DB5462"/>
    <w:rsid w:val="00DC03F1"/>
    <w:rsid w:val="00DD3813"/>
    <w:rsid w:val="00DD5A89"/>
    <w:rsid w:val="00DD6391"/>
    <w:rsid w:val="00DE4F73"/>
    <w:rsid w:val="00DE676D"/>
    <w:rsid w:val="00DF2AF1"/>
    <w:rsid w:val="00DF5986"/>
    <w:rsid w:val="00E01831"/>
    <w:rsid w:val="00E040BE"/>
    <w:rsid w:val="00E10E54"/>
    <w:rsid w:val="00E150A3"/>
    <w:rsid w:val="00E20C67"/>
    <w:rsid w:val="00E23FBA"/>
    <w:rsid w:val="00E27EEB"/>
    <w:rsid w:val="00E27F0B"/>
    <w:rsid w:val="00E40C5B"/>
    <w:rsid w:val="00E420DB"/>
    <w:rsid w:val="00E44472"/>
    <w:rsid w:val="00E45884"/>
    <w:rsid w:val="00E5021B"/>
    <w:rsid w:val="00E54D3B"/>
    <w:rsid w:val="00E573C7"/>
    <w:rsid w:val="00E62898"/>
    <w:rsid w:val="00E72228"/>
    <w:rsid w:val="00E7248E"/>
    <w:rsid w:val="00E92339"/>
    <w:rsid w:val="00E976C3"/>
    <w:rsid w:val="00EA09A6"/>
    <w:rsid w:val="00EA1732"/>
    <w:rsid w:val="00EA7AED"/>
    <w:rsid w:val="00EB56EA"/>
    <w:rsid w:val="00EB6AED"/>
    <w:rsid w:val="00EB6C3C"/>
    <w:rsid w:val="00EB77F4"/>
    <w:rsid w:val="00EC07BF"/>
    <w:rsid w:val="00EC3D03"/>
    <w:rsid w:val="00EC581D"/>
    <w:rsid w:val="00ED05B3"/>
    <w:rsid w:val="00ED09B8"/>
    <w:rsid w:val="00ED11E5"/>
    <w:rsid w:val="00ED764C"/>
    <w:rsid w:val="00EE60A4"/>
    <w:rsid w:val="00EE65C6"/>
    <w:rsid w:val="00EE71E9"/>
    <w:rsid w:val="00F02030"/>
    <w:rsid w:val="00F0558C"/>
    <w:rsid w:val="00F16382"/>
    <w:rsid w:val="00F17550"/>
    <w:rsid w:val="00F1782A"/>
    <w:rsid w:val="00F2279D"/>
    <w:rsid w:val="00F2356D"/>
    <w:rsid w:val="00F36F61"/>
    <w:rsid w:val="00F41ABD"/>
    <w:rsid w:val="00F42F66"/>
    <w:rsid w:val="00F45546"/>
    <w:rsid w:val="00F4577A"/>
    <w:rsid w:val="00F465D6"/>
    <w:rsid w:val="00F629F2"/>
    <w:rsid w:val="00F630EC"/>
    <w:rsid w:val="00F65A9D"/>
    <w:rsid w:val="00F65FA0"/>
    <w:rsid w:val="00F709DE"/>
    <w:rsid w:val="00F74583"/>
    <w:rsid w:val="00F75F5F"/>
    <w:rsid w:val="00F77A38"/>
    <w:rsid w:val="00F85912"/>
    <w:rsid w:val="00F96C72"/>
    <w:rsid w:val="00FA2D55"/>
    <w:rsid w:val="00FA5CBE"/>
    <w:rsid w:val="00FC127A"/>
    <w:rsid w:val="00FC186B"/>
    <w:rsid w:val="00FC3BA0"/>
    <w:rsid w:val="00FC4C44"/>
    <w:rsid w:val="00FC7399"/>
    <w:rsid w:val="00FE19BD"/>
    <w:rsid w:val="00FE2A94"/>
    <w:rsid w:val="00FE4316"/>
    <w:rsid w:val="00FE77DB"/>
    <w:rsid w:val="00FF3491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5D628"/>
  <w15:docId w15:val="{BCCAC4B9-0B8D-4646-A9ED-B27A0CB1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66F"/>
  </w:style>
  <w:style w:type="paragraph" w:styleId="Piedepgina">
    <w:name w:val="footer"/>
    <w:basedOn w:val="Normal"/>
    <w:link w:val="PiedepginaCar"/>
    <w:uiPriority w:val="99"/>
    <w:unhideWhenUsed/>
    <w:rsid w:val="00066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66F"/>
  </w:style>
  <w:style w:type="paragraph" w:styleId="Textodeglobo">
    <w:name w:val="Balloon Text"/>
    <w:basedOn w:val="Normal"/>
    <w:link w:val="TextodegloboCar"/>
    <w:uiPriority w:val="99"/>
    <w:semiHidden/>
    <w:unhideWhenUsed/>
    <w:rsid w:val="0006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307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632A3"/>
    <w:pPr>
      <w:ind w:left="720"/>
      <w:contextualSpacing/>
    </w:pPr>
  </w:style>
  <w:style w:type="paragraph" w:customStyle="1" w:styleId="ecxmsonormal">
    <w:name w:val="ecxmsonormal"/>
    <w:basedOn w:val="Normal"/>
    <w:rsid w:val="0067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72551"/>
  </w:style>
  <w:style w:type="character" w:styleId="Hipervnculo">
    <w:name w:val="Hyperlink"/>
    <w:basedOn w:val="Fuentedeprrafopredeter"/>
    <w:uiPriority w:val="99"/>
    <w:unhideWhenUsed/>
    <w:rsid w:val="00775246"/>
    <w:rPr>
      <w:color w:val="0000FF"/>
      <w:u w:val="single"/>
    </w:rPr>
  </w:style>
  <w:style w:type="character" w:customStyle="1" w:styleId="ms-font-s">
    <w:name w:val="ms-font-s"/>
    <w:basedOn w:val="Fuentedeprrafopredeter"/>
    <w:rsid w:val="0075627E"/>
  </w:style>
  <w:style w:type="paragraph" w:styleId="Textoindependiente">
    <w:name w:val="Body Text"/>
    <w:basedOn w:val="Normal"/>
    <w:link w:val="TextoindependienteCar"/>
    <w:uiPriority w:val="99"/>
    <w:unhideWhenUsed/>
    <w:rsid w:val="00A40B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40B87"/>
  </w:style>
  <w:style w:type="character" w:styleId="Textoennegrita">
    <w:name w:val="Strong"/>
    <w:basedOn w:val="Fuentedeprrafopredeter"/>
    <w:uiPriority w:val="22"/>
    <w:qFormat/>
    <w:rsid w:val="00BF6B30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32F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32FA0"/>
  </w:style>
  <w:style w:type="table" w:styleId="Tablanormal1">
    <w:name w:val="Plain Table 1"/>
    <w:basedOn w:val="Tablanormal"/>
    <w:uiPriority w:val="41"/>
    <w:rsid w:val="0095064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D4A8-3831-46AD-A2DC-1A58CF15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PRODESK</cp:lastModifiedBy>
  <cp:revision>2</cp:revision>
  <cp:lastPrinted>2022-09-14T19:17:00Z</cp:lastPrinted>
  <dcterms:created xsi:type="dcterms:W3CDTF">2022-09-19T23:41:00Z</dcterms:created>
  <dcterms:modified xsi:type="dcterms:W3CDTF">2022-09-19T23:41:00Z</dcterms:modified>
</cp:coreProperties>
</file>