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93306" w14:textId="552BF7FF" w:rsidR="008C564E" w:rsidRPr="003233C1" w:rsidRDefault="008C564E" w:rsidP="00294AB5">
      <w:pPr>
        <w:spacing w:line="240" w:lineRule="auto"/>
        <w:jc w:val="right"/>
        <w:rPr>
          <w:rFonts w:ascii="Arial" w:hAnsi="Arial" w:cs="Arial"/>
          <w:sz w:val="24"/>
          <w:szCs w:val="24"/>
        </w:rPr>
      </w:pPr>
      <w:bookmarkStart w:id="0" w:name="_GoBack"/>
      <w:bookmarkEnd w:id="0"/>
      <w:r w:rsidRPr="003233C1">
        <w:rPr>
          <w:rFonts w:ascii="Arial" w:hAnsi="Arial" w:cs="Arial"/>
          <w:sz w:val="24"/>
          <w:szCs w:val="24"/>
        </w:rPr>
        <w:t xml:space="preserve">Toluca de Lerdo México; </w:t>
      </w:r>
      <w:r w:rsidR="00294AB5" w:rsidRPr="003233C1">
        <w:rPr>
          <w:rFonts w:ascii="Arial" w:hAnsi="Arial" w:cs="Arial"/>
          <w:sz w:val="24"/>
          <w:szCs w:val="24"/>
        </w:rPr>
        <w:t>1</w:t>
      </w:r>
      <w:r w:rsidR="00D43C9B">
        <w:rPr>
          <w:rFonts w:ascii="Arial" w:hAnsi="Arial" w:cs="Arial"/>
          <w:sz w:val="24"/>
          <w:szCs w:val="24"/>
        </w:rPr>
        <w:t>8</w:t>
      </w:r>
      <w:r w:rsidRPr="003233C1">
        <w:rPr>
          <w:rFonts w:ascii="Arial" w:hAnsi="Arial" w:cs="Arial"/>
          <w:sz w:val="24"/>
          <w:szCs w:val="24"/>
        </w:rPr>
        <w:t xml:space="preserve"> de </w:t>
      </w:r>
      <w:r w:rsidR="00294AB5" w:rsidRPr="003233C1">
        <w:rPr>
          <w:rFonts w:ascii="Arial" w:hAnsi="Arial" w:cs="Arial"/>
          <w:sz w:val="24"/>
          <w:szCs w:val="24"/>
        </w:rPr>
        <w:t>octubre</w:t>
      </w:r>
      <w:r w:rsidRPr="003233C1">
        <w:rPr>
          <w:rFonts w:ascii="Arial" w:hAnsi="Arial" w:cs="Arial"/>
          <w:sz w:val="24"/>
          <w:szCs w:val="24"/>
        </w:rPr>
        <w:t xml:space="preserve"> de 2022 </w:t>
      </w:r>
    </w:p>
    <w:p w14:paraId="59A7206E" w14:textId="77777777" w:rsidR="008C564E" w:rsidRPr="003233C1" w:rsidRDefault="008C564E" w:rsidP="00294AB5">
      <w:pPr>
        <w:spacing w:after="0" w:line="240" w:lineRule="auto"/>
        <w:rPr>
          <w:rFonts w:ascii="Arial" w:hAnsi="Arial" w:cs="Arial"/>
          <w:b/>
          <w:bCs/>
          <w:sz w:val="24"/>
          <w:szCs w:val="24"/>
        </w:rPr>
      </w:pPr>
    </w:p>
    <w:p w14:paraId="11C67DF2" w14:textId="77777777" w:rsidR="00294AB5" w:rsidRPr="003233C1" w:rsidRDefault="00294AB5" w:rsidP="00294AB5">
      <w:pPr>
        <w:spacing w:after="0" w:line="240" w:lineRule="auto"/>
        <w:rPr>
          <w:rFonts w:ascii="Arial" w:hAnsi="Arial" w:cs="Arial"/>
          <w:b/>
          <w:bCs/>
          <w:sz w:val="24"/>
          <w:szCs w:val="24"/>
        </w:rPr>
      </w:pPr>
      <w:r w:rsidRPr="003233C1">
        <w:rPr>
          <w:rFonts w:ascii="Arial" w:hAnsi="Arial" w:cs="Arial"/>
          <w:b/>
          <w:bCs/>
          <w:sz w:val="24"/>
          <w:szCs w:val="24"/>
        </w:rPr>
        <w:t>DIP. ENRIQUE JACOB ROCHA</w:t>
      </w:r>
    </w:p>
    <w:p w14:paraId="06DA6E7B" w14:textId="77777777" w:rsidR="00294AB5" w:rsidRPr="003233C1" w:rsidRDefault="00294AB5" w:rsidP="00294AB5">
      <w:pPr>
        <w:spacing w:after="0" w:line="240" w:lineRule="auto"/>
        <w:rPr>
          <w:rFonts w:ascii="Arial" w:hAnsi="Arial" w:cs="Arial"/>
          <w:b/>
          <w:bCs/>
          <w:sz w:val="24"/>
          <w:szCs w:val="24"/>
        </w:rPr>
      </w:pPr>
      <w:r w:rsidRPr="003233C1">
        <w:rPr>
          <w:rFonts w:ascii="Arial" w:hAnsi="Arial" w:cs="Arial"/>
          <w:b/>
          <w:bCs/>
          <w:sz w:val="24"/>
          <w:szCs w:val="24"/>
        </w:rPr>
        <w:t>PRESIDENTE DE LA MESA DIRECTIVA DE LA</w:t>
      </w:r>
    </w:p>
    <w:p w14:paraId="04CD15B1" w14:textId="77777777" w:rsidR="00294AB5" w:rsidRPr="003233C1" w:rsidRDefault="00294AB5" w:rsidP="00294AB5">
      <w:pPr>
        <w:spacing w:after="0" w:line="240" w:lineRule="auto"/>
        <w:rPr>
          <w:rFonts w:ascii="Arial" w:hAnsi="Arial" w:cs="Arial"/>
          <w:b/>
          <w:bCs/>
          <w:sz w:val="24"/>
          <w:szCs w:val="24"/>
        </w:rPr>
      </w:pPr>
      <w:r w:rsidRPr="003233C1">
        <w:rPr>
          <w:rFonts w:ascii="Arial" w:hAnsi="Arial" w:cs="Arial"/>
          <w:b/>
          <w:bCs/>
          <w:sz w:val="24"/>
          <w:szCs w:val="24"/>
        </w:rPr>
        <w:t xml:space="preserve">H.  LXI  LEGISLATURA  DEL  ESTADO  LIBRE </w:t>
      </w:r>
    </w:p>
    <w:p w14:paraId="4AC5D2D5" w14:textId="77777777" w:rsidR="00294AB5" w:rsidRPr="003233C1" w:rsidRDefault="00294AB5" w:rsidP="00294AB5">
      <w:pPr>
        <w:spacing w:after="0" w:line="240" w:lineRule="auto"/>
        <w:rPr>
          <w:rFonts w:ascii="Arial" w:hAnsi="Arial" w:cs="Arial"/>
          <w:b/>
          <w:bCs/>
          <w:sz w:val="24"/>
          <w:szCs w:val="24"/>
        </w:rPr>
      </w:pPr>
      <w:r w:rsidRPr="003233C1">
        <w:rPr>
          <w:rFonts w:ascii="Arial" w:hAnsi="Arial" w:cs="Arial"/>
          <w:b/>
          <w:bCs/>
          <w:sz w:val="24"/>
          <w:szCs w:val="24"/>
        </w:rPr>
        <w:t>Y SOBERANO DE MÉXICO.</w:t>
      </w:r>
    </w:p>
    <w:p w14:paraId="223623AD" w14:textId="77777777" w:rsidR="00294AB5" w:rsidRPr="003233C1" w:rsidRDefault="00294AB5" w:rsidP="00294AB5">
      <w:pPr>
        <w:spacing w:after="0" w:line="240" w:lineRule="auto"/>
        <w:rPr>
          <w:rFonts w:ascii="Arial" w:hAnsi="Arial" w:cs="Arial"/>
          <w:b/>
          <w:bCs/>
          <w:sz w:val="24"/>
          <w:szCs w:val="24"/>
        </w:rPr>
      </w:pPr>
      <w:r w:rsidRPr="003233C1">
        <w:rPr>
          <w:rFonts w:ascii="Arial" w:hAnsi="Arial" w:cs="Arial"/>
          <w:b/>
          <w:bCs/>
          <w:sz w:val="24"/>
          <w:szCs w:val="24"/>
        </w:rPr>
        <w:t>P R E S E N T E.</w:t>
      </w:r>
    </w:p>
    <w:p w14:paraId="3318AB6F" w14:textId="77777777" w:rsidR="008C564E" w:rsidRPr="003233C1" w:rsidRDefault="008C564E" w:rsidP="00294AB5">
      <w:pPr>
        <w:spacing w:after="0" w:line="240" w:lineRule="auto"/>
        <w:rPr>
          <w:rFonts w:ascii="Arial" w:hAnsi="Arial" w:cs="Arial"/>
          <w:b/>
          <w:bCs/>
          <w:sz w:val="24"/>
          <w:szCs w:val="24"/>
        </w:rPr>
      </w:pPr>
    </w:p>
    <w:p w14:paraId="6D36F5A6" w14:textId="2A0957CB" w:rsidR="007030C8" w:rsidRPr="003233C1" w:rsidRDefault="006A166F" w:rsidP="00294AB5">
      <w:pPr>
        <w:spacing w:line="240" w:lineRule="auto"/>
        <w:jc w:val="both"/>
        <w:rPr>
          <w:rFonts w:ascii="Arial" w:hAnsi="Arial" w:cs="Arial"/>
          <w:sz w:val="24"/>
          <w:szCs w:val="24"/>
        </w:rPr>
      </w:pPr>
      <w:r>
        <w:rPr>
          <w:rFonts w:ascii="Arial" w:hAnsi="Arial" w:cs="Arial"/>
          <w:sz w:val="24"/>
          <w:szCs w:val="24"/>
        </w:rPr>
        <w:t xml:space="preserve">Los Diputados Francisco Brian Rojas Cano y </w:t>
      </w:r>
      <w:r w:rsidR="008B2298" w:rsidRPr="003233C1">
        <w:rPr>
          <w:rFonts w:ascii="Arial" w:hAnsi="Arial" w:cs="Arial"/>
          <w:sz w:val="24"/>
          <w:szCs w:val="24"/>
        </w:rPr>
        <w:t>Enrique Vargas del Villar</w:t>
      </w:r>
      <w:r>
        <w:rPr>
          <w:rFonts w:ascii="Arial" w:hAnsi="Arial" w:cs="Arial"/>
          <w:sz w:val="24"/>
          <w:szCs w:val="24"/>
        </w:rPr>
        <w:t xml:space="preserve">, Integrantes del </w:t>
      </w:r>
      <w:r w:rsidR="008B2298" w:rsidRPr="003233C1">
        <w:rPr>
          <w:rFonts w:ascii="Arial" w:hAnsi="Arial" w:cs="Arial"/>
          <w:sz w:val="24"/>
          <w:szCs w:val="24"/>
        </w:rPr>
        <w:t>Grupo Parlamentario del Partido Acción en</w:t>
      </w:r>
      <w:r w:rsidR="00195C4D" w:rsidRPr="003233C1">
        <w:rPr>
          <w:rFonts w:ascii="Arial" w:hAnsi="Arial" w:cs="Arial"/>
          <w:sz w:val="24"/>
          <w:szCs w:val="24"/>
        </w:rPr>
        <w:t xml:space="preserve"> la LXI Legislatura del</w:t>
      </w:r>
      <w:r w:rsidR="008B2298" w:rsidRPr="003233C1">
        <w:rPr>
          <w:rFonts w:ascii="Arial" w:hAnsi="Arial" w:cs="Arial"/>
          <w:sz w:val="24"/>
          <w:szCs w:val="24"/>
        </w:rPr>
        <w:t xml:space="preserve"> H. Congreso del Estado Libre y Soberano de México, con fundamento en los artículos 116 de la Constitución Política de los Estados Unidos Mexicanos; </w:t>
      </w:r>
      <w:r w:rsidR="00294AB5" w:rsidRPr="003233C1">
        <w:rPr>
          <w:rFonts w:ascii="Arial" w:eastAsia="Calibri" w:hAnsi="Arial" w:cs="Arial"/>
          <w:sz w:val="24"/>
          <w:szCs w:val="24"/>
        </w:rPr>
        <w:t>51, fracción II, 56 y 61 fracción I, de la Constitución Política del Estado Libre y Soberano de México;  4, 28, fracción I, 30, 38 fracción II, 78, 79, 81 y 82 de la Ley Orgánica del Poder Legislativo del Estado Libre y Soberano de México; así como, 68, 70, 75 y 87 del Reglamento del Poder Legislativo del Estado Libre y Soberano de México</w:t>
      </w:r>
      <w:r w:rsidR="008B2298" w:rsidRPr="003233C1">
        <w:rPr>
          <w:rFonts w:ascii="Arial" w:hAnsi="Arial" w:cs="Arial"/>
          <w:sz w:val="24"/>
          <w:szCs w:val="24"/>
        </w:rPr>
        <w:t>, someten a la consideración de esta Honorable Legislatura la presente</w:t>
      </w:r>
      <w:r w:rsidR="007030C8" w:rsidRPr="003233C1">
        <w:rPr>
          <w:rFonts w:ascii="Arial" w:hAnsi="Arial" w:cs="Arial"/>
          <w:sz w:val="24"/>
          <w:szCs w:val="24"/>
        </w:rPr>
        <w:t>,</w:t>
      </w:r>
      <w:r w:rsidR="00CF6533" w:rsidRPr="003233C1">
        <w:rPr>
          <w:rFonts w:ascii="Arial" w:hAnsi="Arial" w:cs="Arial"/>
          <w:sz w:val="24"/>
          <w:szCs w:val="24"/>
        </w:rPr>
        <w:t xml:space="preserve"> </w:t>
      </w:r>
      <w:r w:rsidR="007030C8" w:rsidRPr="003233C1">
        <w:rPr>
          <w:rFonts w:ascii="Arial" w:hAnsi="Arial" w:cs="Arial"/>
          <w:b/>
          <w:bCs/>
          <w:sz w:val="24"/>
          <w:szCs w:val="24"/>
        </w:rPr>
        <w:t xml:space="preserve">iniciativa con proyecto de decreto </w:t>
      </w:r>
      <w:r w:rsidR="002F7985" w:rsidRPr="003233C1">
        <w:rPr>
          <w:rFonts w:ascii="Arial" w:hAnsi="Arial" w:cs="Arial"/>
          <w:b/>
          <w:bCs/>
          <w:sz w:val="24"/>
          <w:szCs w:val="24"/>
        </w:rPr>
        <w:t xml:space="preserve">por el que se reforma la fracción IV del artículo 2.16, se reforma el capítulo sexto en su denominación adicionando en su contenido la atención al síndrome de fatiga </w:t>
      </w:r>
      <w:r w:rsidR="00AB4C4D" w:rsidRPr="003233C1">
        <w:rPr>
          <w:rFonts w:ascii="Arial" w:hAnsi="Arial" w:cs="Arial"/>
          <w:b/>
          <w:bCs/>
          <w:sz w:val="24"/>
          <w:szCs w:val="24"/>
        </w:rPr>
        <w:t>crónica</w:t>
      </w:r>
      <w:r w:rsidR="002F7985" w:rsidRPr="003233C1">
        <w:rPr>
          <w:rFonts w:ascii="Arial" w:hAnsi="Arial" w:cs="Arial"/>
          <w:b/>
          <w:bCs/>
          <w:sz w:val="24"/>
          <w:szCs w:val="24"/>
        </w:rPr>
        <w:t>, se reforma el artículo 2.48 octies, se reforma el artículo 2.48 nonies y se agrega una fracción VII y VIII al artículo 2.48 decies del Código Administrativo del Estado de México</w:t>
      </w:r>
      <w:r w:rsidR="007030C8" w:rsidRPr="003233C1">
        <w:rPr>
          <w:rFonts w:ascii="Arial" w:hAnsi="Arial" w:cs="Arial"/>
          <w:sz w:val="24"/>
          <w:szCs w:val="24"/>
        </w:rPr>
        <w:t>, bajo el siguiente</w:t>
      </w:r>
      <w:r w:rsidR="003E6DA0" w:rsidRPr="003233C1">
        <w:rPr>
          <w:rFonts w:ascii="Arial" w:hAnsi="Arial" w:cs="Arial"/>
          <w:sz w:val="24"/>
          <w:szCs w:val="24"/>
        </w:rPr>
        <w:t>:</w:t>
      </w:r>
    </w:p>
    <w:p w14:paraId="01240B3E" w14:textId="63B9E299" w:rsidR="00094992" w:rsidRPr="003233C1" w:rsidRDefault="00094992" w:rsidP="00294AB5">
      <w:pPr>
        <w:spacing w:line="240" w:lineRule="auto"/>
        <w:jc w:val="both"/>
        <w:rPr>
          <w:rFonts w:ascii="Arial" w:hAnsi="Arial" w:cs="Arial"/>
          <w:b/>
          <w:bCs/>
          <w:sz w:val="24"/>
          <w:szCs w:val="24"/>
        </w:rPr>
      </w:pPr>
      <w:r w:rsidRPr="003233C1">
        <w:rPr>
          <w:rFonts w:ascii="Arial" w:hAnsi="Arial" w:cs="Arial"/>
          <w:b/>
          <w:bCs/>
          <w:sz w:val="24"/>
          <w:szCs w:val="24"/>
        </w:rPr>
        <w:t>Planteamiento del problema:</w:t>
      </w:r>
    </w:p>
    <w:p w14:paraId="1C0BF6DE" w14:textId="2B1FCE15" w:rsidR="006175FA" w:rsidRPr="003233C1" w:rsidRDefault="006175FA" w:rsidP="00294AB5">
      <w:pPr>
        <w:spacing w:line="240" w:lineRule="auto"/>
        <w:jc w:val="both"/>
        <w:rPr>
          <w:rFonts w:ascii="Arial" w:hAnsi="Arial" w:cs="Arial"/>
          <w:sz w:val="24"/>
          <w:szCs w:val="24"/>
        </w:rPr>
      </w:pPr>
      <w:r w:rsidRPr="003233C1">
        <w:rPr>
          <w:rFonts w:ascii="Arial" w:hAnsi="Arial" w:cs="Arial"/>
          <w:sz w:val="24"/>
          <w:szCs w:val="24"/>
        </w:rPr>
        <w:t>El síndrome de fatiga crónica se caracteriza principalmente por cansancio intenso y continuo que no mejora con el descanso y su duración es de al menos 6 meses.</w:t>
      </w:r>
      <w:r w:rsidR="004A5561" w:rsidRPr="003233C1">
        <w:rPr>
          <w:rStyle w:val="Refdenotaalpie"/>
          <w:rFonts w:ascii="Arial" w:hAnsi="Arial" w:cs="Arial"/>
          <w:sz w:val="24"/>
          <w:szCs w:val="24"/>
        </w:rPr>
        <w:footnoteReference w:id="1"/>
      </w:r>
    </w:p>
    <w:p w14:paraId="5FBD9C5F" w14:textId="3158C91E" w:rsidR="003424F3" w:rsidRPr="003233C1" w:rsidRDefault="00702914" w:rsidP="00294AB5">
      <w:pPr>
        <w:spacing w:line="240" w:lineRule="auto"/>
        <w:jc w:val="both"/>
        <w:rPr>
          <w:rFonts w:ascii="Arial" w:hAnsi="Arial" w:cs="Arial"/>
          <w:sz w:val="24"/>
          <w:szCs w:val="24"/>
        </w:rPr>
      </w:pPr>
      <w:r w:rsidRPr="003233C1">
        <w:rPr>
          <w:rFonts w:ascii="Arial" w:hAnsi="Arial" w:cs="Arial"/>
          <w:sz w:val="24"/>
          <w:szCs w:val="24"/>
        </w:rPr>
        <w:t>E</w:t>
      </w:r>
      <w:r w:rsidR="003424F3" w:rsidRPr="003233C1">
        <w:rPr>
          <w:rFonts w:ascii="Arial" w:hAnsi="Arial" w:cs="Arial"/>
          <w:sz w:val="24"/>
          <w:szCs w:val="24"/>
        </w:rPr>
        <w:t xml:space="preserve">n enero de 2022, </w:t>
      </w:r>
      <w:r w:rsidR="00D84BD6" w:rsidRPr="003233C1">
        <w:rPr>
          <w:rFonts w:ascii="Arial" w:hAnsi="Arial" w:cs="Arial"/>
          <w:sz w:val="24"/>
          <w:szCs w:val="24"/>
        </w:rPr>
        <w:t>entro</w:t>
      </w:r>
      <w:r w:rsidR="003424F3" w:rsidRPr="003233C1">
        <w:rPr>
          <w:rFonts w:ascii="Arial" w:hAnsi="Arial" w:cs="Arial"/>
          <w:sz w:val="24"/>
          <w:szCs w:val="24"/>
        </w:rPr>
        <w:t xml:space="preserve"> en vigor la nueva Clasificación Internacional de Enfermedades (CIE-11) de la Organización Mundial de la Salud (OMS) y, con ello, el síndrome del agotamiento profesional, también conocido como burnout, estará catalogado como un padecimiento laboral.</w:t>
      </w:r>
      <w:r w:rsidR="00D84BD6" w:rsidRPr="003233C1">
        <w:rPr>
          <w:rStyle w:val="Refdenotaalpie"/>
          <w:rFonts w:ascii="Arial" w:hAnsi="Arial" w:cs="Arial"/>
          <w:sz w:val="24"/>
          <w:szCs w:val="24"/>
        </w:rPr>
        <w:footnoteReference w:id="2"/>
      </w:r>
    </w:p>
    <w:p w14:paraId="0790EDBB" w14:textId="4AD265D9" w:rsidR="003424F3" w:rsidRPr="003233C1" w:rsidRDefault="003424F3" w:rsidP="00294AB5">
      <w:pPr>
        <w:spacing w:line="240" w:lineRule="auto"/>
        <w:jc w:val="both"/>
        <w:rPr>
          <w:rFonts w:ascii="Arial" w:hAnsi="Arial" w:cs="Arial"/>
          <w:sz w:val="24"/>
          <w:szCs w:val="24"/>
        </w:rPr>
      </w:pPr>
      <w:r w:rsidRPr="003233C1">
        <w:rPr>
          <w:rFonts w:ascii="Arial" w:hAnsi="Arial" w:cs="Arial"/>
          <w:sz w:val="24"/>
          <w:szCs w:val="24"/>
        </w:rPr>
        <w:t xml:space="preserve">Para especialistas en el tema, la Secretaría del Trabajo y Previsión Social (STPS) se ha adelantado a la atención de este problema con la creación de la NOM 035 </w:t>
      </w:r>
      <w:r w:rsidR="00C81941" w:rsidRPr="003233C1">
        <w:rPr>
          <w:rStyle w:val="Refdenotaalpie"/>
          <w:rFonts w:ascii="Arial" w:hAnsi="Arial" w:cs="Arial"/>
          <w:sz w:val="24"/>
          <w:szCs w:val="24"/>
        </w:rPr>
        <w:footnoteReference w:id="3"/>
      </w:r>
      <w:r w:rsidRPr="003233C1">
        <w:rPr>
          <w:rFonts w:ascii="Arial" w:hAnsi="Arial" w:cs="Arial"/>
          <w:sz w:val="24"/>
          <w:szCs w:val="24"/>
        </w:rPr>
        <w:t>para identificar, analizar y prevenir los factores de riesgo psicosocial en los centros de trabajo. Pero hace falta que esta enfermedad sea considerada como tal en otras normas laborales del país.</w:t>
      </w:r>
    </w:p>
    <w:p w14:paraId="4E367E30" w14:textId="44763FB2" w:rsidR="003424F3" w:rsidRPr="003233C1" w:rsidRDefault="003424F3" w:rsidP="00294AB5">
      <w:pPr>
        <w:spacing w:line="240" w:lineRule="auto"/>
        <w:jc w:val="both"/>
        <w:rPr>
          <w:rFonts w:ascii="Arial" w:hAnsi="Arial" w:cs="Arial"/>
          <w:sz w:val="24"/>
          <w:szCs w:val="24"/>
        </w:rPr>
      </w:pPr>
      <w:r w:rsidRPr="003233C1">
        <w:rPr>
          <w:rFonts w:ascii="Arial" w:hAnsi="Arial" w:cs="Arial"/>
          <w:sz w:val="24"/>
          <w:szCs w:val="24"/>
        </w:rPr>
        <w:lastRenderedPageBreak/>
        <w:t>El apartado QD85 Burnout del nuevo listado de la OMS lo define como el “resultado del estrés crónico en el lugar de trabajo, que no se ha manejado con éxito”</w:t>
      </w:r>
      <w:r w:rsidR="00B62963" w:rsidRPr="003233C1">
        <w:rPr>
          <w:rStyle w:val="Refdenotaalpie"/>
          <w:rFonts w:ascii="Arial" w:hAnsi="Arial" w:cs="Arial"/>
          <w:sz w:val="24"/>
          <w:szCs w:val="24"/>
        </w:rPr>
        <w:footnoteReference w:id="4"/>
      </w:r>
      <w:r w:rsidRPr="003233C1">
        <w:rPr>
          <w:rFonts w:ascii="Arial" w:hAnsi="Arial" w:cs="Arial"/>
          <w:sz w:val="24"/>
          <w:szCs w:val="24"/>
        </w:rPr>
        <w:t>. Se caracteriza, dice, por tres estados: sentimientos de agotamiento; distanciamiento mental del trabajo, sentimientos negativos o de cinismo relacionados con las funciones que les tocan hacer, y una sensación de ineficacia y falta de realización.</w:t>
      </w:r>
    </w:p>
    <w:p w14:paraId="10C7C2DB" w14:textId="37BD18CE" w:rsidR="003424F3" w:rsidRPr="003233C1" w:rsidRDefault="003424F3" w:rsidP="00294AB5">
      <w:pPr>
        <w:spacing w:line="240" w:lineRule="auto"/>
        <w:jc w:val="both"/>
        <w:rPr>
          <w:rFonts w:ascii="Arial" w:hAnsi="Arial" w:cs="Arial"/>
          <w:sz w:val="24"/>
          <w:szCs w:val="24"/>
        </w:rPr>
      </w:pPr>
      <w:r w:rsidRPr="003233C1">
        <w:rPr>
          <w:rFonts w:ascii="Arial" w:hAnsi="Arial" w:cs="Arial"/>
          <w:sz w:val="24"/>
          <w:szCs w:val="24"/>
        </w:rPr>
        <w:t>México es el país de la Organización para la Cooperación y el Desarrollo Económicos (OCDE) en el que más horas se trabaja. No es extraño, entonces que 8 de cada 10 personas trabajadoras en este país viva con estrés laboral. Mientras que en China son 7 de cada 10 y en Estados Unidos, 6 de cada 10, según la OMS.</w:t>
      </w:r>
      <w:r w:rsidR="00E05226" w:rsidRPr="003233C1">
        <w:rPr>
          <w:rStyle w:val="Refdenotaalpie"/>
          <w:rFonts w:ascii="Arial" w:hAnsi="Arial" w:cs="Arial"/>
          <w:sz w:val="24"/>
          <w:szCs w:val="24"/>
        </w:rPr>
        <w:footnoteReference w:id="5"/>
      </w:r>
    </w:p>
    <w:p w14:paraId="7DB3348D" w14:textId="10EA96B0" w:rsidR="003424F3" w:rsidRPr="003233C1" w:rsidRDefault="003424F3" w:rsidP="00294AB5">
      <w:pPr>
        <w:spacing w:line="240" w:lineRule="auto"/>
        <w:jc w:val="both"/>
        <w:rPr>
          <w:rFonts w:ascii="Arial" w:hAnsi="Arial" w:cs="Arial"/>
          <w:sz w:val="24"/>
          <w:szCs w:val="24"/>
        </w:rPr>
      </w:pPr>
      <w:r w:rsidRPr="003233C1">
        <w:rPr>
          <w:rFonts w:ascii="Arial" w:hAnsi="Arial" w:cs="Arial"/>
          <w:sz w:val="24"/>
          <w:szCs w:val="24"/>
        </w:rPr>
        <w:t>Lo urgente ahora es actualizar la tabla de enfermedades profesionales que tenemos en México e incluirlo</w:t>
      </w:r>
      <w:r w:rsidR="002F3D1C" w:rsidRPr="003233C1">
        <w:rPr>
          <w:rFonts w:ascii="Arial" w:hAnsi="Arial" w:cs="Arial"/>
          <w:sz w:val="24"/>
          <w:szCs w:val="24"/>
        </w:rPr>
        <w:t xml:space="preserve">. </w:t>
      </w:r>
      <w:r w:rsidRPr="003233C1">
        <w:rPr>
          <w:rFonts w:ascii="Arial" w:hAnsi="Arial" w:cs="Arial"/>
          <w:sz w:val="24"/>
          <w:szCs w:val="24"/>
        </w:rPr>
        <w:t>La pandemia ha incrementado el número de personas con este padecimiento y hay que actuar pronto.</w:t>
      </w:r>
    </w:p>
    <w:p w14:paraId="5BF91A54" w14:textId="4F68A3BC" w:rsidR="003424F3" w:rsidRPr="003233C1" w:rsidRDefault="003424F3" w:rsidP="00294AB5">
      <w:pPr>
        <w:spacing w:line="240" w:lineRule="auto"/>
        <w:jc w:val="both"/>
        <w:rPr>
          <w:rFonts w:ascii="Arial" w:hAnsi="Arial" w:cs="Arial"/>
          <w:sz w:val="24"/>
          <w:szCs w:val="24"/>
        </w:rPr>
      </w:pPr>
      <w:r w:rsidRPr="003233C1">
        <w:rPr>
          <w:rFonts w:ascii="Arial" w:hAnsi="Arial" w:cs="Arial"/>
          <w:sz w:val="24"/>
          <w:szCs w:val="24"/>
        </w:rPr>
        <w:t xml:space="preserve">Entre 2020 y 2021, el trabajo desde casa ha sido un salvavidas para empresas y personal para prevenir la covid-19. Pero </w:t>
      </w:r>
      <w:r w:rsidR="0096041B" w:rsidRPr="003233C1">
        <w:rPr>
          <w:rFonts w:ascii="Arial" w:hAnsi="Arial" w:cs="Arial"/>
          <w:sz w:val="24"/>
          <w:szCs w:val="24"/>
        </w:rPr>
        <w:t>la</w:t>
      </w:r>
      <w:r w:rsidRPr="003233C1">
        <w:rPr>
          <w:rFonts w:ascii="Arial" w:hAnsi="Arial" w:cs="Arial"/>
          <w:sz w:val="24"/>
          <w:szCs w:val="24"/>
        </w:rPr>
        <w:t xml:space="preserve"> mala gestión</w:t>
      </w:r>
      <w:r w:rsidR="0096041B" w:rsidRPr="003233C1">
        <w:rPr>
          <w:rFonts w:ascii="Arial" w:hAnsi="Arial" w:cs="Arial"/>
          <w:sz w:val="24"/>
          <w:szCs w:val="24"/>
        </w:rPr>
        <w:t xml:space="preserve"> del trabajo en casa</w:t>
      </w:r>
      <w:r w:rsidRPr="003233C1">
        <w:rPr>
          <w:rFonts w:ascii="Arial" w:hAnsi="Arial" w:cs="Arial"/>
          <w:sz w:val="24"/>
          <w:szCs w:val="24"/>
        </w:rPr>
        <w:t>, especialmente al incrementar las jornadas, puede provocar burnout, según la publicación Teletrabajo y salud mental: Avances y desafíos más allá de la pandemia, de la Organización Internacional del Trabajo (OIT).</w:t>
      </w:r>
      <w:r w:rsidR="00DA5799" w:rsidRPr="003233C1">
        <w:rPr>
          <w:rStyle w:val="Refdenotaalpie"/>
          <w:rFonts w:ascii="Arial" w:hAnsi="Arial" w:cs="Arial"/>
          <w:sz w:val="24"/>
          <w:szCs w:val="24"/>
        </w:rPr>
        <w:footnoteReference w:id="6"/>
      </w:r>
    </w:p>
    <w:p w14:paraId="7E740292" w14:textId="77777777" w:rsidR="003424F3" w:rsidRPr="003233C1" w:rsidRDefault="003424F3" w:rsidP="00294AB5">
      <w:pPr>
        <w:spacing w:line="240" w:lineRule="auto"/>
        <w:jc w:val="both"/>
        <w:rPr>
          <w:rFonts w:ascii="Arial" w:hAnsi="Arial" w:cs="Arial"/>
          <w:sz w:val="24"/>
          <w:szCs w:val="24"/>
        </w:rPr>
      </w:pPr>
      <w:r w:rsidRPr="003233C1">
        <w:rPr>
          <w:rFonts w:ascii="Arial" w:hAnsi="Arial" w:cs="Arial"/>
          <w:sz w:val="24"/>
          <w:szCs w:val="24"/>
        </w:rPr>
        <w:t>Otro estudio de ese mismo organismo y de la OMS, publicado este 2021, indica que en 2016 más de 745,000 personas murieron por cardiopatías isquémicas y accidentes cerebrovasculares. Lo que tenían en común, además de sus padecimientos, es que trabajaban más de 55 horas a la semana.</w:t>
      </w:r>
    </w:p>
    <w:p w14:paraId="10195250" w14:textId="77777777" w:rsidR="003424F3" w:rsidRPr="003233C1" w:rsidRDefault="003424F3" w:rsidP="00294AB5">
      <w:pPr>
        <w:spacing w:line="240" w:lineRule="auto"/>
        <w:jc w:val="both"/>
        <w:rPr>
          <w:rFonts w:ascii="Arial" w:hAnsi="Arial" w:cs="Arial"/>
          <w:sz w:val="24"/>
          <w:szCs w:val="24"/>
        </w:rPr>
      </w:pPr>
      <w:r w:rsidRPr="003233C1">
        <w:rPr>
          <w:rFonts w:ascii="Arial" w:hAnsi="Arial" w:cs="Arial"/>
          <w:sz w:val="24"/>
          <w:szCs w:val="24"/>
        </w:rPr>
        <w:t>La investigación, realizada en 194 países, incluyendo a México, concluye que las largas jornadas laborales son “el factor de riesgo ocupacional con la mayor carga de enfermedad atribuible”.</w:t>
      </w:r>
    </w:p>
    <w:p w14:paraId="37745789" w14:textId="2D18893D" w:rsidR="003424F3" w:rsidRPr="003233C1" w:rsidRDefault="003424F3" w:rsidP="00294AB5">
      <w:pPr>
        <w:spacing w:line="240" w:lineRule="auto"/>
        <w:jc w:val="both"/>
        <w:rPr>
          <w:rFonts w:ascii="Arial" w:hAnsi="Arial" w:cs="Arial"/>
          <w:sz w:val="24"/>
          <w:szCs w:val="24"/>
        </w:rPr>
      </w:pPr>
      <w:r w:rsidRPr="003233C1">
        <w:rPr>
          <w:rFonts w:ascii="Arial" w:hAnsi="Arial" w:cs="Arial"/>
          <w:sz w:val="24"/>
          <w:szCs w:val="24"/>
        </w:rPr>
        <w:t>Algunas causas del estrés laboral crónico, según el Instituto Nacional de Salud Pública (INSP), son el ritmo y la presión, una baja participación en las decisiones, el poco apoyo de colegas o de las jefaturas y la inestabilidad laboral. También, los salarios bajos y el acoso sexual o psicológico, principalmente contra las mujeres.</w:t>
      </w:r>
    </w:p>
    <w:p w14:paraId="5A4DB94B" w14:textId="1033F352" w:rsidR="009E3998" w:rsidRPr="003233C1" w:rsidRDefault="000F2E2E" w:rsidP="00294AB5">
      <w:pPr>
        <w:spacing w:line="240" w:lineRule="auto"/>
        <w:jc w:val="both"/>
        <w:rPr>
          <w:rFonts w:ascii="Arial" w:hAnsi="Arial" w:cs="Arial"/>
        </w:rPr>
      </w:pPr>
      <w:r w:rsidRPr="003233C1">
        <w:rPr>
          <w:rFonts w:ascii="Arial" w:hAnsi="Arial" w:cs="Arial"/>
        </w:rPr>
        <w:t xml:space="preserve">Este trabajo parlamentario busca </w:t>
      </w:r>
      <w:r w:rsidR="00756974" w:rsidRPr="003233C1">
        <w:rPr>
          <w:rFonts w:ascii="Arial" w:hAnsi="Arial" w:cs="Arial"/>
        </w:rPr>
        <w:t xml:space="preserve">crear en </w:t>
      </w:r>
      <w:r w:rsidR="00BA0A9B" w:rsidRPr="003233C1">
        <w:rPr>
          <w:rFonts w:ascii="Arial" w:hAnsi="Arial" w:cs="Arial"/>
        </w:rPr>
        <w:t>Código A</w:t>
      </w:r>
      <w:r w:rsidR="0072686A" w:rsidRPr="003233C1">
        <w:rPr>
          <w:rFonts w:ascii="Arial" w:hAnsi="Arial" w:cs="Arial"/>
        </w:rPr>
        <w:t xml:space="preserve">dministrativo del Estado de México </w:t>
      </w:r>
      <w:r w:rsidR="0078764A" w:rsidRPr="003233C1">
        <w:rPr>
          <w:rFonts w:ascii="Arial" w:hAnsi="Arial" w:cs="Arial"/>
        </w:rPr>
        <w:t xml:space="preserve">una instancia en la que los </w:t>
      </w:r>
      <w:r w:rsidR="0072686A" w:rsidRPr="003233C1">
        <w:rPr>
          <w:rFonts w:ascii="Arial" w:hAnsi="Arial" w:cs="Arial"/>
        </w:rPr>
        <w:t xml:space="preserve">125 </w:t>
      </w:r>
      <w:r w:rsidR="0078764A" w:rsidRPr="003233C1">
        <w:rPr>
          <w:rFonts w:ascii="Arial" w:hAnsi="Arial" w:cs="Arial"/>
        </w:rPr>
        <w:t>municipios puedan realizar un registro y seguimiento de los pacientes que se detecten y lo puedan informar a las autoridades estatales y federales</w:t>
      </w:r>
      <w:r w:rsidR="00DD313B" w:rsidRPr="003233C1">
        <w:rPr>
          <w:rFonts w:ascii="Arial" w:hAnsi="Arial" w:cs="Arial"/>
        </w:rPr>
        <w:t xml:space="preserve"> con la finalidad de generar políticas públicas </w:t>
      </w:r>
      <w:r w:rsidR="00900154" w:rsidRPr="003233C1">
        <w:rPr>
          <w:rFonts w:ascii="Arial" w:hAnsi="Arial" w:cs="Arial"/>
        </w:rPr>
        <w:t>efectivas</w:t>
      </w:r>
      <w:r w:rsidR="00A0197A" w:rsidRPr="003233C1">
        <w:rPr>
          <w:rFonts w:ascii="Arial" w:hAnsi="Arial" w:cs="Arial"/>
        </w:rPr>
        <w:t xml:space="preserve"> para la atención de esta condición</w:t>
      </w:r>
      <w:r w:rsidR="005F60D7" w:rsidRPr="003233C1">
        <w:rPr>
          <w:rFonts w:ascii="Arial" w:hAnsi="Arial" w:cs="Arial"/>
        </w:rPr>
        <w:t>.</w:t>
      </w:r>
    </w:p>
    <w:p w14:paraId="08CFD78B" w14:textId="677A892E" w:rsidR="00A0197A" w:rsidRPr="003233C1" w:rsidRDefault="00A16C3C" w:rsidP="00294AB5">
      <w:pPr>
        <w:spacing w:line="240" w:lineRule="auto"/>
        <w:jc w:val="both"/>
        <w:rPr>
          <w:rFonts w:ascii="Arial" w:hAnsi="Arial" w:cs="Arial"/>
          <w:sz w:val="24"/>
          <w:szCs w:val="24"/>
        </w:rPr>
      </w:pPr>
      <w:r w:rsidRPr="003233C1">
        <w:rPr>
          <w:rFonts w:ascii="Arial" w:hAnsi="Arial" w:cs="Arial"/>
          <w:sz w:val="24"/>
          <w:szCs w:val="24"/>
        </w:rPr>
        <w:lastRenderedPageBreak/>
        <w:t>Este trabajo parlamentario se plantea bajo la siguiente:</w:t>
      </w:r>
    </w:p>
    <w:p w14:paraId="502E9DCA" w14:textId="77777777" w:rsidR="00AB4C4D" w:rsidRPr="003233C1" w:rsidRDefault="00AB4C4D" w:rsidP="00294AB5">
      <w:pPr>
        <w:spacing w:line="240" w:lineRule="auto"/>
        <w:jc w:val="center"/>
        <w:rPr>
          <w:rFonts w:ascii="Arial" w:hAnsi="Arial" w:cs="Arial"/>
          <w:b/>
          <w:bCs/>
          <w:sz w:val="24"/>
          <w:szCs w:val="24"/>
        </w:rPr>
      </w:pPr>
    </w:p>
    <w:p w14:paraId="6070C70A" w14:textId="79B92E35" w:rsidR="00B93036" w:rsidRPr="003233C1" w:rsidRDefault="00127CEB" w:rsidP="00294AB5">
      <w:pPr>
        <w:spacing w:line="240" w:lineRule="auto"/>
        <w:jc w:val="center"/>
        <w:rPr>
          <w:rFonts w:ascii="Arial" w:hAnsi="Arial" w:cs="Arial"/>
          <w:b/>
          <w:bCs/>
          <w:sz w:val="24"/>
          <w:szCs w:val="24"/>
        </w:rPr>
      </w:pPr>
      <w:r w:rsidRPr="003233C1">
        <w:rPr>
          <w:rFonts w:ascii="Arial" w:hAnsi="Arial" w:cs="Arial"/>
          <w:b/>
          <w:bCs/>
          <w:sz w:val="24"/>
          <w:szCs w:val="24"/>
        </w:rPr>
        <w:t>EXPOSICIÓN DE MOTIVOS</w:t>
      </w:r>
    </w:p>
    <w:p w14:paraId="3D4FB2E0" w14:textId="6D2B4448" w:rsidR="0062253D" w:rsidRPr="003233C1" w:rsidRDefault="0062253D" w:rsidP="00294AB5">
      <w:pPr>
        <w:spacing w:line="240" w:lineRule="auto"/>
        <w:jc w:val="both"/>
        <w:rPr>
          <w:rFonts w:ascii="Arial" w:hAnsi="Arial" w:cs="Arial"/>
          <w:sz w:val="24"/>
          <w:szCs w:val="24"/>
        </w:rPr>
      </w:pPr>
      <w:r w:rsidRPr="003233C1">
        <w:rPr>
          <w:rFonts w:ascii="Arial" w:hAnsi="Arial" w:cs="Arial"/>
          <w:sz w:val="24"/>
          <w:szCs w:val="24"/>
        </w:rPr>
        <w:t>E</w:t>
      </w:r>
      <w:r w:rsidR="00DD7A60" w:rsidRPr="003233C1">
        <w:rPr>
          <w:rFonts w:ascii="Arial" w:hAnsi="Arial" w:cs="Arial"/>
          <w:sz w:val="24"/>
          <w:szCs w:val="24"/>
        </w:rPr>
        <w:t>l</w:t>
      </w:r>
      <w:r w:rsidRPr="003233C1">
        <w:rPr>
          <w:rFonts w:ascii="Arial" w:hAnsi="Arial" w:cs="Arial"/>
          <w:sz w:val="24"/>
          <w:szCs w:val="24"/>
        </w:rPr>
        <w:t xml:space="preserve"> término</w:t>
      </w:r>
      <w:r w:rsidR="00DD7A60" w:rsidRPr="003233C1">
        <w:rPr>
          <w:rFonts w:ascii="Arial" w:hAnsi="Arial" w:cs="Arial"/>
          <w:sz w:val="24"/>
          <w:szCs w:val="24"/>
        </w:rPr>
        <w:t xml:space="preserve"> “burn out” o </w:t>
      </w:r>
      <w:r w:rsidR="00DB5406" w:rsidRPr="003233C1">
        <w:rPr>
          <w:rFonts w:ascii="Arial" w:hAnsi="Arial" w:cs="Arial"/>
          <w:sz w:val="24"/>
          <w:szCs w:val="24"/>
        </w:rPr>
        <w:t>síndrome</w:t>
      </w:r>
      <w:r w:rsidR="00DD7A60" w:rsidRPr="003233C1">
        <w:rPr>
          <w:rFonts w:ascii="Arial" w:hAnsi="Arial" w:cs="Arial"/>
          <w:sz w:val="24"/>
          <w:szCs w:val="24"/>
        </w:rPr>
        <w:t xml:space="preserve"> de fatiga crónica</w:t>
      </w:r>
      <w:r w:rsidRPr="003233C1">
        <w:rPr>
          <w:rFonts w:ascii="Arial" w:hAnsi="Arial" w:cs="Arial"/>
          <w:sz w:val="24"/>
          <w:szCs w:val="24"/>
        </w:rPr>
        <w:t xml:space="preserve"> fue creado por el psicoanalista alemán Hebert Freudenberg en 1974</w:t>
      </w:r>
      <w:r w:rsidR="00413F31" w:rsidRPr="003233C1">
        <w:rPr>
          <w:rFonts w:ascii="Arial" w:hAnsi="Arial" w:cs="Arial"/>
          <w:sz w:val="24"/>
          <w:szCs w:val="24"/>
        </w:rPr>
        <w:t>, en el año de</w:t>
      </w:r>
      <w:r w:rsidRPr="003233C1">
        <w:rPr>
          <w:rFonts w:ascii="Arial" w:hAnsi="Arial" w:cs="Arial"/>
          <w:sz w:val="24"/>
          <w:szCs w:val="24"/>
        </w:rPr>
        <w:t xml:space="preserve"> 1990 figuró en la Clasificación Internacional de Enfermedades (CIE-11) de la Organización Mundial de la Salud (OMS)</w:t>
      </w:r>
      <w:r w:rsidR="00413F31" w:rsidRPr="003233C1">
        <w:rPr>
          <w:rFonts w:ascii="Arial" w:hAnsi="Arial" w:cs="Arial"/>
          <w:sz w:val="24"/>
          <w:szCs w:val="24"/>
        </w:rPr>
        <w:t>.</w:t>
      </w:r>
      <w:r w:rsidRPr="003233C1">
        <w:rPr>
          <w:rFonts w:ascii="Arial" w:hAnsi="Arial" w:cs="Arial"/>
          <w:sz w:val="24"/>
          <w:szCs w:val="24"/>
        </w:rPr>
        <w:t xml:space="preserve"> Se realizó una nueva clasificación, que entró en vigor este 2022, citándosele como Síndrome de Desgaste Emocional Asociado al Estrés Crónico del Trabajo. Al asignársele la categoría de enfermedad, lo visibiliza y ayuda a darle un manejo eficiente.</w:t>
      </w:r>
      <w:r w:rsidR="00DB5406" w:rsidRPr="003233C1">
        <w:rPr>
          <w:rStyle w:val="Refdenotaalpie"/>
          <w:rFonts w:ascii="Arial" w:hAnsi="Arial" w:cs="Arial"/>
          <w:sz w:val="24"/>
          <w:szCs w:val="24"/>
        </w:rPr>
        <w:footnoteReference w:id="7"/>
      </w:r>
    </w:p>
    <w:p w14:paraId="16DECAF2" w14:textId="375CE654" w:rsidR="00584B4B" w:rsidRPr="003233C1" w:rsidRDefault="00584B4B" w:rsidP="00294AB5">
      <w:pPr>
        <w:spacing w:line="240" w:lineRule="auto"/>
        <w:jc w:val="both"/>
        <w:rPr>
          <w:rFonts w:ascii="Arial" w:hAnsi="Arial" w:cs="Arial"/>
          <w:sz w:val="24"/>
          <w:szCs w:val="24"/>
        </w:rPr>
      </w:pPr>
      <w:r w:rsidRPr="003233C1">
        <w:rPr>
          <w:rFonts w:ascii="Arial" w:hAnsi="Arial" w:cs="Arial"/>
          <w:sz w:val="24"/>
          <w:szCs w:val="24"/>
        </w:rPr>
        <w:t>La OMS revisa aspectos relacionados con la resistencia a los antimicrobianos, la salud sexual o la Medicina tradicional</w:t>
      </w:r>
      <w:r w:rsidR="0062253D" w:rsidRPr="003233C1">
        <w:rPr>
          <w:rFonts w:ascii="Arial" w:hAnsi="Arial" w:cs="Arial"/>
          <w:sz w:val="24"/>
          <w:szCs w:val="24"/>
        </w:rPr>
        <w:t xml:space="preserve">. </w:t>
      </w:r>
      <w:r w:rsidRPr="003233C1">
        <w:rPr>
          <w:rFonts w:ascii="Arial" w:hAnsi="Arial" w:cs="Arial"/>
          <w:sz w:val="24"/>
          <w:szCs w:val="24"/>
        </w:rPr>
        <w:t>La nueva Clasificación Internacional de Enfermedades CIE-11 entrará en vigor el 1 de enero de 2022, según ha aprobado la Organización Mundial de la Salud (OMS) durante la 72 Asamblea Mundial de la Salud, celebrada en Ginebra. La adicción a los videojuegos y el síndrome de desgaste ocupacional son algunas de las nuevas categorías diagnósticas incluidas en el nuevo documento.</w:t>
      </w:r>
    </w:p>
    <w:p w14:paraId="2343E562" w14:textId="77777777" w:rsidR="00CB742F" w:rsidRPr="003233C1" w:rsidRDefault="00584B4B" w:rsidP="00294AB5">
      <w:pPr>
        <w:spacing w:line="240" w:lineRule="auto"/>
        <w:jc w:val="both"/>
        <w:rPr>
          <w:rFonts w:ascii="Arial" w:hAnsi="Arial" w:cs="Arial"/>
          <w:sz w:val="24"/>
          <w:szCs w:val="24"/>
        </w:rPr>
      </w:pPr>
      <w:r w:rsidRPr="003233C1">
        <w:rPr>
          <w:rFonts w:ascii="Arial" w:hAnsi="Arial" w:cs="Arial"/>
          <w:sz w:val="24"/>
          <w:szCs w:val="24"/>
        </w:rPr>
        <w:t xml:space="preserve">La CIE es una herramienta que sirve para identificar tendencias y estadísticas de salud a nivel internacional. Actualmente contiene unos 55000 códigos únicos para traumatismos, enfermedades y causas de muerte. Proporciona un lenguaje común que permite a los profesionales de la salud compartir información sanitaria en todo el mundo. </w:t>
      </w:r>
    </w:p>
    <w:p w14:paraId="6661C5B7" w14:textId="057F3931" w:rsidR="00584B4B" w:rsidRPr="003233C1" w:rsidRDefault="00584B4B" w:rsidP="00294AB5">
      <w:pPr>
        <w:spacing w:line="240" w:lineRule="auto"/>
        <w:jc w:val="both"/>
        <w:rPr>
          <w:rFonts w:ascii="Arial" w:hAnsi="Arial" w:cs="Arial"/>
          <w:sz w:val="24"/>
          <w:szCs w:val="24"/>
        </w:rPr>
      </w:pPr>
      <w:r w:rsidRPr="003233C1">
        <w:rPr>
          <w:rFonts w:ascii="Arial" w:hAnsi="Arial" w:cs="Arial"/>
          <w:sz w:val="24"/>
          <w:szCs w:val="24"/>
        </w:rPr>
        <w:t>Tedros Adhanom Ghebreyesus, director general de la OMS, afirma que “la CIE es un producto del que la OMS está verdaderamente orgullosa, porque permite comprender las causas de la enfermedad y la muerte, y posibilita la prevención”.</w:t>
      </w:r>
      <w:r w:rsidR="006C3FD5" w:rsidRPr="003233C1">
        <w:rPr>
          <w:rStyle w:val="Refdenotaalpie"/>
          <w:rFonts w:ascii="Arial" w:hAnsi="Arial" w:cs="Arial"/>
          <w:sz w:val="24"/>
          <w:szCs w:val="24"/>
        </w:rPr>
        <w:footnoteReference w:id="8"/>
      </w:r>
    </w:p>
    <w:p w14:paraId="00BD662C" w14:textId="3C7A5ED6" w:rsidR="00584B4B" w:rsidRPr="003233C1" w:rsidRDefault="00584B4B" w:rsidP="00294AB5">
      <w:pPr>
        <w:spacing w:line="240" w:lineRule="auto"/>
        <w:jc w:val="both"/>
        <w:rPr>
          <w:rFonts w:ascii="Arial" w:hAnsi="Arial" w:cs="Arial"/>
          <w:sz w:val="24"/>
          <w:szCs w:val="24"/>
        </w:rPr>
      </w:pPr>
      <w:r w:rsidRPr="003233C1">
        <w:rPr>
          <w:rFonts w:ascii="Arial" w:hAnsi="Arial" w:cs="Arial"/>
          <w:sz w:val="24"/>
          <w:szCs w:val="24"/>
        </w:rPr>
        <w:t>Desde hace diez años se está elaborando la CIE-11, que contiene “mejoras significativas con respecto a las versiones anteriores”, según avanza la OMS. Por primera vez es completamente electrónica y tiene un formato mucho más fácil de usar. Otra novedad es la participación de los profesionales sanitarios, que han intervenido en las reuniones y han aportado sus propias propuestas. El equipo de la CIE en la sede de la OMS ha recibido más de 10 000 propuestas de revisión.</w:t>
      </w:r>
    </w:p>
    <w:p w14:paraId="7D05447A" w14:textId="77777777" w:rsidR="00584B4B" w:rsidRPr="003233C1" w:rsidRDefault="00584B4B" w:rsidP="00294AB5">
      <w:pPr>
        <w:spacing w:line="240" w:lineRule="auto"/>
        <w:jc w:val="both"/>
        <w:rPr>
          <w:rFonts w:ascii="Arial" w:hAnsi="Arial" w:cs="Arial"/>
          <w:sz w:val="24"/>
          <w:szCs w:val="24"/>
        </w:rPr>
      </w:pPr>
      <w:r w:rsidRPr="003233C1">
        <w:rPr>
          <w:rFonts w:ascii="Arial" w:hAnsi="Arial" w:cs="Arial"/>
          <w:sz w:val="24"/>
          <w:szCs w:val="24"/>
        </w:rPr>
        <w:t xml:space="preserve">Entre otras utilidades, la CIE sirve para que las aseguradoras médicas realicen los reembolsos en función de la codificación de esta clasificación realizada por los administradores de los programas nacionales de salud, por los especialistas en </w:t>
      </w:r>
      <w:r w:rsidRPr="003233C1">
        <w:rPr>
          <w:rFonts w:ascii="Arial" w:hAnsi="Arial" w:cs="Arial"/>
          <w:sz w:val="24"/>
          <w:szCs w:val="24"/>
        </w:rPr>
        <w:lastRenderedPageBreak/>
        <w:t>recopilación de datos y por otros profesionales que hacen un seguimiento de los progresos en la salud mundial y determinan la asignación de los recursos sanitarios.</w:t>
      </w:r>
    </w:p>
    <w:p w14:paraId="68E0F5E0" w14:textId="67369FA8" w:rsidR="00584B4B" w:rsidRPr="003233C1" w:rsidRDefault="00584B4B" w:rsidP="00294AB5">
      <w:pPr>
        <w:spacing w:line="240" w:lineRule="auto"/>
        <w:jc w:val="both"/>
        <w:rPr>
          <w:rFonts w:ascii="Arial" w:hAnsi="Arial" w:cs="Arial"/>
          <w:sz w:val="24"/>
          <w:szCs w:val="24"/>
        </w:rPr>
      </w:pPr>
      <w:r w:rsidRPr="003233C1">
        <w:rPr>
          <w:rFonts w:ascii="Arial" w:hAnsi="Arial" w:cs="Arial"/>
          <w:sz w:val="24"/>
          <w:szCs w:val="24"/>
        </w:rPr>
        <w:t>Entre las novedades del CIE-11, la OMS destaca la actualización de los códigos relativos a la resistencia a los antimicrobianos, que están “más en consonancia” con el Sistema Mundial de Vigilancia de la Resistencia a los Antimicrobianos (GLASS). Además, la nueva clasificación recoge datos de la seguridad en la atención sanitaria para identificar y reducir las prácticas que pueden perjudicar la salud, como los flujos de trabajo poco seguros en los hospitales.</w:t>
      </w:r>
    </w:p>
    <w:p w14:paraId="1A660859" w14:textId="5CFFAD89" w:rsidR="00584B4B" w:rsidRPr="003233C1" w:rsidRDefault="00584B4B" w:rsidP="00294AB5">
      <w:pPr>
        <w:spacing w:line="240" w:lineRule="auto"/>
        <w:jc w:val="both"/>
        <w:rPr>
          <w:rFonts w:ascii="Arial" w:hAnsi="Arial" w:cs="Arial"/>
          <w:sz w:val="24"/>
          <w:szCs w:val="24"/>
        </w:rPr>
      </w:pPr>
      <w:r w:rsidRPr="003233C1">
        <w:rPr>
          <w:rFonts w:ascii="Arial" w:hAnsi="Arial" w:cs="Arial"/>
          <w:sz w:val="24"/>
          <w:szCs w:val="24"/>
        </w:rPr>
        <w:t>Por primera vez, la CIE contiene un capítulo sobre Medicina tradicional, que hasta ahora no había sido clasificada en este sistema. Otro capítulo novedoso es el de salud sexual, en el que se modifican afecciones que anteriormente se incluían entre las patologías mentales. Asimismo, el trastorno del videojuego se ha añadido a la sección relativa a trastornos de adicción.</w:t>
      </w:r>
    </w:p>
    <w:p w14:paraId="4A583DB7" w14:textId="3597ECCA" w:rsidR="00584B4B" w:rsidRPr="003233C1" w:rsidRDefault="00584B4B" w:rsidP="00294AB5">
      <w:pPr>
        <w:spacing w:line="240" w:lineRule="auto"/>
        <w:jc w:val="both"/>
        <w:rPr>
          <w:rFonts w:ascii="Arial" w:hAnsi="Arial" w:cs="Arial"/>
          <w:sz w:val="24"/>
          <w:szCs w:val="24"/>
        </w:rPr>
      </w:pPr>
      <w:r w:rsidRPr="003233C1">
        <w:rPr>
          <w:rFonts w:ascii="Arial" w:hAnsi="Arial" w:cs="Arial"/>
          <w:sz w:val="24"/>
          <w:szCs w:val="24"/>
        </w:rPr>
        <w:t xml:space="preserve">Asimismo, la OMS ha simplificado la estructura de codificación y las herramientas electrónicas con el objetivo de facilitar a los profesionales sanitarios el registro de las patologías, </w:t>
      </w:r>
    </w:p>
    <w:p w14:paraId="179C8E31" w14:textId="09C1CC9B" w:rsidR="002C3908" w:rsidRPr="003233C1" w:rsidRDefault="002C3908" w:rsidP="00294AB5">
      <w:pPr>
        <w:spacing w:line="240" w:lineRule="auto"/>
        <w:jc w:val="both"/>
        <w:rPr>
          <w:rFonts w:ascii="Arial" w:hAnsi="Arial" w:cs="Arial"/>
          <w:sz w:val="24"/>
          <w:szCs w:val="24"/>
        </w:rPr>
      </w:pPr>
      <w:r w:rsidRPr="003233C1">
        <w:rPr>
          <w:rFonts w:ascii="Arial" w:hAnsi="Arial" w:cs="Arial"/>
          <w:sz w:val="24"/>
          <w:szCs w:val="24"/>
        </w:rPr>
        <w:t>El número de personas con “burnout” o estrés laboral crónico en el país es casi igual al doble de habitantes de la Zona Metropolitana del Valle de México: 39 millones 750 mil, un 75% del total de trabajadores en México</w:t>
      </w:r>
      <w:r w:rsidR="008C2FDE" w:rsidRPr="003233C1">
        <w:rPr>
          <w:rFonts w:ascii="Arial" w:hAnsi="Arial" w:cs="Arial"/>
          <w:sz w:val="24"/>
          <w:szCs w:val="24"/>
        </w:rPr>
        <w:t>, es simplemente el</w:t>
      </w:r>
      <w:r w:rsidRPr="003233C1">
        <w:rPr>
          <w:rFonts w:ascii="Arial" w:hAnsi="Arial" w:cs="Arial"/>
          <w:sz w:val="24"/>
          <w:szCs w:val="24"/>
        </w:rPr>
        <w:t xml:space="preserve"> más alto del mundo</w:t>
      </w:r>
      <w:r w:rsidR="008C2FDE" w:rsidRPr="003233C1">
        <w:rPr>
          <w:rFonts w:ascii="Arial" w:hAnsi="Arial" w:cs="Arial"/>
          <w:sz w:val="24"/>
          <w:szCs w:val="24"/>
        </w:rPr>
        <w:t>.</w:t>
      </w:r>
    </w:p>
    <w:p w14:paraId="350BC5FB" w14:textId="02457935" w:rsidR="00E95284" w:rsidRPr="003233C1" w:rsidRDefault="00E95284" w:rsidP="00294AB5">
      <w:pPr>
        <w:spacing w:line="240" w:lineRule="auto"/>
        <w:jc w:val="both"/>
        <w:rPr>
          <w:rFonts w:ascii="Arial" w:hAnsi="Arial" w:cs="Arial"/>
          <w:sz w:val="24"/>
          <w:szCs w:val="24"/>
        </w:rPr>
      </w:pPr>
      <w:r w:rsidRPr="003233C1">
        <w:rPr>
          <w:rFonts w:ascii="Arial" w:hAnsi="Arial" w:cs="Arial"/>
          <w:sz w:val="24"/>
          <w:szCs w:val="24"/>
        </w:rPr>
        <w:t>Desde 2017, México aparece en la lista de los países con mayor número de personas con burnout en el mundo.</w:t>
      </w:r>
    </w:p>
    <w:p w14:paraId="61F31803" w14:textId="1FB6FBF6" w:rsidR="00E95284" w:rsidRPr="003233C1" w:rsidRDefault="00E95284" w:rsidP="00294AB5">
      <w:pPr>
        <w:spacing w:line="240" w:lineRule="auto"/>
        <w:jc w:val="both"/>
        <w:rPr>
          <w:rFonts w:ascii="Arial" w:hAnsi="Arial" w:cs="Arial"/>
          <w:sz w:val="24"/>
          <w:szCs w:val="24"/>
        </w:rPr>
      </w:pPr>
      <w:r w:rsidRPr="003233C1">
        <w:rPr>
          <w:rFonts w:ascii="Arial" w:hAnsi="Arial" w:cs="Arial"/>
          <w:sz w:val="24"/>
          <w:szCs w:val="24"/>
        </w:rPr>
        <w:t>México, entre los miembros de la Organización para la Cooperación y el Desarrollo Económicos (OCDE), tiene las jornadas laborales más extensas, de 2 mil 124 horas al año, el promedio es de mil 687 horas. En México, 8 de cada 10 personas viven con estrés laboral, en China 7 de cada 10, y en Estados Unidos 6 de cada 10, según la OMS.</w:t>
      </w:r>
    </w:p>
    <w:p w14:paraId="68A992F9" w14:textId="744B1C92" w:rsidR="00A05A01" w:rsidRPr="003233C1" w:rsidRDefault="00A05A01" w:rsidP="00294AB5">
      <w:pPr>
        <w:spacing w:line="240" w:lineRule="auto"/>
        <w:jc w:val="both"/>
        <w:rPr>
          <w:rFonts w:ascii="Arial" w:hAnsi="Arial" w:cs="Arial"/>
          <w:sz w:val="24"/>
          <w:szCs w:val="24"/>
        </w:rPr>
      </w:pPr>
      <w:r w:rsidRPr="003233C1">
        <w:rPr>
          <w:rFonts w:ascii="Arial" w:hAnsi="Arial" w:cs="Arial"/>
          <w:sz w:val="24"/>
          <w:szCs w:val="24"/>
        </w:rPr>
        <w:t xml:space="preserve">En este trabajo parlamentario se plantea </w:t>
      </w:r>
      <w:r w:rsidR="00BA7200" w:rsidRPr="003233C1">
        <w:rPr>
          <w:rFonts w:ascii="Arial" w:hAnsi="Arial" w:cs="Arial"/>
          <w:sz w:val="24"/>
          <w:szCs w:val="24"/>
        </w:rPr>
        <w:t xml:space="preserve">poner </w:t>
      </w:r>
      <w:r w:rsidRPr="003233C1">
        <w:rPr>
          <w:rFonts w:ascii="Arial" w:hAnsi="Arial" w:cs="Arial"/>
          <w:sz w:val="24"/>
          <w:szCs w:val="24"/>
        </w:rPr>
        <w:t>atención en la salud mental y emocional de l</w:t>
      </w:r>
      <w:r w:rsidR="00BA7200" w:rsidRPr="003233C1">
        <w:rPr>
          <w:rFonts w:ascii="Arial" w:hAnsi="Arial" w:cs="Arial"/>
          <w:sz w:val="24"/>
          <w:szCs w:val="24"/>
        </w:rPr>
        <w:t>a</w:t>
      </w:r>
      <w:r w:rsidRPr="003233C1">
        <w:rPr>
          <w:rFonts w:ascii="Arial" w:hAnsi="Arial" w:cs="Arial"/>
          <w:sz w:val="24"/>
          <w:szCs w:val="24"/>
        </w:rPr>
        <w:t>s</w:t>
      </w:r>
      <w:r w:rsidR="00BA7200" w:rsidRPr="003233C1">
        <w:rPr>
          <w:rFonts w:ascii="Arial" w:hAnsi="Arial" w:cs="Arial"/>
          <w:sz w:val="24"/>
          <w:szCs w:val="24"/>
        </w:rPr>
        <w:t xml:space="preserve"> y los</w:t>
      </w:r>
      <w:r w:rsidRPr="003233C1">
        <w:rPr>
          <w:rFonts w:ascii="Arial" w:hAnsi="Arial" w:cs="Arial"/>
          <w:sz w:val="24"/>
          <w:szCs w:val="24"/>
        </w:rPr>
        <w:t xml:space="preserve"> trabajadores</w:t>
      </w:r>
      <w:r w:rsidR="00BA7200" w:rsidRPr="003233C1">
        <w:rPr>
          <w:rFonts w:ascii="Arial" w:hAnsi="Arial" w:cs="Arial"/>
          <w:sz w:val="24"/>
          <w:szCs w:val="24"/>
        </w:rPr>
        <w:t xml:space="preserve"> mexiquenses</w:t>
      </w:r>
      <w:r w:rsidRPr="003233C1">
        <w:rPr>
          <w:rFonts w:ascii="Arial" w:hAnsi="Arial" w:cs="Arial"/>
          <w:sz w:val="24"/>
          <w:szCs w:val="24"/>
        </w:rPr>
        <w:t xml:space="preserve">, implementando programas para manejo de estrés, </w:t>
      </w:r>
      <w:r w:rsidR="005E66CB" w:rsidRPr="003233C1">
        <w:rPr>
          <w:rFonts w:ascii="Arial" w:hAnsi="Arial" w:cs="Arial"/>
          <w:sz w:val="24"/>
          <w:szCs w:val="24"/>
        </w:rPr>
        <w:t xml:space="preserve">el que </w:t>
      </w:r>
      <w:r w:rsidR="00585049" w:rsidRPr="003233C1">
        <w:rPr>
          <w:rFonts w:ascii="Arial" w:hAnsi="Arial" w:cs="Arial"/>
          <w:sz w:val="24"/>
          <w:szCs w:val="24"/>
        </w:rPr>
        <w:t xml:space="preserve">se contemple </w:t>
      </w:r>
      <w:r w:rsidR="005E66CB" w:rsidRPr="003233C1">
        <w:rPr>
          <w:rFonts w:ascii="Arial" w:hAnsi="Arial" w:cs="Arial"/>
          <w:sz w:val="24"/>
          <w:szCs w:val="24"/>
        </w:rPr>
        <w:t>ac</w:t>
      </w:r>
      <w:r w:rsidR="00585049" w:rsidRPr="003233C1">
        <w:rPr>
          <w:rFonts w:ascii="Arial" w:hAnsi="Arial" w:cs="Arial"/>
          <w:sz w:val="24"/>
          <w:szCs w:val="24"/>
        </w:rPr>
        <w:t xml:space="preserve">ordar </w:t>
      </w:r>
      <w:r w:rsidRPr="003233C1">
        <w:rPr>
          <w:rFonts w:ascii="Arial" w:hAnsi="Arial" w:cs="Arial"/>
          <w:sz w:val="24"/>
          <w:szCs w:val="24"/>
        </w:rPr>
        <w:t xml:space="preserve">horarios flexibles, </w:t>
      </w:r>
      <w:r w:rsidR="005E66CB" w:rsidRPr="003233C1">
        <w:rPr>
          <w:rFonts w:ascii="Arial" w:hAnsi="Arial" w:cs="Arial"/>
          <w:sz w:val="24"/>
          <w:szCs w:val="24"/>
        </w:rPr>
        <w:t xml:space="preserve">programas de trabajo en modalidad de </w:t>
      </w:r>
      <w:r w:rsidRPr="003233C1">
        <w:rPr>
          <w:rFonts w:ascii="Arial" w:hAnsi="Arial" w:cs="Arial"/>
          <w:sz w:val="24"/>
          <w:szCs w:val="24"/>
        </w:rPr>
        <w:t>oficina en casa, actividades de bienestar,</w:t>
      </w:r>
      <w:r w:rsidR="005E66CB" w:rsidRPr="003233C1">
        <w:rPr>
          <w:rFonts w:ascii="Arial" w:hAnsi="Arial" w:cs="Arial"/>
          <w:sz w:val="24"/>
          <w:szCs w:val="24"/>
        </w:rPr>
        <w:t xml:space="preserve"> programas de</w:t>
      </w:r>
      <w:r w:rsidRPr="003233C1">
        <w:rPr>
          <w:rFonts w:ascii="Arial" w:hAnsi="Arial" w:cs="Arial"/>
          <w:sz w:val="24"/>
          <w:szCs w:val="24"/>
        </w:rPr>
        <w:t xml:space="preserve"> salario emocional, y </w:t>
      </w:r>
      <w:r w:rsidR="005E66CB" w:rsidRPr="003233C1">
        <w:rPr>
          <w:rFonts w:ascii="Arial" w:hAnsi="Arial" w:cs="Arial"/>
          <w:sz w:val="24"/>
          <w:szCs w:val="24"/>
        </w:rPr>
        <w:t>sobre todo apegados a los principios de dignidad de la persona human</w:t>
      </w:r>
      <w:r w:rsidR="001A1883" w:rsidRPr="003233C1">
        <w:rPr>
          <w:rFonts w:ascii="Arial" w:hAnsi="Arial" w:cs="Arial"/>
          <w:sz w:val="24"/>
          <w:szCs w:val="24"/>
        </w:rPr>
        <w:t xml:space="preserve">a, </w:t>
      </w:r>
      <w:r w:rsidR="000302A3" w:rsidRPr="003233C1">
        <w:rPr>
          <w:rFonts w:ascii="Arial" w:hAnsi="Arial" w:cs="Arial"/>
          <w:sz w:val="24"/>
          <w:szCs w:val="24"/>
        </w:rPr>
        <w:t xml:space="preserve">considerando el poder asegurarles el conjunto de libertades y de medios necesarios para cumplir dignamente ese destino. </w:t>
      </w:r>
    </w:p>
    <w:p w14:paraId="3298A8E3" w14:textId="77777777" w:rsidR="00E36959" w:rsidRPr="003233C1" w:rsidRDefault="00E13CFD" w:rsidP="00294AB5">
      <w:pPr>
        <w:spacing w:line="240" w:lineRule="auto"/>
        <w:jc w:val="both"/>
        <w:rPr>
          <w:rFonts w:ascii="Arial" w:hAnsi="Arial" w:cs="Arial"/>
          <w:sz w:val="24"/>
          <w:szCs w:val="24"/>
        </w:rPr>
      </w:pPr>
      <w:r w:rsidRPr="003233C1">
        <w:rPr>
          <w:rFonts w:ascii="Arial" w:hAnsi="Arial" w:cs="Arial"/>
          <w:sz w:val="24"/>
          <w:szCs w:val="24"/>
        </w:rPr>
        <w:t xml:space="preserve">Para el Grupo Parlamentario de Acción Nacional, la consideración del trabajo humano como mercancía, como simple elemento material en la producción, es atentatoria contra la dignidad de la persona, y contra el interés de la Nación. </w:t>
      </w:r>
    </w:p>
    <w:p w14:paraId="4040FC3A" w14:textId="77777777" w:rsidR="006D4060" w:rsidRPr="003233C1" w:rsidRDefault="00E13CFD" w:rsidP="00294AB5">
      <w:pPr>
        <w:spacing w:line="240" w:lineRule="auto"/>
        <w:jc w:val="both"/>
        <w:rPr>
          <w:rFonts w:ascii="Arial" w:hAnsi="Arial" w:cs="Arial"/>
          <w:sz w:val="24"/>
          <w:szCs w:val="24"/>
        </w:rPr>
      </w:pPr>
      <w:r w:rsidRPr="003233C1">
        <w:rPr>
          <w:rFonts w:ascii="Arial" w:hAnsi="Arial" w:cs="Arial"/>
          <w:sz w:val="24"/>
          <w:szCs w:val="24"/>
        </w:rPr>
        <w:lastRenderedPageBreak/>
        <w:t>Todo trabajo socialmente útil, debe tener la retribución justa que permita al trabajador vivir y formar decorosamente una familia, y obtener el más amplio mejoramiento real posible</w:t>
      </w:r>
      <w:r w:rsidR="00E36959" w:rsidRPr="003233C1">
        <w:rPr>
          <w:rFonts w:ascii="Arial" w:hAnsi="Arial" w:cs="Arial"/>
          <w:sz w:val="24"/>
          <w:szCs w:val="24"/>
        </w:rPr>
        <w:t>, por ello se presenta esta inicia</w:t>
      </w:r>
      <w:r w:rsidR="00D93D75" w:rsidRPr="003233C1">
        <w:rPr>
          <w:rFonts w:ascii="Arial" w:hAnsi="Arial" w:cs="Arial"/>
          <w:sz w:val="24"/>
          <w:szCs w:val="24"/>
        </w:rPr>
        <w:t xml:space="preserve">tiva, </w:t>
      </w:r>
      <w:r w:rsidR="00E23032" w:rsidRPr="003233C1">
        <w:rPr>
          <w:rFonts w:ascii="Arial" w:hAnsi="Arial" w:cs="Arial"/>
          <w:sz w:val="24"/>
          <w:szCs w:val="24"/>
        </w:rPr>
        <w:t>con el profundo deseo de construir un mejor Estado de México</w:t>
      </w:r>
      <w:r w:rsidR="00A24411" w:rsidRPr="003233C1">
        <w:rPr>
          <w:rFonts w:ascii="Arial" w:hAnsi="Arial" w:cs="Arial"/>
          <w:sz w:val="24"/>
          <w:szCs w:val="24"/>
        </w:rPr>
        <w:t>.</w:t>
      </w:r>
      <w:r w:rsidR="00E23032" w:rsidRPr="003233C1">
        <w:rPr>
          <w:rFonts w:ascii="Arial" w:hAnsi="Arial" w:cs="Arial"/>
          <w:sz w:val="24"/>
          <w:szCs w:val="24"/>
        </w:rPr>
        <w:t xml:space="preserve"> </w:t>
      </w:r>
    </w:p>
    <w:p w14:paraId="530EAE72" w14:textId="5AE28CD0" w:rsidR="00671B90" w:rsidRPr="003233C1" w:rsidRDefault="00A24411" w:rsidP="00294AB5">
      <w:pPr>
        <w:spacing w:line="240" w:lineRule="auto"/>
        <w:jc w:val="both"/>
        <w:rPr>
          <w:rFonts w:ascii="Arial" w:hAnsi="Arial" w:cs="Arial"/>
          <w:sz w:val="24"/>
          <w:szCs w:val="24"/>
        </w:rPr>
      </w:pPr>
      <w:r w:rsidRPr="003233C1">
        <w:rPr>
          <w:rFonts w:ascii="Arial" w:hAnsi="Arial" w:cs="Arial"/>
          <w:sz w:val="24"/>
          <w:szCs w:val="24"/>
        </w:rPr>
        <w:t>S</w:t>
      </w:r>
      <w:r w:rsidR="00E23032" w:rsidRPr="003233C1">
        <w:rPr>
          <w:rFonts w:ascii="Arial" w:hAnsi="Arial" w:cs="Arial"/>
          <w:sz w:val="24"/>
          <w:szCs w:val="24"/>
        </w:rPr>
        <w:t>e presenta esta propuesta de reforma con un espíritu social y de compromiso con todas y todos los mexiquenses,</w:t>
      </w:r>
      <w:r w:rsidRPr="003233C1">
        <w:rPr>
          <w:rFonts w:ascii="Arial" w:hAnsi="Arial" w:cs="Arial"/>
          <w:sz w:val="24"/>
          <w:szCs w:val="24"/>
        </w:rPr>
        <w:t xml:space="preserve"> e invitamos a todos los demás grupos parlamentarios a sumarse a este </w:t>
      </w:r>
      <w:r w:rsidR="00671B90" w:rsidRPr="003233C1">
        <w:rPr>
          <w:rFonts w:ascii="Arial" w:hAnsi="Arial" w:cs="Arial"/>
          <w:sz w:val="24"/>
          <w:szCs w:val="24"/>
        </w:rPr>
        <w:t xml:space="preserve">noble </w:t>
      </w:r>
      <w:r w:rsidRPr="003233C1">
        <w:rPr>
          <w:rFonts w:ascii="Arial" w:hAnsi="Arial" w:cs="Arial"/>
          <w:sz w:val="24"/>
          <w:szCs w:val="24"/>
        </w:rPr>
        <w:t>proyecto</w:t>
      </w:r>
      <w:r w:rsidR="00671B90" w:rsidRPr="003233C1">
        <w:rPr>
          <w:rFonts w:ascii="Arial" w:hAnsi="Arial" w:cs="Arial"/>
          <w:sz w:val="24"/>
          <w:szCs w:val="24"/>
        </w:rPr>
        <w:t xml:space="preserve">. </w:t>
      </w:r>
    </w:p>
    <w:p w14:paraId="7324D962" w14:textId="77777777" w:rsidR="006A166F" w:rsidRPr="003233C1" w:rsidRDefault="006A166F" w:rsidP="006A166F">
      <w:pPr>
        <w:jc w:val="center"/>
        <w:rPr>
          <w:rFonts w:ascii="Arial" w:hAnsi="Arial" w:cs="Arial"/>
          <w:b/>
          <w:sz w:val="24"/>
          <w:szCs w:val="24"/>
        </w:rPr>
      </w:pPr>
      <w:r w:rsidRPr="003233C1">
        <w:rPr>
          <w:rFonts w:ascii="Arial" w:hAnsi="Arial" w:cs="Arial"/>
          <w:b/>
          <w:sz w:val="24"/>
          <w:szCs w:val="24"/>
        </w:rPr>
        <w:t>P R E S E N T A N T E S</w:t>
      </w:r>
    </w:p>
    <w:p w14:paraId="67B47BA9" w14:textId="77777777" w:rsidR="006A166F" w:rsidRPr="003233C1" w:rsidRDefault="006A166F" w:rsidP="006A166F">
      <w:pPr>
        <w:jc w:val="center"/>
        <w:rPr>
          <w:rFonts w:ascii="Arial" w:hAnsi="Arial" w:cs="Arial"/>
          <w:b/>
          <w:sz w:val="24"/>
          <w:szCs w:val="24"/>
        </w:rPr>
      </w:pPr>
    </w:p>
    <w:p w14:paraId="11F8F45D" w14:textId="77777777" w:rsidR="006A166F" w:rsidRPr="003233C1" w:rsidRDefault="006A166F" w:rsidP="006A166F">
      <w:pPr>
        <w:jc w:val="center"/>
        <w:rPr>
          <w:rFonts w:ascii="Arial" w:hAnsi="Arial" w:cs="Arial"/>
          <w:b/>
          <w:sz w:val="24"/>
          <w:szCs w:val="24"/>
        </w:rPr>
      </w:pPr>
    </w:p>
    <w:p w14:paraId="16C351D4" w14:textId="77777777" w:rsidR="006A166F" w:rsidRPr="003233C1" w:rsidRDefault="006A166F" w:rsidP="006A166F">
      <w:pPr>
        <w:jc w:val="center"/>
        <w:rPr>
          <w:rFonts w:ascii="Arial" w:hAnsi="Arial" w:cs="Arial"/>
          <w:b/>
          <w:sz w:val="24"/>
          <w:szCs w:val="24"/>
        </w:rPr>
      </w:pPr>
      <w:r w:rsidRPr="003233C1">
        <w:rPr>
          <w:rFonts w:ascii="Arial" w:hAnsi="Arial" w:cs="Arial"/>
          <w:b/>
          <w:sz w:val="24"/>
          <w:szCs w:val="24"/>
        </w:rPr>
        <w:t>DIPUTADO FRANCISCO BRIAN ROJAS CANO</w:t>
      </w:r>
    </w:p>
    <w:p w14:paraId="5E26F4C6" w14:textId="77777777" w:rsidR="006A166F" w:rsidRPr="003233C1" w:rsidRDefault="006A166F" w:rsidP="006A166F">
      <w:pPr>
        <w:jc w:val="center"/>
        <w:rPr>
          <w:rFonts w:ascii="Arial" w:hAnsi="Arial" w:cs="Arial"/>
          <w:b/>
          <w:sz w:val="24"/>
          <w:szCs w:val="24"/>
        </w:rPr>
      </w:pPr>
    </w:p>
    <w:p w14:paraId="17894A11" w14:textId="77777777" w:rsidR="006A166F" w:rsidRPr="003233C1" w:rsidRDefault="006A166F" w:rsidP="006A166F">
      <w:pPr>
        <w:jc w:val="center"/>
        <w:rPr>
          <w:rFonts w:ascii="Arial" w:hAnsi="Arial" w:cs="Arial"/>
          <w:b/>
          <w:sz w:val="24"/>
          <w:szCs w:val="24"/>
        </w:rPr>
      </w:pPr>
    </w:p>
    <w:p w14:paraId="08EB2481" w14:textId="77777777" w:rsidR="006A166F" w:rsidRPr="003233C1" w:rsidRDefault="006A166F" w:rsidP="006A166F">
      <w:pPr>
        <w:spacing w:after="0" w:line="240" w:lineRule="auto"/>
        <w:jc w:val="center"/>
        <w:rPr>
          <w:rFonts w:ascii="Arial" w:hAnsi="Arial" w:cs="Arial"/>
          <w:b/>
          <w:sz w:val="24"/>
          <w:szCs w:val="24"/>
        </w:rPr>
      </w:pPr>
      <w:r w:rsidRPr="003233C1">
        <w:rPr>
          <w:rFonts w:ascii="Arial" w:hAnsi="Arial" w:cs="Arial"/>
          <w:b/>
          <w:sz w:val="24"/>
          <w:szCs w:val="24"/>
        </w:rPr>
        <w:t>DIPUTADO ENRIQUE VARGAS DEL VILLAR</w:t>
      </w:r>
    </w:p>
    <w:p w14:paraId="3FE4106D" w14:textId="77777777" w:rsidR="006A166F" w:rsidRPr="003233C1" w:rsidRDefault="006A166F" w:rsidP="006A166F">
      <w:pPr>
        <w:spacing w:line="240" w:lineRule="auto"/>
        <w:jc w:val="center"/>
        <w:rPr>
          <w:rFonts w:ascii="Arial" w:hAnsi="Arial" w:cs="Arial"/>
          <w:bCs/>
          <w:i/>
          <w:iCs/>
          <w:color w:val="000000" w:themeColor="text1"/>
          <w:sz w:val="24"/>
          <w:szCs w:val="24"/>
        </w:rPr>
      </w:pPr>
      <w:r w:rsidRPr="003233C1">
        <w:rPr>
          <w:rFonts w:ascii="Arial" w:hAnsi="Arial" w:cs="Arial"/>
          <w:sz w:val="24"/>
          <w:szCs w:val="24"/>
        </w:rPr>
        <w:t>Integrantes del Grupo Parlamentario del Partido Acción Nacional</w:t>
      </w:r>
    </w:p>
    <w:p w14:paraId="5170AF0E" w14:textId="77777777" w:rsidR="006A166F" w:rsidRDefault="006A166F">
      <w:pPr>
        <w:rPr>
          <w:rFonts w:ascii="Arial" w:hAnsi="Arial" w:cs="Arial"/>
          <w:sz w:val="24"/>
          <w:szCs w:val="24"/>
        </w:rPr>
      </w:pPr>
      <w:r>
        <w:rPr>
          <w:rFonts w:ascii="Arial" w:hAnsi="Arial" w:cs="Arial"/>
          <w:sz w:val="24"/>
          <w:szCs w:val="24"/>
        </w:rPr>
        <w:br w:type="page"/>
      </w:r>
    </w:p>
    <w:p w14:paraId="43084391" w14:textId="2F14F110" w:rsidR="006A166F" w:rsidRPr="003233C1" w:rsidRDefault="006A166F" w:rsidP="006A166F">
      <w:pPr>
        <w:spacing w:line="240" w:lineRule="auto"/>
        <w:jc w:val="both"/>
        <w:rPr>
          <w:rFonts w:ascii="Arial" w:hAnsi="Arial" w:cs="Arial"/>
          <w:sz w:val="24"/>
          <w:szCs w:val="24"/>
        </w:rPr>
      </w:pPr>
      <w:r w:rsidRPr="003233C1">
        <w:rPr>
          <w:rFonts w:ascii="Arial" w:hAnsi="Arial" w:cs="Arial"/>
          <w:sz w:val="24"/>
          <w:szCs w:val="24"/>
        </w:rPr>
        <w:lastRenderedPageBreak/>
        <w:t>Basado en los anteriores razonamientos, se somete a consideración de esta honorable soberanía, la siguiente iniciativa con proyecto de:</w:t>
      </w:r>
    </w:p>
    <w:p w14:paraId="45CC892E" w14:textId="597CE2E6" w:rsidR="00294AB5" w:rsidRPr="003233C1" w:rsidRDefault="00294AB5" w:rsidP="00294AB5">
      <w:pPr>
        <w:spacing w:line="240" w:lineRule="auto"/>
        <w:jc w:val="center"/>
        <w:rPr>
          <w:rFonts w:ascii="Arial" w:hAnsi="Arial" w:cs="Arial"/>
          <w:b/>
          <w:sz w:val="24"/>
          <w:szCs w:val="24"/>
        </w:rPr>
      </w:pPr>
      <w:r w:rsidRPr="003233C1">
        <w:rPr>
          <w:rFonts w:ascii="Arial" w:hAnsi="Arial" w:cs="Arial"/>
          <w:b/>
          <w:sz w:val="24"/>
          <w:szCs w:val="24"/>
        </w:rPr>
        <w:t>PROYECTO DE DECRETO</w:t>
      </w:r>
    </w:p>
    <w:p w14:paraId="52B777C9" w14:textId="77777777" w:rsidR="00294AB5" w:rsidRPr="003233C1" w:rsidRDefault="00294AB5" w:rsidP="00294AB5">
      <w:pPr>
        <w:spacing w:after="0" w:line="240" w:lineRule="auto"/>
        <w:jc w:val="both"/>
        <w:rPr>
          <w:rFonts w:ascii="Arial" w:hAnsi="Arial" w:cs="Arial"/>
          <w:b/>
          <w:sz w:val="24"/>
          <w:szCs w:val="24"/>
        </w:rPr>
      </w:pPr>
      <w:r w:rsidRPr="003233C1">
        <w:rPr>
          <w:rFonts w:ascii="Arial" w:hAnsi="Arial" w:cs="Arial"/>
          <w:b/>
          <w:sz w:val="24"/>
          <w:szCs w:val="24"/>
        </w:rPr>
        <w:t xml:space="preserve">LA H.  “LXI” LEGISLATURA </w:t>
      </w:r>
    </w:p>
    <w:p w14:paraId="637B3E32" w14:textId="77777777" w:rsidR="00294AB5" w:rsidRPr="003233C1" w:rsidRDefault="00294AB5" w:rsidP="00294AB5">
      <w:pPr>
        <w:spacing w:after="0" w:line="240" w:lineRule="auto"/>
        <w:jc w:val="both"/>
        <w:rPr>
          <w:rFonts w:ascii="Arial" w:hAnsi="Arial" w:cs="Arial"/>
          <w:b/>
          <w:sz w:val="24"/>
          <w:szCs w:val="24"/>
        </w:rPr>
      </w:pPr>
      <w:r w:rsidRPr="003233C1">
        <w:rPr>
          <w:rFonts w:ascii="Arial" w:hAnsi="Arial" w:cs="Arial"/>
          <w:b/>
          <w:sz w:val="24"/>
          <w:szCs w:val="24"/>
        </w:rPr>
        <w:t>DEL ESTADO LIBRE Y SOBERANO DE MÉXICO</w:t>
      </w:r>
    </w:p>
    <w:p w14:paraId="0A0DFEC0" w14:textId="77777777" w:rsidR="00294AB5" w:rsidRPr="003233C1" w:rsidRDefault="00294AB5" w:rsidP="00294AB5">
      <w:pPr>
        <w:spacing w:after="0" w:line="240" w:lineRule="auto"/>
        <w:jc w:val="both"/>
        <w:rPr>
          <w:rFonts w:ascii="Arial" w:hAnsi="Arial" w:cs="Arial"/>
          <w:b/>
          <w:sz w:val="24"/>
          <w:szCs w:val="24"/>
        </w:rPr>
      </w:pPr>
      <w:r w:rsidRPr="003233C1">
        <w:rPr>
          <w:rFonts w:ascii="Arial" w:hAnsi="Arial" w:cs="Arial"/>
          <w:b/>
          <w:sz w:val="24"/>
          <w:szCs w:val="24"/>
        </w:rPr>
        <w:t>DECRETA:</w:t>
      </w:r>
    </w:p>
    <w:p w14:paraId="63ECCC95" w14:textId="77777777" w:rsidR="00AB4C4D" w:rsidRPr="003233C1" w:rsidRDefault="00AB4C4D" w:rsidP="00294AB5">
      <w:pPr>
        <w:spacing w:line="240" w:lineRule="auto"/>
        <w:jc w:val="center"/>
        <w:rPr>
          <w:rFonts w:ascii="Arial" w:hAnsi="Arial" w:cs="Arial"/>
          <w:b/>
          <w:bCs/>
          <w:sz w:val="24"/>
          <w:szCs w:val="24"/>
        </w:rPr>
      </w:pPr>
    </w:p>
    <w:p w14:paraId="67EBFC6B" w14:textId="2C773206" w:rsidR="009E3998" w:rsidRPr="003233C1" w:rsidRDefault="00583F51" w:rsidP="00294AB5">
      <w:pPr>
        <w:spacing w:line="240" w:lineRule="auto"/>
        <w:jc w:val="both"/>
        <w:rPr>
          <w:rFonts w:ascii="Arial" w:hAnsi="Arial" w:cs="Arial"/>
          <w:sz w:val="24"/>
          <w:szCs w:val="24"/>
        </w:rPr>
      </w:pPr>
      <w:r w:rsidRPr="003233C1">
        <w:rPr>
          <w:rFonts w:ascii="Arial" w:hAnsi="Arial" w:cs="Arial"/>
          <w:b/>
          <w:bCs/>
          <w:sz w:val="24"/>
          <w:szCs w:val="24"/>
        </w:rPr>
        <w:t>ÚNICO</w:t>
      </w:r>
      <w:r w:rsidR="009E3998" w:rsidRPr="003233C1">
        <w:rPr>
          <w:rFonts w:ascii="Arial" w:hAnsi="Arial" w:cs="Arial"/>
          <w:sz w:val="24"/>
          <w:szCs w:val="24"/>
        </w:rPr>
        <w:t xml:space="preserve">. Se </w:t>
      </w:r>
      <w:r w:rsidR="00034533" w:rsidRPr="003233C1">
        <w:rPr>
          <w:rFonts w:ascii="Arial" w:hAnsi="Arial" w:cs="Arial"/>
          <w:sz w:val="24"/>
          <w:szCs w:val="24"/>
        </w:rPr>
        <w:t xml:space="preserve">reforma </w:t>
      </w:r>
      <w:r w:rsidR="009F4699" w:rsidRPr="003233C1">
        <w:rPr>
          <w:rFonts w:ascii="Arial" w:hAnsi="Arial" w:cs="Arial"/>
          <w:sz w:val="24"/>
          <w:szCs w:val="24"/>
        </w:rPr>
        <w:t>la fracción IV</w:t>
      </w:r>
      <w:r w:rsidR="00361B50" w:rsidRPr="003233C1">
        <w:rPr>
          <w:rFonts w:ascii="Arial" w:hAnsi="Arial" w:cs="Arial"/>
          <w:sz w:val="24"/>
          <w:szCs w:val="24"/>
        </w:rPr>
        <w:t xml:space="preserve"> </w:t>
      </w:r>
      <w:r w:rsidR="009F4699" w:rsidRPr="003233C1">
        <w:rPr>
          <w:rFonts w:ascii="Arial" w:hAnsi="Arial" w:cs="Arial"/>
          <w:sz w:val="24"/>
          <w:szCs w:val="24"/>
        </w:rPr>
        <w:t>del</w:t>
      </w:r>
      <w:r w:rsidR="0047389C" w:rsidRPr="003233C1">
        <w:rPr>
          <w:rFonts w:ascii="Arial" w:hAnsi="Arial" w:cs="Arial"/>
          <w:sz w:val="24"/>
          <w:szCs w:val="24"/>
        </w:rPr>
        <w:t xml:space="preserve"> artículo 2.1</w:t>
      </w:r>
      <w:r w:rsidR="00B0598F" w:rsidRPr="003233C1">
        <w:rPr>
          <w:rFonts w:ascii="Arial" w:hAnsi="Arial" w:cs="Arial"/>
          <w:sz w:val="24"/>
          <w:szCs w:val="24"/>
        </w:rPr>
        <w:t>6</w:t>
      </w:r>
      <w:r w:rsidR="005C1B0C" w:rsidRPr="003233C1">
        <w:rPr>
          <w:rFonts w:ascii="Arial" w:hAnsi="Arial" w:cs="Arial"/>
          <w:sz w:val="24"/>
          <w:szCs w:val="24"/>
        </w:rPr>
        <w:t xml:space="preserve">, </w:t>
      </w:r>
      <w:r w:rsidR="00027E8E" w:rsidRPr="003233C1">
        <w:rPr>
          <w:rFonts w:ascii="Arial" w:hAnsi="Arial" w:cs="Arial"/>
          <w:sz w:val="24"/>
          <w:szCs w:val="24"/>
        </w:rPr>
        <w:t xml:space="preserve">se reforma </w:t>
      </w:r>
      <w:r w:rsidR="005C1B0C" w:rsidRPr="003233C1">
        <w:rPr>
          <w:rFonts w:ascii="Arial" w:hAnsi="Arial" w:cs="Arial"/>
          <w:sz w:val="24"/>
          <w:szCs w:val="24"/>
        </w:rPr>
        <w:t>el capítulo sexto en su denominación</w:t>
      </w:r>
      <w:r w:rsidR="000F6419" w:rsidRPr="003233C1">
        <w:rPr>
          <w:rFonts w:ascii="Arial" w:hAnsi="Arial" w:cs="Arial"/>
          <w:sz w:val="24"/>
          <w:szCs w:val="24"/>
        </w:rPr>
        <w:t xml:space="preserve"> adicionando </w:t>
      </w:r>
      <w:r w:rsidR="00F652CB" w:rsidRPr="003233C1">
        <w:rPr>
          <w:rFonts w:ascii="Arial" w:hAnsi="Arial" w:cs="Arial"/>
          <w:sz w:val="24"/>
          <w:szCs w:val="24"/>
        </w:rPr>
        <w:t xml:space="preserve">en su contenido la atención al síndrome de </w:t>
      </w:r>
      <w:r w:rsidR="00E339D3" w:rsidRPr="003233C1">
        <w:rPr>
          <w:rFonts w:ascii="Arial" w:hAnsi="Arial" w:cs="Arial"/>
          <w:sz w:val="24"/>
          <w:szCs w:val="24"/>
        </w:rPr>
        <w:t xml:space="preserve">fatiga </w:t>
      </w:r>
      <w:r w:rsidR="00AB4C4D" w:rsidRPr="003233C1">
        <w:rPr>
          <w:rFonts w:ascii="Arial" w:hAnsi="Arial" w:cs="Arial"/>
          <w:sz w:val="24"/>
          <w:szCs w:val="24"/>
        </w:rPr>
        <w:t>crónica</w:t>
      </w:r>
      <w:r w:rsidR="00DE5C0F" w:rsidRPr="003233C1">
        <w:rPr>
          <w:rFonts w:ascii="Arial" w:hAnsi="Arial" w:cs="Arial"/>
          <w:sz w:val="24"/>
          <w:szCs w:val="24"/>
        </w:rPr>
        <w:t xml:space="preserve">, se reforma el artículo 2.48 </w:t>
      </w:r>
      <w:r w:rsidR="00D460CE" w:rsidRPr="003233C1">
        <w:rPr>
          <w:rFonts w:ascii="Arial" w:hAnsi="Arial" w:cs="Arial"/>
          <w:sz w:val="24"/>
          <w:szCs w:val="24"/>
        </w:rPr>
        <w:t xml:space="preserve">octies, </w:t>
      </w:r>
      <w:r w:rsidR="007606B4" w:rsidRPr="003233C1">
        <w:rPr>
          <w:rFonts w:ascii="Arial" w:hAnsi="Arial" w:cs="Arial"/>
          <w:sz w:val="24"/>
          <w:szCs w:val="24"/>
        </w:rPr>
        <w:t xml:space="preserve">se reforma el artículo 2.48 nonies </w:t>
      </w:r>
      <w:r w:rsidR="00D460CE" w:rsidRPr="003233C1">
        <w:rPr>
          <w:rFonts w:ascii="Arial" w:hAnsi="Arial" w:cs="Arial"/>
          <w:sz w:val="24"/>
          <w:szCs w:val="24"/>
        </w:rPr>
        <w:t xml:space="preserve">y se agrega una </w:t>
      </w:r>
      <w:r w:rsidR="0045456A" w:rsidRPr="003233C1">
        <w:rPr>
          <w:rFonts w:ascii="Arial" w:hAnsi="Arial" w:cs="Arial"/>
          <w:sz w:val="24"/>
          <w:szCs w:val="24"/>
        </w:rPr>
        <w:t>fracción VII y VIII a</w:t>
      </w:r>
      <w:r w:rsidR="00DC6C5D" w:rsidRPr="003233C1">
        <w:rPr>
          <w:rFonts w:ascii="Arial" w:hAnsi="Arial" w:cs="Arial"/>
          <w:sz w:val="24"/>
          <w:szCs w:val="24"/>
        </w:rPr>
        <w:t>l artículo 2.48 decies</w:t>
      </w:r>
      <w:r w:rsidR="00D460CE" w:rsidRPr="003233C1">
        <w:rPr>
          <w:rFonts w:ascii="Arial" w:hAnsi="Arial" w:cs="Arial"/>
          <w:sz w:val="24"/>
          <w:szCs w:val="24"/>
        </w:rPr>
        <w:t xml:space="preserve"> </w:t>
      </w:r>
      <w:r w:rsidR="0047389C" w:rsidRPr="003233C1">
        <w:rPr>
          <w:rFonts w:ascii="Arial" w:hAnsi="Arial" w:cs="Arial"/>
          <w:sz w:val="24"/>
          <w:szCs w:val="24"/>
        </w:rPr>
        <w:t>del Código Administrativo del Estado de México</w:t>
      </w:r>
      <w:r w:rsidR="00F850B6" w:rsidRPr="003233C1">
        <w:rPr>
          <w:rFonts w:ascii="Arial" w:hAnsi="Arial" w:cs="Arial"/>
          <w:sz w:val="24"/>
          <w:szCs w:val="24"/>
        </w:rPr>
        <w:t xml:space="preserve"> para quedar como </w:t>
      </w:r>
      <w:r w:rsidR="009E3998" w:rsidRPr="003233C1">
        <w:rPr>
          <w:rFonts w:ascii="Arial" w:hAnsi="Arial" w:cs="Arial"/>
          <w:sz w:val="24"/>
          <w:szCs w:val="24"/>
        </w:rPr>
        <w:t>sigue:</w:t>
      </w:r>
    </w:p>
    <w:p w14:paraId="79B25719" w14:textId="72283E44" w:rsidR="00145E76" w:rsidRPr="003233C1" w:rsidRDefault="00A541F2" w:rsidP="00294AB5">
      <w:pPr>
        <w:spacing w:line="240" w:lineRule="auto"/>
        <w:jc w:val="both"/>
        <w:rPr>
          <w:rFonts w:ascii="Arial" w:hAnsi="Arial" w:cs="Arial"/>
          <w:b/>
          <w:bCs/>
          <w:sz w:val="24"/>
          <w:szCs w:val="24"/>
        </w:rPr>
      </w:pPr>
      <w:r w:rsidRPr="003233C1">
        <w:rPr>
          <w:rFonts w:ascii="Arial" w:hAnsi="Arial" w:cs="Arial"/>
          <w:b/>
          <w:bCs/>
          <w:sz w:val="24"/>
          <w:szCs w:val="24"/>
        </w:rPr>
        <w:t>Artículo 2.1</w:t>
      </w:r>
      <w:r w:rsidR="00B0598F" w:rsidRPr="003233C1">
        <w:rPr>
          <w:rFonts w:ascii="Arial" w:hAnsi="Arial" w:cs="Arial"/>
          <w:b/>
          <w:bCs/>
          <w:sz w:val="24"/>
          <w:szCs w:val="24"/>
        </w:rPr>
        <w:t>6</w:t>
      </w:r>
      <w:r w:rsidR="00145E76" w:rsidRPr="003233C1">
        <w:rPr>
          <w:rFonts w:ascii="Arial" w:hAnsi="Arial" w:cs="Arial"/>
          <w:b/>
          <w:bCs/>
          <w:sz w:val="24"/>
          <w:szCs w:val="24"/>
        </w:rPr>
        <w:t>…</w:t>
      </w:r>
    </w:p>
    <w:p w14:paraId="6CE6954F" w14:textId="19B96DB4" w:rsidR="009E780C" w:rsidRPr="003233C1" w:rsidRDefault="00145E76" w:rsidP="00294AB5">
      <w:pPr>
        <w:spacing w:line="240" w:lineRule="auto"/>
        <w:jc w:val="both"/>
        <w:rPr>
          <w:rFonts w:ascii="Arial" w:hAnsi="Arial" w:cs="Arial"/>
          <w:b/>
          <w:bCs/>
          <w:sz w:val="24"/>
          <w:szCs w:val="24"/>
        </w:rPr>
      </w:pPr>
      <w:r w:rsidRPr="003233C1">
        <w:rPr>
          <w:rFonts w:ascii="Arial" w:hAnsi="Arial" w:cs="Arial"/>
          <w:b/>
          <w:bCs/>
          <w:sz w:val="24"/>
          <w:szCs w:val="24"/>
        </w:rPr>
        <w:t>I a III</w:t>
      </w:r>
      <w:r w:rsidR="00CC7E1B" w:rsidRPr="003233C1">
        <w:rPr>
          <w:rFonts w:ascii="Arial" w:hAnsi="Arial" w:cs="Arial"/>
          <w:b/>
          <w:bCs/>
          <w:sz w:val="24"/>
          <w:szCs w:val="24"/>
        </w:rPr>
        <w:t>…</w:t>
      </w:r>
    </w:p>
    <w:p w14:paraId="569A952A" w14:textId="239DF8E9" w:rsidR="00CC7E1B" w:rsidRPr="003233C1" w:rsidRDefault="00145E76" w:rsidP="00294AB5">
      <w:pPr>
        <w:spacing w:line="240" w:lineRule="auto"/>
        <w:jc w:val="both"/>
        <w:rPr>
          <w:rFonts w:ascii="Arial" w:hAnsi="Arial" w:cs="Arial"/>
          <w:b/>
          <w:bCs/>
          <w:sz w:val="24"/>
          <w:szCs w:val="24"/>
        </w:rPr>
      </w:pPr>
      <w:r w:rsidRPr="003233C1">
        <w:rPr>
          <w:rFonts w:ascii="Arial" w:hAnsi="Arial" w:cs="Arial"/>
          <w:b/>
          <w:bCs/>
          <w:sz w:val="24"/>
          <w:szCs w:val="24"/>
        </w:rPr>
        <w:t xml:space="preserve">IV.- </w:t>
      </w:r>
      <w:r w:rsidR="00F771E9" w:rsidRPr="003233C1">
        <w:rPr>
          <w:rFonts w:ascii="Arial" w:hAnsi="Arial" w:cs="Arial"/>
          <w:b/>
          <w:bCs/>
          <w:sz w:val="24"/>
          <w:szCs w:val="24"/>
        </w:rPr>
        <w:t>Salud mental,</w:t>
      </w:r>
      <w:r w:rsidR="0022041F" w:rsidRPr="003233C1">
        <w:rPr>
          <w:rFonts w:ascii="Arial" w:hAnsi="Arial" w:cs="Arial"/>
          <w:b/>
          <w:bCs/>
          <w:sz w:val="24"/>
          <w:szCs w:val="24"/>
        </w:rPr>
        <w:t xml:space="preserve"> </w:t>
      </w:r>
      <w:r w:rsidR="008D610C" w:rsidRPr="003233C1">
        <w:rPr>
          <w:rFonts w:ascii="Arial" w:hAnsi="Arial" w:cs="Arial"/>
          <w:b/>
          <w:bCs/>
          <w:sz w:val="24"/>
          <w:szCs w:val="24"/>
        </w:rPr>
        <w:t>prevención de</w:t>
      </w:r>
      <w:r w:rsidR="00034533" w:rsidRPr="003233C1">
        <w:rPr>
          <w:rFonts w:ascii="Arial" w:hAnsi="Arial" w:cs="Arial"/>
          <w:b/>
          <w:bCs/>
          <w:sz w:val="24"/>
          <w:szCs w:val="24"/>
        </w:rPr>
        <w:t>l suicidio</w:t>
      </w:r>
      <w:r w:rsidR="0022041F" w:rsidRPr="003233C1">
        <w:rPr>
          <w:rFonts w:ascii="Arial" w:hAnsi="Arial" w:cs="Arial"/>
          <w:b/>
          <w:bCs/>
          <w:sz w:val="24"/>
          <w:szCs w:val="24"/>
        </w:rPr>
        <w:t xml:space="preserve"> y</w:t>
      </w:r>
      <w:r w:rsidR="008E6E15" w:rsidRPr="003233C1">
        <w:rPr>
          <w:rFonts w:ascii="Arial" w:hAnsi="Arial" w:cs="Arial"/>
          <w:b/>
          <w:bCs/>
          <w:sz w:val="24"/>
          <w:szCs w:val="24"/>
        </w:rPr>
        <w:t>,</w:t>
      </w:r>
      <w:r w:rsidR="0022041F" w:rsidRPr="003233C1">
        <w:rPr>
          <w:rFonts w:ascii="Arial" w:hAnsi="Arial" w:cs="Arial"/>
          <w:b/>
          <w:bCs/>
          <w:sz w:val="24"/>
          <w:szCs w:val="24"/>
        </w:rPr>
        <w:t xml:space="preserve"> atención al Síndrome de Fatiga Crónica y sus consecuencias</w:t>
      </w:r>
      <w:r w:rsidR="00034533" w:rsidRPr="003233C1">
        <w:rPr>
          <w:rFonts w:ascii="Arial" w:hAnsi="Arial" w:cs="Arial"/>
          <w:b/>
          <w:bCs/>
          <w:sz w:val="24"/>
          <w:szCs w:val="24"/>
        </w:rPr>
        <w:t>.</w:t>
      </w:r>
    </w:p>
    <w:p w14:paraId="2AC7D06D" w14:textId="4E93A4D6" w:rsidR="00F652CB" w:rsidRPr="003233C1" w:rsidRDefault="006E79CF" w:rsidP="00294AB5">
      <w:pPr>
        <w:spacing w:line="240" w:lineRule="auto"/>
        <w:jc w:val="center"/>
        <w:rPr>
          <w:rFonts w:ascii="Arial" w:hAnsi="Arial" w:cs="Arial"/>
          <w:sz w:val="24"/>
          <w:szCs w:val="24"/>
        </w:rPr>
      </w:pPr>
      <w:r w:rsidRPr="003233C1">
        <w:rPr>
          <w:rFonts w:ascii="Arial" w:hAnsi="Arial" w:cs="Arial"/>
          <w:sz w:val="24"/>
          <w:szCs w:val="24"/>
        </w:rPr>
        <w:t>CAPÍTULO SEXTO</w:t>
      </w:r>
    </w:p>
    <w:p w14:paraId="2AB1A468" w14:textId="26A82822" w:rsidR="00DF2339" w:rsidRPr="003233C1" w:rsidRDefault="006E79CF" w:rsidP="00294AB5">
      <w:pPr>
        <w:spacing w:line="240" w:lineRule="auto"/>
        <w:jc w:val="both"/>
        <w:rPr>
          <w:rFonts w:ascii="Arial" w:hAnsi="Arial" w:cs="Arial"/>
          <w:b/>
          <w:bCs/>
          <w:sz w:val="24"/>
          <w:szCs w:val="24"/>
        </w:rPr>
      </w:pPr>
      <w:r w:rsidRPr="003233C1">
        <w:rPr>
          <w:rFonts w:ascii="Arial" w:hAnsi="Arial" w:cs="Arial"/>
          <w:sz w:val="24"/>
          <w:szCs w:val="24"/>
        </w:rPr>
        <w:t>DEL PROGRAMA DE PREVENCIÓN DEL SUICIDIO</w:t>
      </w:r>
      <w:r w:rsidR="0087439E" w:rsidRPr="003233C1">
        <w:rPr>
          <w:rFonts w:ascii="Arial" w:hAnsi="Arial" w:cs="Arial"/>
          <w:b/>
          <w:bCs/>
          <w:sz w:val="24"/>
          <w:szCs w:val="24"/>
        </w:rPr>
        <w:t xml:space="preserve"> Y ATENCIÒN DEL SINDROME DE FATIGA CR</w:t>
      </w:r>
      <w:r w:rsidR="00AB4C4D" w:rsidRPr="003233C1">
        <w:rPr>
          <w:rFonts w:ascii="Arial" w:hAnsi="Arial" w:cs="Arial"/>
          <w:b/>
          <w:bCs/>
          <w:sz w:val="24"/>
          <w:szCs w:val="24"/>
        </w:rPr>
        <w:t>ÓN</w:t>
      </w:r>
      <w:r w:rsidR="0087439E" w:rsidRPr="003233C1">
        <w:rPr>
          <w:rFonts w:ascii="Arial" w:hAnsi="Arial" w:cs="Arial"/>
          <w:b/>
          <w:bCs/>
          <w:sz w:val="24"/>
          <w:szCs w:val="24"/>
        </w:rPr>
        <w:t>ICA Y SUS CONSECUENCIAS</w:t>
      </w:r>
    </w:p>
    <w:p w14:paraId="5A386984" w14:textId="0A38BA41" w:rsidR="00943B13" w:rsidRPr="003233C1" w:rsidRDefault="008E6E15" w:rsidP="00294AB5">
      <w:pPr>
        <w:spacing w:line="240" w:lineRule="auto"/>
        <w:jc w:val="both"/>
        <w:rPr>
          <w:rFonts w:ascii="Arial" w:hAnsi="Arial" w:cs="Arial"/>
          <w:b/>
          <w:bCs/>
          <w:sz w:val="24"/>
          <w:szCs w:val="24"/>
        </w:rPr>
      </w:pPr>
      <w:r w:rsidRPr="003233C1">
        <w:rPr>
          <w:rFonts w:ascii="Arial" w:hAnsi="Arial" w:cs="Arial"/>
          <w:b/>
          <w:bCs/>
          <w:sz w:val="24"/>
          <w:szCs w:val="24"/>
        </w:rPr>
        <w:t xml:space="preserve">Artículo 2.48 octies.- </w:t>
      </w:r>
      <w:r w:rsidRPr="003233C1">
        <w:rPr>
          <w:rFonts w:ascii="Arial" w:hAnsi="Arial" w:cs="Arial"/>
          <w:sz w:val="24"/>
          <w:szCs w:val="24"/>
        </w:rPr>
        <w:t>La Secretaría de Salud elaborará, coordinará y vigilará el Programa de Prevención del Suicidio</w:t>
      </w:r>
      <w:r w:rsidR="00943B13" w:rsidRPr="003233C1">
        <w:rPr>
          <w:rFonts w:ascii="Arial" w:hAnsi="Arial" w:cs="Arial"/>
          <w:sz w:val="24"/>
          <w:szCs w:val="24"/>
        </w:rPr>
        <w:t xml:space="preserve"> y el programa </w:t>
      </w:r>
      <w:r w:rsidR="00943B13" w:rsidRPr="003233C1">
        <w:rPr>
          <w:rFonts w:ascii="Arial" w:hAnsi="Arial" w:cs="Arial"/>
          <w:b/>
          <w:bCs/>
          <w:sz w:val="24"/>
          <w:szCs w:val="24"/>
        </w:rPr>
        <w:t>atención al Síndrome de Fatiga Crónica y sus consecuencias.</w:t>
      </w:r>
    </w:p>
    <w:p w14:paraId="67E5061A" w14:textId="39E19241" w:rsidR="000236C1" w:rsidRPr="003233C1" w:rsidRDefault="007C13C5" w:rsidP="00294AB5">
      <w:pPr>
        <w:spacing w:line="240" w:lineRule="auto"/>
        <w:jc w:val="both"/>
        <w:rPr>
          <w:rFonts w:ascii="Arial" w:hAnsi="Arial" w:cs="Arial"/>
          <w:b/>
          <w:bCs/>
          <w:sz w:val="24"/>
          <w:szCs w:val="24"/>
        </w:rPr>
      </w:pPr>
      <w:r w:rsidRPr="003233C1">
        <w:rPr>
          <w:rFonts w:ascii="Arial" w:hAnsi="Arial" w:cs="Arial"/>
          <w:b/>
          <w:bCs/>
          <w:sz w:val="24"/>
          <w:szCs w:val="24"/>
        </w:rPr>
        <w:t xml:space="preserve">Artículo 2.48 nonies.- </w:t>
      </w:r>
      <w:r w:rsidRPr="003233C1">
        <w:rPr>
          <w:rFonts w:ascii="Arial" w:hAnsi="Arial" w:cs="Arial"/>
          <w:sz w:val="24"/>
          <w:szCs w:val="24"/>
        </w:rPr>
        <w:t>La Secretaría y el Instituto de Salud del Estado de México y los municipios, en el ámbito de sus respectivas competencias, de ser posible, se coordinarán para la ejecución de</w:t>
      </w:r>
      <w:r w:rsidR="0037167D" w:rsidRPr="003233C1">
        <w:rPr>
          <w:rFonts w:ascii="Arial" w:hAnsi="Arial" w:cs="Arial"/>
          <w:sz w:val="24"/>
          <w:szCs w:val="24"/>
        </w:rPr>
        <w:t xml:space="preserve"> </w:t>
      </w:r>
      <w:r w:rsidR="0037167D" w:rsidRPr="003233C1">
        <w:rPr>
          <w:rFonts w:ascii="Arial" w:hAnsi="Arial" w:cs="Arial"/>
          <w:b/>
          <w:bCs/>
          <w:sz w:val="24"/>
          <w:szCs w:val="24"/>
        </w:rPr>
        <w:t>estos</w:t>
      </w:r>
      <w:r w:rsidRPr="003233C1">
        <w:rPr>
          <w:rFonts w:ascii="Arial" w:hAnsi="Arial" w:cs="Arial"/>
          <w:b/>
          <w:bCs/>
          <w:sz w:val="24"/>
          <w:szCs w:val="24"/>
        </w:rPr>
        <w:t xml:space="preserve"> programa</w:t>
      </w:r>
      <w:r w:rsidR="0037167D" w:rsidRPr="003233C1">
        <w:rPr>
          <w:rFonts w:ascii="Arial" w:hAnsi="Arial" w:cs="Arial"/>
          <w:b/>
          <w:bCs/>
          <w:sz w:val="24"/>
          <w:szCs w:val="24"/>
        </w:rPr>
        <w:t>s</w:t>
      </w:r>
      <w:r w:rsidRPr="003233C1">
        <w:rPr>
          <w:rFonts w:ascii="Arial" w:hAnsi="Arial" w:cs="Arial"/>
          <w:b/>
          <w:bCs/>
          <w:sz w:val="24"/>
          <w:szCs w:val="24"/>
        </w:rPr>
        <w:t>.</w:t>
      </w:r>
    </w:p>
    <w:p w14:paraId="2695F920" w14:textId="243E833B" w:rsidR="00937160" w:rsidRPr="003233C1" w:rsidRDefault="00937160" w:rsidP="00294AB5">
      <w:pPr>
        <w:spacing w:line="240" w:lineRule="auto"/>
        <w:jc w:val="both"/>
        <w:rPr>
          <w:rFonts w:ascii="Arial" w:hAnsi="Arial" w:cs="Arial"/>
          <w:b/>
          <w:bCs/>
          <w:sz w:val="24"/>
          <w:szCs w:val="24"/>
        </w:rPr>
      </w:pPr>
      <w:r w:rsidRPr="003233C1">
        <w:rPr>
          <w:rFonts w:ascii="Arial" w:hAnsi="Arial" w:cs="Arial"/>
          <w:b/>
          <w:bCs/>
          <w:sz w:val="24"/>
          <w:szCs w:val="24"/>
        </w:rPr>
        <w:t>Artículo 2.48 decies</w:t>
      </w:r>
      <w:r w:rsidR="003233C1">
        <w:rPr>
          <w:rFonts w:ascii="Arial" w:hAnsi="Arial" w:cs="Arial"/>
          <w:b/>
          <w:bCs/>
          <w:sz w:val="24"/>
          <w:szCs w:val="24"/>
        </w:rPr>
        <w:t xml:space="preserve">.- </w:t>
      </w:r>
      <w:r w:rsidR="00061C75" w:rsidRPr="003233C1">
        <w:rPr>
          <w:rFonts w:ascii="Arial" w:hAnsi="Arial" w:cs="Arial"/>
          <w:b/>
          <w:bCs/>
          <w:sz w:val="24"/>
          <w:szCs w:val="24"/>
        </w:rPr>
        <w:t xml:space="preserve"> El programa de prevención del suicidio y </w:t>
      </w:r>
      <w:r w:rsidR="003C78CF" w:rsidRPr="003233C1">
        <w:rPr>
          <w:rFonts w:ascii="Arial" w:hAnsi="Arial" w:cs="Arial"/>
          <w:b/>
          <w:bCs/>
          <w:sz w:val="24"/>
          <w:szCs w:val="24"/>
        </w:rPr>
        <w:t>de atención al Síndrome de Fatiga Crónica y sus consecuencias comprenderá</w:t>
      </w:r>
      <w:r w:rsidR="0064044D" w:rsidRPr="003233C1">
        <w:rPr>
          <w:rFonts w:ascii="Arial" w:hAnsi="Arial" w:cs="Arial"/>
          <w:b/>
          <w:bCs/>
          <w:sz w:val="24"/>
          <w:szCs w:val="24"/>
        </w:rPr>
        <w:t>n</w:t>
      </w:r>
      <w:r w:rsidR="00061C75" w:rsidRPr="003233C1">
        <w:rPr>
          <w:rFonts w:ascii="Arial" w:hAnsi="Arial" w:cs="Arial"/>
          <w:b/>
          <w:bCs/>
          <w:sz w:val="24"/>
          <w:szCs w:val="24"/>
        </w:rPr>
        <w:t xml:space="preserve"> las acciones siguientes:</w:t>
      </w:r>
    </w:p>
    <w:p w14:paraId="2EB49396" w14:textId="33DC3E01" w:rsidR="00937160" w:rsidRPr="003233C1" w:rsidRDefault="005906C2" w:rsidP="00294AB5">
      <w:pPr>
        <w:spacing w:line="240" w:lineRule="auto"/>
        <w:jc w:val="both"/>
        <w:rPr>
          <w:rFonts w:ascii="Arial" w:hAnsi="Arial" w:cs="Arial"/>
          <w:b/>
          <w:bCs/>
          <w:sz w:val="24"/>
          <w:szCs w:val="24"/>
        </w:rPr>
      </w:pPr>
      <w:r w:rsidRPr="003233C1">
        <w:rPr>
          <w:rFonts w:ascii="Arial" w:hAnsi="Arial" w:cs="Arial"/>
          <w:b/>
          <w:bCs/>
          <w:sz w:val="24"/>
          <w:szCs w:val="24"/>
        </w:rPr>
        <w:t>I a VI…</w:t>
      </w:r>
    </w:p>
    <w:p w14:paraId="0A4D84AC" w14:textId="11A5A863" w:rsidR="00EE393E" w:rsidRPr="003233C1" w:rsidRDefault="005906C2" w:rsidP="00294AB5">
      <w:pPr>
        <w:spacing w:line="240" w:lineRule="auto"/>
        <w:jc w:val="both"/>
        <w:rPr>
          <w:rFonts w:ascii="Arial" w:hAnsi="Arial" w:cs="Arial"/>
          <w:b/>
          <w:bCs/>
          <w:sz w:val="24"/>
          <w:szCs w:val="24"/>
        </w:rPr>
      </w:pPr>
      <w:r w:rsidRPr="003233C1">
        <w:rPr>
          <w:rFonts w:ascii="Arial" w:hAnsi="Arial" w:cs="Arial"/>
          <w:b/>
          <w:bCs/>
          <w:sz w:val="24"/>
          <w:szCs w:val="24"/>
        </w:rPr>
        <w:t xml:space="preserve">VII.- </w:t>
      </w:r>
      <w:r w:rsidR="0064044D" w:rsidRPr="003233C1">
        <w:rPr>
          <w:rFonts w:ascii="Arial" w:hAnsi="Arial" w:cs="Arial"/>
          <w:b/>
          <w:bCs/>
          <w:sz w:val="24"/>
          <w:szCs w:val="24"/>
        </w:rPr>
        <w:t xml:space="preserve">Se realizará un programa de </w:t>
      </w:r>
      <w:r w:rsidR="00987B08" w:rsidRPr="003233C1">
        <w:rPr>
          <w:rFonts w:ascii="Arial" w:hAnsi="Arial" w:cs="Arial"/>
          <w:b/>
          <w:bCs/>
          <w:sz w:val="24"/>
          <w:szCs w:val="24"/>
        </w:rPr>
        <w:t xml:space="preserve">atención </w:t>
      </w:r>
      <w:r w:rsidR="00937BBC" w:rsidRPr="003233C1">
        <w:rPr>
          <w:rFonts w:ascii="Arial" w:hAnsi="Arial" w:cs="Arial"/>
          <w:b/>
          <w:bCs/>
          <w:sz w:val="24"/>
          <w:szCs w:val="24"/>
        </w:rPr>
        <w:t xml:space="preserve">al Síndrome de </w:t>
      </w:r>
      <w:r w:rsidR="008666DD" w:rsidRPr="003233C1">
        <w:rPr>
          <w:rFonts w:ascii="Arial" w:hAnsi="Arial" w:cs="Arial"/>
          <w:b/>
          <w:bCs/>
          <w:sz w:val="24"/>
          <w:szCs w:val="24"/>
        </w:rPr>
        <w:t xml:space="preserve">Fatiga </w:t>
      </w:r>
      <w:r w:rsidR="0093742D" w:rsidRPr="003233C1">
        <w:rPr>
          <w:rFonts w:ascii="Arial" w:hAnsi="Arial" w:cs="Arial"/>
          <w:b/>
          <w:bCs/>
          <w:sz w:val="24"/>
          <w:szCs w:val="24"/>
        </w:rPr>
        <w:t>Crónica</w:t>
      </w:r>
      <w:r w:rsidR="008666DD" w:rsidRPr="003233C1">
        <w:rPr>
          <w:rFonts w:ascii="Arial" w:hAnsi="Arial" w:cs="Arial"/>
          <w:b/>
          <w:bCs/>
          <w:sz w:val="24"/>
          <w:szCs w:val="24"/>
        </w:rPr>
        <w:t xml:space="preserve"> y sus </w:t>
      </w:r>
      <w:r w:rsidR="00EE393E" w:rsidRPr="003233C1">
        <w:rPr>
          <w:rFonts w:ascii="Arial" w:hAnsi="Arial" w:cs="Arial"/>
          <w:b/>
          <w:bCs/>
          <w:sz w:val="24"/>
          <w:szCs w:val="24"/>
        </w:rPr>
        <w:t>consecuencias atendiendo</w:t>
      </w:r>
      <w:r w:rsidR="00987B08" w:rsidRPr="003233C1">
        <w:rPr>
          <w:rFonts w:ascii="Arial" w:hAnsi="Arial" w:cs="Arial"/>
          <w:b/>
          <w:bCs/>
          <w:sz w:val="24"/>
          <w:szCs w:val="24"/>
        </w:rPr>
        <w:t xml:space="preserve"> la salud mental y emocional de las y los trabajadores mexiquenses</w:t>
      </w:r>
      <w:r w:rsidR="00EE393E" w:rsidRPr="003233C1">
        <w:rPr>
          <w:rFonts w:ascii="Arial" w:hAnsi="Arial" w:cs="Arial"/>
          <w:b/>
          <w:bCs/>
          <w:sz w:val="24"/>
          <w:szCs w:val="24"/>
        </w:rPr>
        <w:t>.</w:t>
      </w:r>
    </w:p>
    <w:p w14:paraId="0927752C" w14:textId="03084F5D" w:rsidR="00BD5FD3" w:rsidRPr="003233C1" w:rsidRDefault="00EE393E" w:rsidP="00294AB5">
      <w:pPr>
        <w:spacing w:line="240" w:lineRule="auto"/>
        <w:jc w:val="both"/>
        <w:rPr>
          <w:rFonts w:ascii="Arial" w:hAnsi="Arial" w:cs="Arial"/>
          <w:b/>
          <w:bCs/>
          <w:sz w:val="24"/>
          <w:szCs w:val="24"/>
        </w:rPr>
      </w:pPr>
      <w:r w:rsidRPr="003233C1">
        <w:rPr>
          <w:rFonts w:ascii="Arial" w:hAnsi="Arial" w:cs="Arial"/>
          <w:b/>
          <w:bCs/>
          <w:sz w:val="24"/>
          <w:szCs w:val="24"/>
        </w:rPr>
        <w:t xml:space="preserve">VIII.- Para dar cumplimiento al contenido de la anterior </w:t>
      </w:r>
      <w:r w:rsidR="00BD5FD3" w:rsidRPr="003233C1">
        <w:rPr>
          <w:rFonts w:ascii="Arial" w:hAnsi="Arial" w:cs="Arial"/>
          <w:b/>
          <w:bCs/>
          <w:sz w:val="24"/>
          <w:szCs w:val="24"/>
        </w:rPr>
        <w:t>fracción se</w:t>
      </w:r>
      <w:r w:rsidR="00F52C52" w:rsidRPr="003233C1">
        <w:rPr>
          <w:rFonts w:ascii="Arial" w:hAnsi="Arial" w:cs="Arial"/>
          <w:b/>
          <w:bCs/>
          <w:sz w:val="24"/>
          <w:szCs w:val="24"/>
        </w:rPr>
        <w:t xml:space="preserve"> realizarán</w:t>
      </w:r>
      <w:r w:rsidR="00BD5FD3" w:rsidRPr="003233C1">
        <w:rPr>
          <w:rFonts w:ascii="Arial" w:hAnsi="Arial" w:cs="Arial"/>
          <w:b/>
          <w:bCs/>
          <w:sz w:val="24"/>
          <w:szCs w:val="24"/>
        </w:rPr>
        <w:t xml:space="preserve"> las siguientes acciones:</w:t>
      </w:r>
    </w:p>
    <w:p w14:paraId="2F71923A" w14:textId="77777777" w:rsidR="000D1F7D" w:rsidRPr="003233C1" w:rsidRDefault="00BD5FD3" w:rsidP="00294AB5">
      <w:pPr>
        <w:pStyle w:val="Prrafodelista"/>
        <w:numPr>
          <w:ilvl w:val="0"/>
          <w:numId w:val="3"/>
        </w:numPr>
        <w:spacing w:line="240" w:lineRule="auto"/>
        <w:jc w:val="both"/>
        <w:rPr>
          <w:rFonts w:ascii="Arial" w:hAnsi="Arial" w:cs="Arial"/>
          <w:b/>
          <w:bCs/>
          <w:sz w:val="24"/>
          <w:szCs w:val="24"/>
        </w:rPr>
      </w:pPr>
      <w:r w:rsidRPr="003233C1">
        <w:rPr>
          <w:rFonts w:ascii="Arial" w:hAnsi="Arial" w:cs="Arial"/>
          <w:b/>
          <w:bCs/>
          <w:sz w:val="24"/>
          <w:szCs w:val="24"/>
        </w:rPr>
        <w:lastRenderedPageBreak/>
        <w:t>Se i</w:t>
      </w:r>
      <w:r w:rsidR="00987B08" w:rsidRPr="003233C1">
        <w:rPr>
          <w:rFonts w:ascii="Arial" w:hAnsi="Arial" w:cs="Arial"/>
          <w:b/>
          <w:bCs/>
          <w:sz w:val="24"/>
          <w:szCs w:val="24"/>
        </w:rPr>
        <w:t>mplementa</w:t>
      </w:r>
      <w:r w:rsidRPr="003233C1">
        <w:rPr>
          <w:rFonts w:ascii="Arial" w:hAnsi="Arial" w:cs="Arial"/>
          <w:b/>
          <w:bCs/>
          <w:sz w:val="24"/>
          <w:szCs w:val="24"/>
        </w:rPr>
        <w:t>rán</w:t>
      </w:r>
      <w:r w:rsidR="00987B08" w:rsidRPr="003233C1">
        <w:rPr>
          <w:rFonts w:ascii="Arial" w:hAnsi="Arial" w:cs="Arial"/>
          <w:b/>
          <w:bCs/>
          <w:sz w:val="24"/>
          <w:szCs w:val="24"/>
        </w:rPr>
        <w:t xml:space="preserve"> programas para manejo de estrés</w:t>
      </w:r>
      <w:r w:rsidR="000D1F7D" w:rsidRPr="003233C1">
        <w:rPr>
          <w:rFonts w:ascii="Arial" w:hAnsi="Arial" w:cs="Arial"/>
          <w:b/>
          <w:bCs/>
          <w:sz w:val="24"/>
          <w:szCs w:val="24"/>
        </w:rPr>
        <w:t xml:space="preserve"> en coordinación con las empresas.</w:t>
      </w:r>
    </w:p>
    <w:p w14:paraId="6108DFDA" w14:textId="77777777" w:rsidR="00F82897" w:rsidRPr="003233C1" w:rsidRDefault="000D1F7D" w:rsidP="00294AB5">
      <w:pPr>
        <w:pStyle w:val="Prrafodelista"/>
        <w:numPr>
          <w:ilvl w:val="0"/>
          <w:numId w:val="3"/>
        </w:numPr>
        <w:spacing w:line="240" w:lineRule="auto"/>
        <w:jc w:val="both"/>
        <w:rPr>
          <w:rFonts w:ascii="Arial" w:hAnsi="Arial" w:cs="Arial"/>
          <w:b/>
          <w:bCs/>
          <w:sz w:val="24"/>
          <w:szCs w:val="24"/>
        </w:rPr>
      </w:pPr>
      <w:r w:rsidRPr="003233C1">
        <w:rPr>
          <w:rFonts w:ascii="Arial" w:hAnsi="Arial" w:cs="Arial"/>
          <w:b/>
          <w:bCs/>
          <w:sz w:val="24"/>
          <w:szCs w:val="24"/>
        </w:rPr>
        <w:t>Se brindará asesoría para que en las empresas se puedan</w:t>
      </w:r>
      <w:r w:rsidR="00987B08" w:rsidRPr="003233C1">
        <w:rPr>
          <w:rFonts w:ascii="Arial" w:hAnsi="Arial" w:cs="Arial"/>
          <w:b/>
          <w:bCs/>
          <w:sz w:val="24"/>
          <w:szCs w:val="24"/>
        </w:rPr>
        <w:t xml:space="preserve"> acordar horarios flexibles</w:t>
      </w:r>
      <w:r w:rsidR="00F82897" w:rsidRPr="003233C1">
        <w:rPr>
          <w:rFonts w:ascii="Arial" w:hAnsi="Arial" w:cs="Arial"/>
          <w:b/>
          <w:bCs/>
          <w:sz w:val="24"/>
          <w:szCs w:val="24"/>
        </w:rPr>
        <w:t>.</w:t>
      </w:r>
    </w:p>
    <w:p w14:paraId="2EF5BECB" w14:textId="77777777" w:rsidR="00771D6B" w:rsidRPr="003233C1" w:rsidRDefault="00F82897" w:rsidP="00294AB5">
      <w:pPr>
        <w:pStyle w:val="Prrafodelista"/>
        <w:numPr>
          <w:ilvl w:val="0"/>
          <w:numId w:val="3"/>
        </w:numPr>
        <w:spacing w:line="240" w:lineRule="auto"/>
        <w:jc w:val="both"/>
        <w:rPr>
          <w:rFonts w:ascii="Arial" w:hAnsi="Arial" w:cs="Arial"/>
          <w:b/>
          <w:bCs/>
          <w:sz w:val="24"/>
          <w:szCs w:val="24"/>
        </w:rPr>
      </w:pPr>
      <w:r w:rsidRPr="003233C1">
        <w:rPr>
          <w:rFonts w:ascii="Arial" w:hAnsi="Arial" w:cs="Arial"/>
          <w:b/>
          <w:bCs/>
          <w:sz w:val="24"/>
          <w:szCs w:val="24"/>
        </w:rPr>
        <w:t>Se dar</w:t>
      </w:r>
      <w:r w:rsidR="00771D6B" w:rsidRPr="003233C1">
        <w:rPr>
          <w:rFonts w:ascii="Arial" w:hAnsi="Arial" w:cs="Arial"/>
          <w:b/>
          <w:bCs/>
          <w:sz w:val="24"/>
          <w:szCs w:val="24"/>
        </w:rPr>
        <w:t xml:space="preserve">á asesoría para establecer </w:t>
      </w:r>
      <w:r w:rsidR="00987B08" w:rsidRPr="003233C1">
        <w:rPr>
          <w:rFonts w:ascii="Arial" w:hAnsi="Arial" w:cs="Arial"/>
          <w:b/>
          <w:bCs/>
          <w:sz w:val="24"/>
          <w:szCs w:val="24"/>
        </w:rPr>
        <w:t>programas de trabajo en modalidad de oficina en casa</w:t>
      </w:r>
      <w:r w:rsidR="00771D6B" w:rsidRPr="003233C1">
        <w:rPr>
          <w:rFonts w:ascii="Arial" w:hAnsi="Arial" w:cs="Arial"/>
          <w:b/>
          <w:bCs/>
          <w:sz w:val="24"/>
          <w:szCs w:val="24"/>
        </w:rPr>
        <w:t xml:space="preserve"> en coordinación con las empresas.</w:t>
      </w:r>
    </w:p>
    <w:p w14:paraId="4404DB8E" w14:textId="28451DEB" w:rsidR="00A42042" w:rsidRPr="003233C1" w:rsidRDefault="00771D6B" w:rsidP="00294AB5">
      <w:pPr>
        <w:pStyle w:val="Prrafodelista"/>
        <w:numPr>
          <w:ilvl w:val="0"/>
          <w:numId w:val="3"/>
        </w:numPr>
        <w:spacing w:line="240" w:lineRule="auto"/>
        <w:jc w:val="both"/>
        <w:rPr>
          <w:rFonts w:ascii="Arial" w:hAnsi="Arial" w:cs="Arial"/>
          <w:b/>
          <w:bCs/>
          <w:sz w:val="24"/>
          <w:szCs w:val="24"/>
        </w:rPr>
      </w:pPr>
      <w:r w:rsidRPr="003233C1">
        <w:rPr>
          <w:rFonts w:ascii="Arial" w:hAnsi="Arial" w:cs="Arial"/>
          <w:b/>
          <w:bCs/>
          <w:sz w:val="24"/>
          <w:szCs w:val="24"/>
        </w:rPr>
        <w:t xml:space="preserve">Se </w:t>
      </w:r>
      <w:r w:rsidR="00EA5863" w:rsidRPr="003233C1">
        <w:rPr>
          <w:rFonts w:ascii="Arial" w:hAnsi="Arial" w:cs="Arial"/>
          <w:b/>
          <w:bCs/>
          <w:sz w:val="24"/>
          <w:szCs w:val="24"/>
        </w:rPr>
        <w:t xml:space="preserve">dará asistencia y asesoría para que en las empresas y sitios de trabajo se cuente con </w:t>
      </w:r>
      <w:r w:rsidR="00987B08" w:rsidRPr="003233C1">
        <w:rPr>
          <w:rFonts w:ascii="Arial" w:hAnsi="Arial" w:cs="Arial"/>
          <w:b/>
          <w:bCs/>
          <w:sz w:val="24"/>
          <w:szCs w:val="24"/>
        </w:rPr>
        <w:t>actividades de bienestar, programas de salario emocional</w:t>
      </w:r>
      <w:r w:rsidR="004F3569" w:rsidRPr="003233C1">
        <w:rPr>
          <w:rFonts w:ascii="Arial" w:hAnsi="Arial" w:cs="Arial"/>
          <w:b/>
          <w:bCs/>
          <w:sz w:val="24"/>
          <w:szCs w:val="24"/>
        </w:rPr>
        <w:t>.</w:t>
      </w:r>
    </w:p>
    <w:p w14:paraId="6453AB95" w14:textId="69095B8F" w:rsidR="004F3569" w:rsidRPr="003233C1" w:rsidRDefault="004F3569" w:rsidP="00294AB5">
      <w:pPr>
        <w:pStyle w:val="Prrafodelista"/>
        <w:numPr>
          <w:ilvl w:val="0"/>
          <w:numId w:val="3"/>
        </w:numPr>
        <w:spacing w:line="240" w:lineRule="auto"/>
        <w:jc w:val="both"/>
        <w:rPr>
          <w:rFonts w:ascii="Arial" w:hAnsi="Arial" w:cs="Arial"/>
          <w:b/>
          <w:bCs/>
          <w:sz w:val="24"/>
          <w:szCs w:val="24"/>
        </w:rPr>
      </w:pPr>
      <w:r w:rsidRPr="003233C1">
        <w:rPr>
          <w:rFonts w:ascii="Arial" w:hAnsi="Arial" w:cs="Arial"/>
          <w:b/>
          <w:bCs/>
          <w:sz w:val="24"/>
          <w:szCs w:val="24"/>
        </w:rPr>
        <w:t>En cada uno de los 125 municipios se deberá contar con una instancia que apoye a la ciudanía con orientación en mater</w:t>
      </w:r>
      <w:r w:rsidR="00F52C52" w:rsidRPr="003233C1">
        <w:rPr>
          <w:rFonts w:ascii="Arial" w:hAnsi="Arial" w:cs="Arial"/>
          <w:b/>
          <w:bCs/>
          <w:sz w:val="24"/>
          <w:szCs w:val="24"/>
        </w:rPr>
        <w:t>ia de</w:t>
      </w:r>
      <w:r w:rsidR="0093742D" w:rsidRPr="003233C1">
        <w:rPr>
          <w:rFonts w:ascii="Arial" w:hAnsi="Arial" w:cs="Arial"/>
          <w:b/>
          <w:bCs/>
          <w:sz w:val="24"/>
          <w:szCs w:val="24"/>
        </w:rPr>
        <w:t>l Síndrome de Fatiga Crónica</w:t>
      </w:r>
      <w:r w:rsidR="0034704F" w:rsidRPr="003233C1">
        <w:rPr>
          <w:rFonts w:ascii="Arial" w:hAnsi="Arial" w:cs="Arial"/>
          <w:b/>
          <w:bCs/>
          <w:sz w:val="24"/>
          <w:szCs w:val="24"/>
        </w:rPr>
        <w:t>.</w:t>
      </w:r>
    </w:p>
    <w:p w14:paraId="31D6723C" w14:textId="497170BC" w:rsidR="008E6E15" w:rsidRPr="003233C1" w:rsidRDefault="00A42042" w:rsidP="00294AB5">
      <w:pPr>
        <w:spacing w:line="240" w:lineRule="auto"/>
        <w:jc w:val="both"/>
        <w:rPr>
          <w:rFonts w:ascii="Arial" w:hAnsi="Arial" w:cs="Arial"/>
          <w:b/>
          <w:bCs/>
          <w:sz w:val="24"/>
          <w:szCs w:val="24"/>
        </w:rPr>
      </w:pPr>
      <w:r w:rsidRPr="003233C1">
        <w:rPr>
          <w:rFonts w:ascii="Arial" w:hAnsi="Arial" w:cs="Arial"/>
          <w:b/>
          <w:bCs/>
          <w:sz w:val="24"/>
          <w:szCs w:val="24"/>
        </w:rPr>
        <w:t>Est</w:t>
      </w:r>
      <w:r w:rsidR="00FE6574" w:rsidRPr="003233C1">
        <w:rPr>
          <w:rFonts w:ascii="Arial" w:hAnsi="Arial" w:cs="Arial"/>
          <w:b/>
          <w:bCs/>
          <w:sz w:val="24"/>
          <w:szCs w:val="24"/>
        </w:rPr>
        <w:t>os programas se llevarán a cabo</w:t>
      </w:r>
      <w:r w:rsidR="00987B08" w:rsidRPr="003233C1">
        <w:rPr>
          <w:rFonts w:ascii="Arial" w:hAnsi="Arial" w:cs="Arial"/>
          <w:b/>
          <w:bCs/>
          <w:sz w:val="24"/>
          <w:szCs w:val="24"/>
        </w:rPr>
        <w:t xml:space="preserve"> apegados a los principios de dignidad de la persona humana, considerando el poder asegurarles </w:t>
      </w:r>
      <w:r w:rsidR="00FE6574" w:rsidRPr="003233C1">
        <w:rPr>
          <w:rFonts w:ascii="Arial" w:hAnsi="Arial" w:cs="Arial"/>
          <w:b/>
          <w:bCs/>
          <w:sz w:val="24"/>
          <w:szCs w:val="24"/>
        </w:rPr>
        <w:t xml:space="preserve">a las y los mexiquenses </w:t>
      </w:r>
      <w:r w:rsidR="00987B08" w:rsidRPr="003233C1">
        <w:rPr>
          <w:rFonts w:ascii="Arial" w:hAnsi="Arial" w:cs="Arial"/>
          <w:b/>
          <w:bCs/>
          <w:sz w:val="24"/>
          <w:szCs w:val="24"/>
        </w:rPr>
        <w:t xml:space="preserve">el conjunto de libertades y de medios necesarios para cumplir dignamente ese </w:t>
      </w:r>
      <w:r w:rsidR="00DC1E89" w:rsidRPr="003233C1">
        <w:rPr>
          <w:rFonts w:ascii="Arial" w:hAnsi="Arial" w:cs="Arial"/>
          <w:b/>
          <w:bCs/>
          <w:sz w:val="24"/>
          <w:szCs w:val="24"/>
        </w:rPr>
        <w:t>objetivo.</w:t>
      </w:r>
    </w:p>
    <w:p w14:paraId="1999E209" w14:textId="4E361B0A" w:rsidR="009E3998" w:rsidRPr="003233C1" w:rsidRDefault="005B31A7" w:rsidP="00294AB5">
      <w:pPr>
        <w:spacing w:line="240" w:lineRule="auto"/>
        <w:jc w:val="center"/>
        <w:rPr>
          <w:rFonts w:ascii="Arial" w:hAnsi="Arial" w:cs="Arial"/>
          <w:b/>
          <w:bCs/>
          <w:sz w:val="24"/>
          <w:szCs w:val="24"/>
        </w:rPr>
      </w:pPr>
      <w:r w:rsidRPr="003233C1">
        <w:rPr>
          <w:rFonts w:ascii="Arial" w:hAnsi="Arial" w:cs="Arial"/>
          <w:b/>
          <w:bCs/>
          <w:sz w:val="24"/>
          <w:szCs w:val="24"/>
        </w:rPr>
        <w:t>TRANSITORIOS</w:t>
      </w:r>
    </w:p>
    <w:p w14:paraId="3E08F959" w14:textId="0EB77182" w:rsidR="008E7334" w:rsidRPr="003233C1" w:rsidRDefault="008E7334" w:rsidP="00294AB5">
      <w:pPr>
        <w:spacing w:line="240" w:lineRule="auto"/>
        <w:jc w:val="both"/>
        <w:rPr>
          <w:rFonts w:ascii="Arial" w:hAnsi="Arial" w:cs="Arial"/>
          <w:sz w:val="24"/>
          <w:szCs w:val="24"/>
        </w:rPr>
      </w:pPr>
      <w:r w:rsidRPr="003233C1">
        <w:rPr>
          <w:rFonts w:ascii="Arial" w:hAnsi="Arial" w:cs="Arial"/>
          <w:b/>
          <w:bCs/>
          <w:sz w:val="24"/>
          <w:szCs w:val="24"/>
        </w:rPr>
        <w:t xml:space="preserve">PRIMERO. - </w:t>
      </w:r>
      <w:r w:rsidRPr="003233C1">
        <w:rPr>
          <w:rFonts w:ascii="Arial" w:hAnsi="Arial" w:cs="Arial"/>
          <w:sz w:val="24"/>
          <w:szCs w:val="24"/>
        </w:rPr>
        <w:t>Publíquese el presente decreto en el Periódico Oficial “Gaceta del Gobierno”.</w:t>
      </w:r>
    </w:p>
    <w:p w14:paraId="79529163" w14:textId="77777777" w:rsidR="008E7334" w:rsidRPr="003233C1" w:rsidRDefault="008E7334" w:rsidP="00294AB5">
      <w:pPr>
        <w:spacing w:line="240" w:lineRule="auto"/>
        <w:jc w:val="both"/>
        <w:rPr>
          <w:rFonts w:ascii="Arial" w:hAnsi="Arial" w:cs="Arial"/>
          <w:b/>
          <w:bCs/>
          <w:sz w:val="24"/>
          <w:szCs w:val="24"/>
        </w:rPr>
      </w:pPr>
      <w:r w:rsidRPr="003233C1">
        <w:rPr>
          <w:rFonts w:ascii="Arial" w:hAnsi="Arial" w:cs="Arial"/>
          <w:b/>
          <w:bCs/>
          <w:sz w:val="24"/>
          <w:szCs w:val="24"/>
        </w:rPr>
        <w:t xml:space="preserve">SEGUNDO. - </w:t>
      </w:r>
      <w:r w:rsidRPr="003233C1">
        <w:rPr>
          <w:rFonts w:ascii="Arial" w:hAnsi="Arial" w:cs="Arial"/>
          <w:sz w:val="24"/>
          <w:szCs w:val="24"/>
        </w:rPr>
        <w:t>El presente decreto entrará en vigor al día siguiente de su publicación en el Periódico Oficial “Gaceta del Gobierno”.</w:t>
      </w:r>
      <w:r w:rsidRPr="003233C1">
        <w:rPr>
          <w:rFonts w:ascii="Arial" w:hAnsi="Arial" w:cs="Arial"/>
          <w:b/>
          <w:bCs/>
          <w:sz w:val="24"/>
          <w:szCs w:val="24"/>
        </w:rPr>
        <w:t xml:space="preserve"> </w:t>
      </w:r>
    </w:p>
    <w:p w14:paraId="3A5A68AE" w14:textId="785B055A" w:rsidR="00D908D7" w:rsidRPr="003233C1" w:rsidRDefault="00A55541" w:rsidP="00294AB5">
      <w:pPr>
        <w:spacing w:line="240" w:lineRule="auto"/>
        <w:jc w:val="both"/>
        <w:rPr>
          <w:rFonts w:ascii="Arial" w:hAnsi="Arial" w:cs="Arial"/>
          <w:sz w:val="24"/>
          <w:szCs w:val="24"/>
        </w:rPr>
      </w:pPr>
      <w:r w:rsidRPr="003233C1">
        <w:rPr>
          <w:rFonts w:ascii="Arial" w:hAnsi="Arial" w:cs="Arial"/>
          <w:b/>
          <w:bCs/>
          <w:sz w:val="24"/>
          <w:szCs w:val="24"/>
        </w:rPr>
        <w:t>TERCERO. -</w:t>
      </w:r>
      <w:r w:rsidR="00D908D7" w:rsidRPr="003233C1">
        <w:rPr>
          <w:rFonts w:ascii="Arial" w:hAnsi="Arial" w:cs="Arial"/>
          <w:b/>
          <w:bCs/>
          <w:sz w:val="24"/>
          <w:szCs w:val="24"/>
        </w:rPr>
        <w:t xml:space="preserve"> </w:t>
      </w:r>
      <w:r w:rsidR="000B1B88" w:rsidRPr="003233C1">
        <w:rPr>
          <w:rFonts w:ascii="Arial" w:hAnsi="Arial" w:cs="Arial"/>
          <w:sz w:val="24"/>
          <w:szCs w:val="24"/>
        </w:rPr>
        <w:t xml:space="preserve">El reglamento de Atención </w:t>
      </w:r>
      <w:r w:rsidR="0034704F" w:rsidRPr="003233C1">
        <w:rPr>
          <w:rFonts w:ascii="Arial" w:hAnsi="Arial" w:cs="Arial"/>
          <w:sz w:val="24"/>
          <w:szCs w:val="24"/>
        </w:rPr>
        <w:t xml:space="preserve">al Síndrome de </w:t>
      </w:r>
      <w:r w:rsidR="009D1A3D" w:rsidRPr="003233C1">
        <w:rPr>
          <w:rFonts w:ascii="Arial" w:hAnsi="Arial" w:cs="Arial"/>
          <w:sz w:val="24"/>
          <w:szCs w:val="24"/>
        </w:rPr>
        <w:t>Fatiga Crónica</w:t>
      </w:r>
      <w:r w:rsidR="000B1B88" w:rsidRPr="003233C1">
        <w:rPr>
          <w:rFonts w:ascii="Arial" w:hAnsi="Arial" w:cs="Arial"/>
          <w:sz w:val="24"/>
          <w:szCs w:val="24"/>
        </w:rPr>
        <w:t xml:space="preserve"> en el Estado de México se deberá emitir dentro de los siguientes 3 meses </w:t>
      </w:r>
      <w:r w:rsidRPr="003233C1">
        <w:rPr>
          <w:rFonts w:ascii="Arial" w:hAnsi="Arial" w:cs="Arial"/>
          <w:sz w:val="24"/>
          <w:szCs w:val="24"/>
        </w:rPr>
        <w:t>posteriores a la publicación de este Decreto.</w:t>
      </w:r>
    </w:p>
    <w:p w14:paraId="6ED50CE5" w14:textId="39B5ABD2" w:rsidR="005C5A4E" w:rsidRPr="003233C1" w:rsidRDefault="00BD27EE" w:rsidP="00294AB5">
      <w:pPr>
        <w:spacing w:line="240" w:lineRule="auto"/>
        <w:jc w:val="both"/>
        <w:rPr>
          <w:rFonts w:ascii="Arial" w:hAnsi="Arial" w:cs="Arial"/>
          <w:sz w:val="24"/>
          <w:szCs w:val="24"/>
        </w:rPr>
      </w:pPr>
      <w:r w:rsidRPr="003233C1">
        <w:rPr>
          <w:rFonts w:ascii="Arial" w:hAnsi="Arial" w:cs="Arial"/>
          <w:b/>
          <w:bCs/>
          <w:sz w:val="24"/>
          <w:szCs w:val="24"/>
        </w:rPr>
        <w:t>CUARTO. -</w:t>
      </w:r>
      <w:r w:rsidR="005C5A4E" w:rsidRPr="003233C1">
        <w:rPr>
          <w:rFonts w:ascii="Arial" w:hAnsi="Arial" w:cs="Arial"/>
          <w:sz w:val="24"/>
          <w:szCs w:val="24"/>
        </w:rPr>
        <w:t xml:space="preserve"> En el Proyecto de Presupuesto de Egresos para el año 2023 se deberán considerar recursos suficientes para cumplir con el objetivo de este Decreto.</w:t>
      </w:r>
    </w:p>
    <w:p w14:paraId="478089EA" w14:textId="77777777" w:rsidR="003233C1" w:rsidRPr="003233C1" w:rsidRDefault="003233C1" w:rsidP="003233C1">
      <w:pPr>
        <w:spacing w:line="240" w:lineRule="atLeast"/>
        <w:jc w:val="both"/>
        <w:rPr>
          <w:rFonts w:ascii="Tahoma" w:hAnsi="Tahoma" w:cs="Tahoma"/>
          <w:bCs/>
          <w:sz w:val="24"/>
          <w:szCs w:val="24"/>
        </w:rPr>
      </w:pPr>
      <w:r w:rsidRPr="003233C1">
        <w:rPr>
          <w:rFonts w:ascii="Tahoma" w:hAnsi="Tahoma" w:cs="Tahoma"/>
          <w:bCs/>
          <w:sz w:val="24"/>
          <w:szCs w:val="24"/>
        </w:rPr>
        <w:t>Dado en el Palacio del Poder Legislativo, en la ciudad de Toluca de Lerdo, capital del Estado de México, a los ____ días del mes de septiembre del año dos mil veintidós.</w:t>
      </w:r>
    </w:p>
    <w:p w14:paraId="5B70242F" w14:textId="77777777" w:rsidR="006A166F" w:rsidRDefault="006A166F" w:rsidP="00294AB5">
      <w:pPr>
        <w:spacing w:line="240" w:lineRule="auto"/>
        <w:jc w:val="both"/>
        <w:rPr>
          <w:rFonts w:ascii="Arial" w:hAnsi="Arial" w:cs="Arial"/>
          <w:bCs/>
          <w:i/>
          <w:iCs/>
          <w:color w:val="000000" w:themeColor="text1"/>
          <w:sz w:val="20"/>
          <w:szCs w:val="20"/>
        </w:rPr>
      </w:pPr>
    </w:p>
    <w:p w14:paraId="5321C0C2" w14:textId="6AF8876C" w:rsidR="009E3998" w:rsidRPr="003233C1" w:rsidRDefault="00EC5BB2" w:rsidP="00294AB5">
      <w:pPr>
        <w:spacing w:line="240" w:lineRule="auto"/>
        <w:jc w:val="both"/>
        <w:rPr>
          <w:rFonts w:ascii="Arial" w:hAnsi="Arial" w:cs="Arial"/>
          <w:bCs/>
          <w:i/>
          <w:iCs/>
          <w:color w:val="000000" w:themeColor="text1"/>
          <w:sz w:val="20"/>
          <w:szCs w:val="20"/>
        </w:rPr>
      </w:pPr>
      <w:r w:rsidRPr="003233C1">
        <w:rPr>
          <w:rFonts w:ascii="Arial" w:hAnsi="Arial" w:cs="Arial"/>
          <w:bCs/>
          <w:i/>
          <w:iCs/>
          <w:color w:val="000000" w:themeColor="text1"/>
          <w:sz w:val="20"/>
          <w:szCs w:val="20"/>
        </w:rPr>
        <w:t>Bibliografía consultada</w:t>
      </w:r>
    </w:p>
    <w:p w14:paraId="1399AA8F" w14:textId="77777777" w:rsidR="00AB4C4D" w:rsidRPr="003233C1" w:rsidRDefault="005D4E4B" w:rsidP="00294AB5">
      <w:pPr>
        <w:pStyle w:val="NormalWeb"/>
        <w:spacing w:before="0" w:beforeAutospacing="0" w:after="0" w:afterAutospacing="0"/>
        <w:jc w:val="both"/>
        <w:rPr>
          <w:rStyle w:val="nfasis"/>
          <w:rFonts w:ascii="Arial" w:hAnsi="Arial" w:cs="Arial"/>
          <w:bCs/>
          <w:color w:val="000000" w:themeColor="text1"/>
          <w:sz w:val="20"/>
          <w:szCs w:val="20"/>
        </w:rPr>
      </w:pPr>
      <w:hyperlink r:id="rId8" w:history="1">
        <w:r w:rsidR="003725B0" w:rsidRPr="003233C1">
          <w:rPr>
            <w:rStyle w:val="Hipervnculo"/>
            <w:rFonts w:ascii="Arial" w:hAnsi="Arial" w:cs="Arial"/>
            <w:bCs/>
            <w:sz w:val="20"/>
            <w:szCs w:val="20"/>
            <w:u w:val="none"/>
          </w:rPr>
          <w:t>http://www.nlm.nih.gov/medlineplus/spanish/ency/article/001244.htm</w:t>
        </w:r>
      </w:hyperlink>
    </w:p>
    <w:p w14:paraId="2722D61A" w14:textId="52D5950C" w:rsidR="003725B0" w:rsidRPr="003233C1" w:rsidRDefault="005D4E4B" w:rsidP="00294AB5">
      <w:pPr>
        <w:pStyle w:val="NormalWeb"/>
        <w:spacing w:before="0" w:beforeAutospacing="0" w:after="0" w:afterAutospacing="0"/>
        <w:jc w:val="both"/>
        <w:rPr>
          <w:rStyle w:val="nfasis"/>
          <w:rFonts w:ascii="Arial" w:hAnsi="Arial" w:cs="Arial"/>
          <w:bCs/>
          <w:color w:val="000000" w:themeColor="text1"/>
          <w:sz w:val="20"/>
          <w:szCs w:val="20"/>
        </w:rPr>
      </w:pPr>
      <w:hyperlink r:id="rId9" w:history="1">
        <w:r w:rsidR="00AB4C4D" w:rsidRPr="003233C1">
          <w:rPr>
            <w:rStyle w:val="Hipervnculo"/>
            <w:rFonts w:ascii="Arial" w:hAnsi="Arial" w:cs="Arial"/>
            <w:bCs/>
            <w:sz w:val="20"/>
            <w:szCs w:val="20"/>
          </w:rPr>
          <w:t>http://www.facmed.unam.mx/sms/seam2k1/2007/jun_01_ponencia.html</w:t>
        </w:r>
      </w:hyperlink>
    </w:p>
    <w:p w14:paraId="15767913" w14:textId="44FF1969" w:rsidR="00EC5BB2" w:rsidRPr="003233C1" w:rsidRDefault="005D4E4B" w:rsidP="00294AB5">
      <w:pPr>
        <w:pStyle w:val="NormalWeb"/>
        <w:spacing w:before="0" w:beforeAutospacing="0" w:after="0" w:afterAutospacing="0"/>
        <w:jc w:val="both"/>
        <w:rPr>
          <w:rStyle w:val="nfasis"/>
          <w:rFonts w:ascii="Arial" w:hAnsi="Arial" w:cs="Arial"/>
          <w:bCs/>
          <w:color w:val="000000" w:themeColor="text1"/>
          <w:sz w:val="20"/>
          <w:szCs w:val="20"/>
        </w:rPr>
      </w:pPr>
      <w:hyperlink r:id="rId10" w:history="1">
        <w:r w:rsidR="003725B0" w:rsidRPr="003233C1">
          <w:rPr>
            <w:rStyle w:val="Hipervnculo"/>
            <w:rFonts w:ascii="Arial" w:hAnsi="Arial" w:cs="Arial"/>
            <w:bCs/>
            <w:sz w:val="20"/>
            <w:szCs w:val="20"/>
            <w:u w:val="none"/>
          </w:rPr>
          <w:t>http://www.cdc.gov/cfs/es/general/index.html</w:t>
        </w:r>
      </w:hyperlink>
    </w:p>
    <w:p w14:paraId="40519DB3" w14:textId="2B1B7509" w:rsidR="00A179D3" w:rsidRPr="003233C1" w:rsidRDefault="005D4E4B" w:rsidP="00294AB5">
      <w:pPr>
        <w:pStyle w:val="NormalWeb"/>
        <w:spacing w:before="0" w:beforeAutospacing="0" w:after="0" w:afterAutospacing="0"/>
        <w:jc w:val="both"/>
        <w:rPr>
          <w:rFonts w:ascii="Arial" w:hAnsi="Arial" w:cs="Arial"/>
          <w:bCs/>
          <w:i/>
          <w:iCs/>
          <w:color w:val="000000" w:themeColor="text1"/>
          <w:sz w:val="20"/>
          <w:szCs w:val="20"/>
        </w:rPr>
      </w:pPr>
      <w:hyperlink r:id="rId11" w:history="1">
        <w:r w:rsidR="003725B0" w:rsidRPr="003233C1">
          <w:rPr>
            <w:rStyle w:val="Hipervnculo"/>
            <w:rFonts w:ascii="Arial" w:hAnsi="Arial" w:cs="Arial"/>
            <w:bCs/>
            <w:i/>
            <w:iCs/>
            <w:sz w:val="20"/>
            <w:szCs w:val="20"/>
            <w:u w:val="none"/>
          </w:rPr>
          <w:t>https://www.gob.mx/salud/articulos/sindrome-de-fatiga-cronica-y-sindrome-de-burnout</w:t>
        </w:r>
      </w:hyperlink>
    </w:p>
    <w:p w14:paraId="5B9B410C" w14:textId="32982D4A" w:rsidR="003725B0" w:rsidRPr="003233C1" w:rsidRDefault="005D4E4B" w:rsidP="00294AB5">
      <w:pPr>
        <w:pStyle w:val="NormalWeb"/>
        <w:spacing w:before="0" w:beforeAutospacing="0" w:after="0" w:afterAutospacing="0"/>
        <w:jc w:val="both"/>
        <w:rPr>
          <w:rFonts w:ascii="Arial" w:hAnsi="Arial" w:cs="Arial"/>
          <w:bCs/>
          <w:i/>
          <w:iCs/>
          <w:color w:val="000000" w:themeColor="text1"/>
          <w:sz w:val="20"/>
          <w:szCs w:val="20"/>
        </w:rPr>
      </w:pPr>
      <w:hyperlink r:id="rId12" w:history="1">
        <w:r w:rsidR="003725B0" w:rsidRPr="003233C1">
          <w:rPr>
            <w:rStyle w:val="Hipervnculo"/>
            <w:rFonts w:ascii="Arial" w:hAnsi="Arial" w:cs="Arial"/>
            <w:bCs/>
            <w:i/>
            <w:iCs/>
            <w:sz w:val="20"/>
            <w:szCs w:val="20"/>
            <w:u w:val="none"/>
          </w:rPr>
          <w:t>https://caedsa-proteccioncivil.com.mx/2022/03/09/burnout-la-nueva-pandemia-laboral-en-mexico/</w:t>
        </w:r>
      </w:hyperlink>
      <w:r w:rsidR="003725B0" w:rsidRPr="003233C1">
        <w:rPr>
          <w:rFonts w:ascii="Arial" w:hAnsi="Arial" w:cs="Arial"/>
          <w:bCs/>
          <w:i/>
          <w:iCs/>
          <w:color w:val="000000" w:themeColor="text1"/>
          <w:sz w:val="20"/>
          <w:szCs w:val="20"/>
        </w:rPr>
        <w:t xml:space="preserve"> </w:t>
      </w:r>
    </w:p>
    <w:p w14:paraId="733FBBA1" w14:textId="1B8F811D" w:rsidR="003725B0" w:rsidRPr="003233C1" w:rsidRDefault="005D4E4B" w:rsidP="00294AB5">
      <w:pPr>
        <w:pStyle w:val="NormalWeb"/>
        <w:spacing w:before="0" w:beforeAutospacing="0" w:after="0" w:afterAutospacing="0"/>
        <w:jc w:val="both"/>
        <w:rPr>
          <w:rFonts w:ascii="Arial" w:hAnsi="Arial" w:cs="Arial"/>
          <w:bCs/>
          <w:i/>
          <w:iCs/>
          <w:color w:val="000000" w:themeColor="text1"/>
          <w:sz w:val="20"/>
          <w:szCs w:val="20"/>
        </w:rPr>
      </w:pPr>
      <w:hyperlink r:id="rId13" w:history="1">
        <w:r w:rsidR="00E05226" w:rsidRPr="003233C1">
          <w:rPr>
            <w:rStyle w:val="Hipervnculo"/>
            <w:rFonts w:ascii="Arial" w:hAnsi="Arial" w:cs="Arial"/>
            <w:bCs/>
            <w:i/>
            <w:iCs/>
            <w:sz w:val="20"/>
            <w:szCs w:val="20"/>
            <w:u w:val="none"/>
          </w:rPr>
          <w:t>https://www.eleconomista.com.mx/capitalhumano/Burnout-enfermedad-laboral-masiva-todavia-no-reconocida-por-Mexico-20210709-0058.html</w:t>
        </w:r>
      </w:hyperlink>
      <w:r w:rsidR="00E05226" w:rsidRPr="003233C1">
        <w:rPr>
          <w:rFonts w:ascii="Arial" w:hAnsi="Arial" w:cs="Arial"/>
          <w:bCs/>
          <w:i/>
          <w:iCs/>
          <w:color w:val="000000" w:themeColor="text1"/>
          <w:sz w:val="20"/>
          <w:szCs w:val="20"/>
        </w:rPr>
        <w:t xml:space="preserve"> </w:t>
      </w:r>
    </w:p>
    <w:sectPr w:rsidR="003725B0" w:rsidRPr="003233C1" w:rsidSect="00294AB5">
      <w:headerReference w:type="default" r:id="rId14"/>
      <w:footerReference w:type="default" r:id="rId15"/>
      <w:pgSz w:w="12240" w:h="15840"/>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3F49D" w14:textId="77777777" w:rsidR="005D4E4B" w:rsidRDefault="005D4E4B" w:rsidP="0016505E">
      <w:pPr>
        <w:spacing w:after="0" w:line="240" w:lineRule="auto"/>
      </w:pPr>
      <w:r>
        <w:separator/>
      </w:r>
    </w:p>
  </w:endnote>
  <w:endnote w:type="continuationSeparator" w:id="0">
    <w:p w14:paraId="6B4D8A5F" w14:textId="77777777" w:rsidR="005D4E4B" w:rsidRDefault="005D4E4B" w:rsidP="00165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738526"/>
      <w:docPartObj>
        <w:docPartGallery w:val="Page Numbers (Bottom of Page)"/>
        <w:docPartUnique/>
      </w:docPartObj>
    </w:sdtPr>
    <w:sdtEndPr/>
    <w:sdtContent>
      <w:sdt>
        <w:sdtPr>
          <w:id w:val="-565262241"/>
          <w:docPartObj>
            <w:docPartGallery w:val="Page Numbers (Bottom of Page)"/>
            <w:docPartUnique/>
          </w:docPartObj>
        </w:sdtPr>
        <w:sdtEndPr/>
        <w:sdtContent>
          <w:p w14:paraId="27EFDD56" w14:textId="77777777" w:rsidR="00294AB5" w:rsidRDefault="00294AB5" w:rsidP="00294AB5">
            <w:pPr>
              <w:pBdr>
                <w:top w:val="nil"/>
                <w:left w:val="nil"/>
                <w:bottom w:val="nil"/>
                <w:right w:val="nil"/>
                <w:between w:val="nil"/>
              </w:pBdr>
              <w:tabs>
                <w:tab w:val="center" w:pos="4419"/>
                <w:tab w:val="right" w:pos="8838"/>
              </w:tabs>
              <w:spacing w:after="0" w:line="240" w:lineRule="auto"/>
              <w:rPr>
                <w:rFonts w:ascii="Lato" w:eastAsia="Lato" w:hAnsi="Lato" w:cs="Lato"/>
                <w:color w:val="97184B"/>
                <w:sz w:val="18"/>
                <w:szCs w:val="18"/>
              </w:rPr>
            </w:pPr>
            <w:r>
              <w:rPr>
                <w:rFonts w:ascii="Lato" w:eastAsia="Lato" w:hAnsi="Lato" w:cs="Lato"/>
                <w:color w:val="97184B"/>
                <w:sz w:val="18"/>
                <w:szCs w:val="18"/>
              </w:rPr>
              <w:t xml:space="preserve">Plaza Hidalgo S/N. Col. Centro </w:t>
            </w:r>
            <w:r>
              <w:rPr>
                <w:noProof/>
              </w:rPr>
              <w:drawing>
                <wp:anchor distT="0" distB="0" distL="114300" distR="114300" simplePos="0" relativeHeight="251664384" behindDoc="0" locked="0" layoutInCell="1" hidden="0" allowOverlap="1" wp14:anchorId="52626E90" wp14:editId="25386B92">
                  <wp:simplePos x="0" y="0"/>
                  <wp:positionH relativeFrom="column">
                    <wp:posOffset>2508885</wp:posOffset>
                  </wp:positionH>
                  <wp:positionV relativeFrom="paragraph">
                    <wp:posOffset>80010</wp:posOffset>
                  </wp:positionV>
                  <wp:extent cx="438150" cy="419100"/>
                  <wp:effectExtent l="0" t="0" r="0" b="0"/>
                  <wp:wrapNone/>
                  <wp:docPr id="2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438150" cy="419100"/>
                          </a:xfrm>
                          <a:prstGeom prst="rect">
                            <a:avLst/>
                          </a:prstGeom>
                          <a:ln/>
                        </pic:spPr>
                      </pic:pic>
                    </a:graphicData>
                  </a:graphic>
                </wp:anchor>
              </w:drawing>
            </w:r>
          </w:p>
          <w:p w14:paraId="380B04CF" w14:textId="77777777" w:rsidR="00294AB5" w:rsidRDefault="00294AB5" w:rsidP="00294AB5">
            <w:pPr>
              <w:pBdr>
                <w:top w:val="nil"/>
                <w:left w:val="nil"/>
                <w:bottom w:val="nil"/>
                <w:right w:val="nil"/>
                <w:between w:val="nil"/>
              </w:pBdr>
              <w:tabs>
                <w:tab w:val="center" w:pos="4419"/>
                <w:tab w:val="right" w:pos="8838"/>
                <w:tab w:val="right" w:pos="12900"/>
              </w:tabs>
              <w:spacing w:after="0" w:line="240" w:lineRule="auto"/>
              <w:rPr>
                <w:rFonts w:ascii="Lato" w:eastAsia="Lato" w:hAnsi="Lato" w:cs="Lato"/>
                <w:color w:val="97184B"/>
                <w:sz w:val="18"/>
                <w:szCs w:val="18"/>
              </w:rPr>
            </w:pPr>
            <w:r>
              <w:rPr>
                <w:noProof/>
              </w:rPr>
              <w:drawing>
                <wp:anchor distT="0" distB="0" distL="0" distR="0" simplePos="0" relativeHeight="251665408" behindDoc="1" locked="0" layoutInCell="1" hidden="0" allowOverlap="1" wp14:anchorId="0083910A" wp14:editId="525FEDAB">
                  <wp:simplePos x="0" y="0"/>
                  <wp:positionH relativeFrom="margin">
                    <wp:align>right</wp:align>
                  </wp:positionH>
                  <wp:positionV relativeFrom="paragraph">
                    <wp:posOffset>10795</wp:posOffset>
                  </wp:positionV>
                  <wp:extent cx="1924050" cy="194310"/>
                  <wp:effectExtent l="0" t="0" r="0" b="0"/>
                  <wp:wrapNone/>
                  <wp:docPr id="23" name="image4.png" descr="https://diarioportal.com/wp-content/uploads/2021/03/2WEB.jpeg"/>
                  <wp:cNvGraphicFramePr/>
                  <a:graphic xmlns:a="http://schemas.openxmlformats.org/drawingml/2006/main">
                    <a:graphicData uri="http://schemas.openxmlformats.org/drawingml/2006/picture">
                      <pic:pic xmlns:pic="http://schemas.openxmlformats.org/drawingml/2006/picture">
                        <pic:nvPicPr>
                          <pic:cNvPr id="0" name="image4.png" descr="https://diarioportal.com/wp-content/uploads/2021/03/2WEB.jpeg"/>
                          <pic:cNvPicPr preferRelativeResize="0"/>
                        </pic:nvPicPr>
                        <pic:blipFill>
                          <a:blip r:embed="rId2"/>
                          <a:srcRect l="2376" t="80542" r="40597" b="9353"/>
                          <a:stretch>
                            <a:fillRect/>
                          </a:stretch>
                        </pic:blipFill>
                        <pic:spPr>
                          <a:xfrm>
                            <a:off x="0" y="0"/>
                            <a:ext cx="1924050" cy="194310"/>
                          </a:xfrm>
                          <a:prstGeom prst="rect">
                            <a:avLst/>
                          </a:prstGeom>
                          <a:ln/>
                        </pic:spPr>
                      </pic:pic>
                    </a:graphicData>
                  </a:graphic>
                </wp:anchor>
              </w:drawing>
            </w:r>
            <w:r>
              <w:rPr>
                <w:rFonts w:ascii="Lato" w:eastAsia="Lato" w:hAnsi="Lato" w:cs="Lato"/>
                <w:color w:val="97184B"/>
                <w:sz w:val="18"/>
                <w:szCs w:val="18"/>
              </w:rPr>
              <w:t>Toluca, México, C. P. 50000</w:t>
            </w:r>
            <w:r>
              <w:rPr>
                <w:rFonts w:ascii="Lato" w:eastAsia="Lato" w:hAnsi="Lato" w:cs="Lato"/>
                <w:color w:val="97184B"/>
                <w:sz w:val="18"/>
                <w:szCs w:val="18"/>
              </w:rPr>
              <w:br/>
              <w:t>Tels. (722) 2 79 64 00 y 2 79 65 00</w:t>
            </w:r>
          </w:p>
          <w:p w14:paraId="518BA728" w14:textId="530D6D34" w:rsidR="008C2FDE" w:rsidRPr="00294AB5" w:rsidRDefault="00294AB5" w:rsidP="00294AB5">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color w:val="000000"/>
              </w:rPr>
              <w:t>1</w:t>
            </w:r>
            <w:r>
              <w:rPr>
                <w:color w:val="000000"/>
              </w:rPr>
              <w:fldChar w:fldCharType="end"/>
            </w:r>
          </w:p>
        </w:sdtContent>
      </w:sdt>
    </w:sdtContent>
  </w:sdt>
  <w:p w14:paraId="6E748E69" w14:textId="77777777" w:rsidR="007F6ACD" w:rsidRDefault="007F6A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B212A" w14:textId="77777777" w:rsidR="005D4E4B" w:rsidRDefault="005D4E4B" w:rsidP="0016505E">
      <w:pPr>
        <w:spacing w:after="0" w:line="240" w:lineRule="auto"/>
      </w:pPr>
      <w:r>
        <w:separator/>
      </w:r>
    </w:p>
  </w:footnote>
  <w:footnote w:type="continuationSeparator" w:id="0">
    <w:p w14:paraId="03EF1230" w14:textId="77777777" w:rsidR="005D4E4B" w:rsidRDefault="005D4E4B" w:rsidP="0016505E">
      <w:pPr>
        <w:spacing w:after="0" w:line="240" w:lineRule="auto"/>
      </w:pPr>
      <w:r>
        <w:continuationSeparator/>
      </w:r>
    </w:p>
  </w:footnote>
  <w:footnote w:id="1">
    <w:p w14:paraId="7E31B578" w14:textId="090144F4" w:rsidR="004A5561" w:rsidRPr="004A5561" w:rsidRDefault="004A5561">
      <w:pPr>
        <w:pStyle w:val="Textonotapie"/>
        <w:rPr>
          <w:lang w:val="es-ES"/>
        </w:rPr>
      </w:pPr>
      <w:r>
        <w:rPr>
          <w:rStyle w:val="Refdenotaalpie"/>
        </w:rPr>
        <w:footnoteRef/>
      </w:r>
      <w:r>
        <w:t xml:space="preserve"> </w:t>
      </w:r>
      <w:hyperlink r:id="rId1" w:history="1">
        <w:r w:rsidRPr="00AF268F">
          <w:rPr>
            <w:rStyle w:val="Hipervnculo"/>
          </w:rPr>
          <w:t>https://www.gob.mx/salud/articulos/sindrome-de-fatiga-cronica-y-sindrome-de-burnout</w:t>
        </w:r>
      </w:hyperlink>
      <w:r>
        <w:t xml:space="preserve"> </w:t>
      </w:r>
    </w:p>
  </w:footnote>
  <w:footnote w:id="2">
    <w:p w14:paraId="36286070" w14:textId="6E391550" w:rsidR="00D84BD6" w:rsidRPr="00D84BD6" w:rsidRDefault="00D84BD6">
      <w:pPr>
        <w:pStyle w:val="Textonotapie"/>
        <w:rPr>
          <w:lang w:val="es-ES"/>
        </w:rPr>
      </w:pPr>
      <w:r>
        <w:rPr>
          <w:rStyle w:val="Refdenotaalpie"/>
        </w:rPr>
        <w:footnoteRef/>
      </w:r>
      <w:r>
        <w:t xml:space="preserve"> </w:t>
      </w:r>
      <w:hyperlink r:id="rId2" w:history="1">
        <w:r w:rsidRPr="00AF268F">
          <w:rPr>
            <w:rStyle w:val="Hipervnculo"/>
          </w:rPr>
          <w:t>https://www.who.int/es/news/item/17-06-2018-who-releases-new-international-classification-of-diseases-(icd-11)</w:t>
        </w:r>
      </w:hyperlink>
      <w:r>
        <w:t xml:space="preserve"> </w:t>
      </w:r>
    </w:p>
  </w:footnote>
  <w:footnote w:id="3">
    <w:p w14:paraId="049A233B" w14:textId="3FF654DA" w:rsidR="00C81941" w:rsidRPr="00C81941" w:rsidRDefault="00C81941">
      <w:pPr>
        <w:pStyle w:val="Textonotapie"/>
        <w:rPr>
          <w:lang w:val="es-ES"/>
        </w:rPr>
      </w:pPr>
      <w:r>
        <w:rPr>
          <w:rStyle w:val="Refdenotaalpie"/>
        </w:rPr>
        <w:footnoteRef/>
      </w:r>
      <w:r>
        <w:t xml:space="preserve"> </w:t>
      </w:r>
      <w:hyperlink r:id="rId3" w:anchor="gsc.tab=0" w:history="1">
        <w:r w:rsidR="004D6B55" w:rsidRPr="007E538B">
          <w:rPr>
            <w:rStyle w:val="Hipervnculo"/>
          </w:rPr>
          <w:t>https://dof.gob.mx/nota_detalle.php?codigo=5541828&amp;fecha=23%2F10%2F2018#gsc.tab=0</w:t>
        </w:r>
      </w:hyperlink>
      <w:r w:rsidR="004D6B55">
        <w:t xml:space="preserve"> </w:t>
      </w:r>
    </w:p>
  </w:footnote>
  <w:footnote w:id="4">
    <w:p w14:paraId="0776780B" w14:textId="5C3D5F2B" w:rsidR="00B62963" w:rsidRPr="00B62963" w:rsidRDefault="00B62963">
      <w:pPr>
        <w:pStyle w:val="Textonotapie"/>
        <w:rPr>
          <w:lang w:val="es-ES"/>
        </w:rPr>
      </w:pPr>
      <w:r>
        <w:rPr>
          <w:rStyle w:val="Refdenotaalpie"/>
        </w:rPr>
        <w:footnoteRef/>
      </w:r>
      <w:r>
        <w:t xml:space="preserve"> </w:t>
      </w:r>
      <w:hyperlink r:id="rId4" w:history="1">
        <w:r w:rsidRPr="007E538B">
          <w:rPr>
            <w:rStyle w:val="Hipervnculo"/>
          </w:rPr>
          <w:t>https://expansion.mx/tendencias/2019/05/27/la-oms-incluye-en-su-lista-de-enfermedades-el-burn-out-o-desgaste-profesional</w:t>
        </w:r>
      </w:hyperlink>
      <w:r>
        <w:t xml:space="preserve"> </w:t>
      </w:r>
    </w:p>
  </w:footnote>
  <w:footnote w:id="5">
    <w:p w14:paraId="3B0C897E" w14:textId="4A539C01" w:rsidR="00E05226" w:rsidRPr="00E05226" w:rsidRDefault="00E05226">
      <w:pPr>
        <w:pStyle w:val="Textonotapie"/>
      </w:pPr>
      <w:r>
        <w:rPr>
          <w:rStyle w:val="Refdenotaalpie"/>
        </w:rPr>
        <w:footnoteRef/>
      </w:r>
      <w:r>
        <w:t xml:space="preserve"> </w:t>
      </w:r>
      <w:hyperlink r:id="rId5" w:history="1">
        <w:r w:rsidR="00DD7A60" w:rsidRPr="007E538B">
          <w:rPr>
            <w:rStyle w:val="Hipervnculo"/>
          </w:rPr>
          <w:t>https://www.eleconomista.com.mx/capitalhumano/Burnout-enfermedad-laboral-masiva-todavia-no-reconocida-por-Mexico-20210709-0058.html</w:t>
        </w:r>
      </w:hyperlink>
      <w:r w:rsidR="00DD7A60">
        <w:t xml:space="preserve"> </w:t>
      </w:r>
    </w:p>
  </w:footnote>
  <w:footnote w:id="6">
    <w:p w14:paraId="7C5E4167" w14:textId="6F6E34A6" w:rsidR="00DA5799" w:rsidRPr="00DA5799" w:rsidRDefault="00DA5799">
      <w:pPr>
        <w:pStyle w:val="Textonotapie"/>
        <w:rPr>
          <w:lang w:val="es-ES"/>
        </w:rPr>
      </w:pPr>
      <w:r>
        <w:rPr>
          <w:rStyle w:val="Refdenotaalpie"/>
        </w:rPr>
        <w:footnoteRef/>
      </w:r>
      <w:r>
        <w:t xml:space="preserve"> </w:t>
      </w:r>
      <w:hyperlink r:id="rId6" w:history="1">
        <w:r w:rsidRPr="007E538B">
          <w:rPr>
            <w:rStyle w:val="Hipervnculo"/>
          </w:rPr>
          <w:t>https://www.ilo.org/santiago/publicaciones/reflexiones-trabajo/WCMS_757609/lang--es/index.htm</w:t>
        </w:r>
      </w:hyperlink>
      <w:r>
        <w:t xml:space="preserve"> </w:t>
      </w:r>
    </w:p>
  </w:footnote>
  <w:footnote w:id="7">
    <w:p w14:paraId="2FE76AE1" w14:textId="32191161" w:rsidR="00DB5406" w:rsidRPr="00DB5406" w:rsidRDefault="00DB5406">
      <w:pPr>
        <w:pStyle w:val="Textonotapie"/>
      </w:pPr>
      <w:r>
        <w:rPr>
          <w:rStyle w:val="Refdenotaalpie"/>
        </w:rPr>
        <w:footnoteRef/>
      </w:r>
      <w:r>
        <w:t xml:space="preserve"> </w:t>
      </w:r>
      <w:r w:rsidRPr="00DB5406">
        <w:t>https://www.oivavoi.com/cultura/efemerides-cultura/herbert-freudenberger-descubridor-del-burnout-y-la-fatiga-cronica/#.YvyyR3bMLrc</w:t>
      </w:r>
    </w:p>
  </w:footnote>
  <w:footnote w:id="8">
    <w:p w14:paraId="7CC1B376" w14:textId="7086C386" w:rsidR="006C3FD5" w:rsidRPr="006C3FD5" w:rsidRDefault="006C3FD5">
      <w:pPr>
        <w:pStyle w:val="Textonotapie"/>
        <w:rPr>
          <w:lang w:val="es-ES"/>
        </w:rPr>
      </w:pPr>
      <w:r>
        <w:rPr>
          <w:rStyle w:val="Refdenotaalpie"/>
        </w:rPr>
        <w:footnoteRef/>
      </w:r>
      <w:r>
        <w:t xml:space="preserve"> </w:t>
      </w:r>
      <w:hyperlink r:id="rId7" w:history="1">
        <w:r w:rsidR="00DD7A60" w:rsidRPr="007E538B">
          <w:rPr>
            <w:rStyle w:val="Hipervnculo"/>
          </w:rPr>
          <w:t>https://www.who.int/es/director-general/biography</w:t>
        </w:r>
      </w:hyperlink>
      <w:r w:rsidR="00DD7A6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ED346" w14:textId="77777777" w:rsidR="00294AB5" w:rsidRDefault="00294AB5" w:rsidP="00294AB5">
    <w:pPr>
      <w:pStyle w:val="Encabezado"/>
      <w:jc w:val="center"/>
    </w:pPr>
    <w:r>
      <w:rPr>
        <w:noProof/>
      </w:rPr>
      <w:drawing>
        <wp:anchor distT="0" distB="0" distL="114300" distR="114300" simplePos="0" relativeHeight="251659264" behindDoc="1" locked="0" layoutInCell="1" allowOverlap="1" wp14:anchorId="04DF8804" wp14:editId="1941F1C8">
          <wp:simplePos x="0" y="0"/>
          <wp:positionH relativeFrom="column">
            <wp:posOffset>1585244</wp:posOffset>
          </wp:positionH>
          <wp:positionV relativeFrom="paragraph">
            <wp:posOffset>-109112</wp:posOffset>
          </wp:positionV>
          <wp:extent cx="2346960" cy="744855"/>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6960" cy="744855"/>
                  </a:xfrm>
                  <a:prstGeom prst="rect">
                    <a:avLst/>
                  </a:prstGeom>
                  <a:noFill/>
                </pic:spPr>
              </pic:pic>
            </a:graphicData>
          </a:graphic>
          <wp14:sizeRelH relativeFrom="page">
            <wp14:pctWidth>0</wp14:pctWidth>
          </wp14:sizeRelH>
          <wp14:sizeRelV relativeFrom="page">
            <wp14:pctHeight>0</wp14:pctHeight>
          </wp14:sizeRelV>
        </wp:anchor>
      </w:drawing>
    </w:r>
  </w:p>
  <w:p w14:paraId="6BBBD189" w14:textId="77777777" w:rsidR="00294AB5" w:rsidRDefault="00294AB5" w:rsidP="00294AB5">
    <w:pPr>
      <w:pStyle w:val="Encabezado"/>
      <w:jc w:val="center"/>
    </w:pPr>
  </w:p>
  <w:p w14:paraId="1F625BF3" w14:textId="25C86297" w:rsidR="00294AB5" w:rsidRDefault="00294AB5" w:rsidP="00294AB5">
    <w:pPr>
      <w:pStyle w:val="Encabezado"/>
      <w:jc w:val="center"/>
    </w:pPr>
    <w:r w:rsidRPr="0076378B">
      <w:rPr>
        <w:rFonts w:ascii="Arial" w:hAnsi="Arial" w:cs="Arial"/>
        <w:noProof/>
      </w:rPr>
      <mc:AlternateContent>
        <mc:Choice Requires="wps">
          <w:drawing>
            <wp:anchor distT="0" distB="0" distL="114300" distR="114300" simplePos="0" relativeHeight="251662336" behindDoc="1" locked="0" layoutInCell="1" allowOverlap="1" wp14:anchorId="3C8A10DF" wp14:editId="7A4C86DD">
              <wp:simplePos x="0" y="0"/>
              <wp:positionH relativeFrom="margin">
                <wp:posOffset>2256155</wp:posOffset>
              </wp:positionH>
              <wp:positionV relativeFrom="paragraph">
                <wp:posOffset>121082</wp:posOffset>
              </wp:positionV>
              <wp:extent cx="1624330" cy="340360"/>
              <wp:effectExtent l="0" t="0" r="0" b="254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330" cy="340360"/>
                      </a:xfrm>
                      <a:prstGeom prst="rect">
                        <a:avLst/>
                      </a:prstGeom>
                      <a:noFill/>
                      <a:ln w="9525">
                        <a:noFill/>
                        <a:miter lim="800000"/>
                        <a:headEnd/>
                        <a:tailEnd/>
                      </a:ln>
                    </wps:spPr>
                    <wps:txbx>
                      <w:txbxContent>
                        <w:p w14:paraId="32F6D06A" w14:textId="77777777" w:rsidR="00294AB5" w:rsidRDefault="00294AB5" w:rsidP="00294AB5">
                          <w:pPr>
                            <w:jc w:val="center"/>
                            <w:rPr>
                              <w:rFonts w:ascii="Lato" w:hAnsi="Lato"/>
                              <w:b/>
                              <w:color w:val="97184B"/>
                              <w:sz w:val="14"/>
                              <w:szCs w:val="14"/>
                            </w:rPr>
                          </w:pPr>
                          <w:r>
                            <w:rPr>
                              <w:rFonts w:ascii="Lato" w:hAnsi="Lato"/>
                              <w:b/>
                              <w:color w:val="97184B"/>
                              <w:sz w:val="14"/>
                              <w:szCs w:val="14"/>
                            </w:rPr>
                            <w:t>Grupo Parlamentario del Partido Acción Nacional</w:t>
                          </w:r>
                        </w:p>
                        <w:p w14:paraId="41A6302D" w14:textId="77777777" w:rsidR="00294AB5" w:rsidRDefault="00294AB5" w:rsidP="00294AB5">
                          <w:pPr>
                            <w:jc w:val="center"/>
                            <w:rPr>
                              <w:rFonts w:ascii="Lato" w:hAnsi="Lato"/>
                              <w:b/>
                              <w:color w:val="692044"/>
                              <w:sz w:val="14"/>
                              <w:szCs w:val="14"/>
                            </w:rPr>
                          </w:pPr>
                        </w:p>
                        <w:p w14:paraId="1F92F4A2" w14:textId="77777777" w:rsidR="00294AB5" w:rsidRDefault="00294AB5" w:rsidP="00294AB5">
                          <w:pPr>
                            <w:jc w:val="center"/>
                            <w:rPr>
                              <w:rFonts w:ascii="Lato" w:hAnsi="Lato"/>
                              <w:b/>
                              <w:color w:val="692044"/>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8A10DF" id="_x0000_t202" coordsize="21600,21600" o:spt="202" path="m,l,21600r21600,l21600,xe">
              <v:stroke joinstyle="miter"/>
              <v:path gradientshapeok="t" o:connecttype="rect"/>
            </v:shapetype>
            <v:shape id="Cuadro de texto 2" o:spid="_x0000_s1026" type="#_x0000_t202" style="position:absolute;left:0;text-align:left;margin-left:177.65pt;margin-top:9.55pt;width:127.9pt;height:26.8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" filled="f" stroked="f">
              <v:textbox>
                <w:txbxContent>
                  <w:p w14:paraId="32F6D06A" w14:textId="77777777" w:rsidR="00294AB5" w:rsidRDefault="00294AB5" w:rsidP="00294AB5">
                    <w:pPr>
                      <w:jc w:val="center"/>
                      <w:rPr>
                        <w:rFonts w:ascii="Lato" w:hAnsi="Lato"/>
                        <w:b/>
                        <w:color w:val="97184B"/>
                        <w:sz w:val="14"/>
                        <w:szCs w:val="14"/>
                      </w:rPr>
                    </w:pPr>
                    <w:r>
                      <w:rPr>
                        <w:rFonts w:ascii="Lato" w:hAnsi="Lato"/>
                        <w:b/>
                        <w:color w:val="97184B"/>
                        <w:sz w:val="14"/>
                        <w:szCs w:val="14"/>
                      </w:rPr>
                      <w:t>Grupo Parlamentario del Partido Acción Nacional</w:t>
                    </w:r>
                  </w:p>
                  <w:p w14:paraId="41A6302D" w14:textId="77777777" w:rsidR="00294AB5" w:rsidRDefault="00294AB5" w:rsidP="00294AB5">
                    <w:pPr>
                      <w:jc w:val="center"/>
                      <w:rPr>
                        <w:rFonts w:ascii="Lato" w:hAnsi="Lato"/>
                        <w:b/>
                        <w:color w:val="692044"/>
                        <w:sz w:val="14"/>
                        <w:szCs w:val="14"/>
                      </w:rPr>
                    </w:pPr>
                  </w:p>
                  <w:p w14:paraId="1F92F4A2" w14:textId="77777777" w:rsidR="00294AB5" w:rsidRDefault="00294AB5" w:rsidP="00294AB5">
                    <w:pPr>
                      <w:jc w:val="center"/>
                      <w:rPr>
                        <w:rFonts w:ascii="Lato" w:hAnsi="Lato"/>
                        <w:b/>
                        <w:color w:val="692044"/>
                        <w:sz w:val="14"/>
                        <w:szCs w:val="14"/>
                      </w:rPr>
                    </w:pPr>
                  </w:p>
                </w:txbxContent>
              </v:textbox>
              <w10:wrap anchorx="margin"/>
            </v:shape>
          </w:pict>
        </mc:Fallback>
      </mc:AlternateContent>
    </w:r>
  </w:p>
  <w:p w14:paraId="1B6E3167" w14:textId="2D42AACB" w:rsidR="00294AB5" w:rsidRDefault="00294AB5" w:rsidP="00294AB5">
    <w:pPr>
      <w:pStyle w:val="Encabezado"/>
      <w:jc w:val="center"/>
    </w:pPr>
  </w:p>
  <w:p w14:paraId="6D69F1C4" w14:textId="0CE4C02A" w:rsidR="00294AB5" w:rsidRDefault="00294AB5" w:rsidP="00294AB5">
    <w:pPr>
      <w:pStyle w:val="Encabezado"/>
    </w:pPr>
    <w:r>
      <w:rPr>
        <w:noProof/>
      </w:rPr>
      <mc:AlternateContent>
        <mc:Choice Requires="wps">
          <w:drawing>
            <wp:anchor distT="0" distB="0" distL="114300" distR="114300" simplePos="0" relativeHeight="251660288" behindDoc="0" locked="0" layoutInCell="1" allowOverlap="1" wp14:anchorId="4116AC2D" wp14:editId="171A4771">
              <wp:simplePos x="0" y="0"/>
              <wp:positionH relativeFrom="margin">
                <wp:align>right</wp:align>
              </wp:positionH>
              <wp:positionV relativeFrom="paragraph">
                <wp:posOffset>10160</wp:posOffset>
              </wp:positionV>
              <wp:extent cx="5610225" cy="42291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422910"/>
                      </a:xfrm>
                      <a:prstGeom prst="rect">
                        <a:avLst/>
                      </a:prstGeom>
                      <a:noFill/>
                      <a:ln w="9525">
                        <a:noFill/>
                        <a:miter lim="800000"/>
                        <a:headEnd/>
                        <a:tailEnd/>
                      </a:ln>
                    </wps:spPr>
                    <wps:txbx>
                      <w:txbxContent>
                        <w:p w14:paraId="4B577519" w14:textId="77777777" w:rsidR="00294AB5" w:rsidRPr="003B35BC" w:rsidRDefault="00294AB5" w:rsidP="00294AB5">
                          <w:pPr>
                            <w:jc w:val="center"/>
                            <w:rPr>
                              <w:rFonts w:ascii="Lato" w:hAnsi="Lato"/>
                              <w:b/>
                              <w:color w:val="97184B"/>
                              <w:sz w:val="28"/>
                              <w:szCs w:val="28"/>
                            </w:rPr>
                          </w:pPr>
                          <w:r>
                            <w:rPr>
                              <w:rFonts w:ascii="Lato" w:hAnsi="Lato"/>
                              <w:b/>
                              <w:color w:val="97184B"/>
                              <w:sz w:val="28"/>
                              <w:szCs w:val="28"/>
                            </w:rPr>
                            <w:t>DIP.  FRANCISCO BRIAN ROJAS CANO</w:t>
                          </w:r>
                        </w:p>
                        <w:p w14:paraId="75341F9D" w14:textId="77777777" w:rsidR="00294AB5" w:rsidRPr="003B35BC" w:rsidRDefault="00294AB5" w:rsidP="00294AB5">
                          <w:pPr>
                            <w:rPr>
                              <w:rFonts w:ascii="Lato" w:hAnsi="Lato"/>
                              <w:b/>
                              <w:color w:val="97184B"/>
                              <w:sz w:val="12"/>
                              <w:szCs w:val="12"/>
                            </w:rPr>
                          </w:pPr>
                        </w:p>
                        <w:p w14:paraId="6BADBA93" w14:textId="77777777" w:rsidR="00294AB5" w:rsidRPr="003B35BC" w:rsidRDefault="00294AB5" w:rsidP="00294AB5">
                          <w:pPr>
                            <w:rPr>
                              <w:rFonts w:ascii="Lato" w:hAnsi="Lato"/>
                              <w:b/>
                              <w:color w:val="97184B"/>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6AC2D" id="_x0000_s1027" type="#_x0000_t202" style="position:absolute;margin-left:390.55pt;margin-top:.8pt;width:441.75pt;height:33.3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" filled="f" stroked="f">
              <v:textbox>
                <w:txbxContent>
                  <w:p w14:paraId="4B577519" w14:textId="77777777" w:rsidR="00294AB5" w:rsidRPr="003B35BC" w:rsidRDefault="00294AB5" w:rsidP="00294AB5">
                    <w:pPr>
                      <w:jc w:val="center"/>
                      <w:rPr>
                        <w:rFonts w:ascii="Lato" w:hAnsi="Lato"/>
                        <w:b/>
                        <w:color w:val="97184B"/>
                        <w:sz w:val="28"/>
                        <w:szCs w:val="28"/>
                      </w:rPr>
                    </w:pPr>
                    <w:r>
                      <w:rPr>
                        <w:rFonts w:ascii="Lato" w:hAnsi="Lato"/>
                        <w:b/>
                        <w:color w:val="97184B"/>
                        <w:sz w:val="28"/>
                        <w:szCs w:val="28"/>
                      </w:rPr>
                      <w:t>DIP.  FRANCISCO BRIAN ROJAS CANO</w:t>
                    </w:r>
                  </w:p>
                  <w:p w14:paraId="75341F9D" w14:textId="77777777" w:rsidR="00294AB5" w:rsidRPr="003B35BC" w:rsidRDefault="00294AB5" w:rsidP="00294AB5">
                    <w:pPr>
                      <w:rPr>
                        <w:rFonts w:ascii="Lato" w:hAnsi="Lato"/>
                        <w:b/>
                        <w:color w:val="97184B"/>
                        <w:sz w:val="12"/>
                        <w:szCs w:val="12"/>
                      </w:rPr>
                    </w:pPr>
                  </w:p>
                  <w:p w14:paraId="6BADBA93" w14:textId="77777777" w:rsidR="00294AB5" w:rsidRPr="003B35BC" w:rsidRDefault="00294AB5" w:rsidP="00294AB5">
                    <w:pPr>
                      <w:rPr>
                        <w:rFonts w:ascii="Lato" w:hAnsi="Lato"/>
                        <w:b/>
                        <w:color w:val="97184B"/>
                        <w:sz w:val="12"/>
                        <w:szCs w:val="12"/>
                      </w:rPr>
                    </w:pP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0466144E" wp14:editId="2D60C8B4">
              <wp:simplePos x="0" y="0"/>
              <wp:positionH relativeFrom="margin">
                <wp:posOffset>0</wp:posOffset>
              </wp:positionH>
              <wp:positionV relativeFrom="paragraph">
                <wp:posOffset>266700</wp:posOffset>
              </wp:positionV>
              <wp:extent cx="5704205" cy="28575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285750"/>
                      </a:xfrm>
                      <a:prstGeom prst="rect">
                        <a:avLst/>
                      </a:prstGeom>
                      <a:noFill/>
                      <a:ln w="9525">
                        <a:noFill/>
                        <a:miter lim="800000"/>
                        <a:headEnd/>
                        <a:tailEnd/>
                      </a:ln>
                    </wps:spPr>
                    <wps:txbx>
                      <w:txbxContent>
                        <w:p w14:paraId="3CA3AC70" w14:textId="77777777" w:rsidR="00294AB5" w:rsidRDefault="00294AB5" w:rsidP="00294AB5">
                          <w:pPr>
                            <w:jc w:val="center"/>
                            <w:rPr>
                              <w:rFonts w:ascii="Lato" w:hAnsi="Lato"/>
                              <w:b/>
                              <w:color w:val="97184B"/>
                              <w:sz w:val="18"/>
                              <w:szCs w:val="18"/>
                            </w:rPr>
                          </w:pPr>
                          <w:r>
                            <w:rPr>
                              <w:rFonts w:ascii="Lato" w:hAnsi="Lato"/>
                              <w:b/>
                              <w:color w:val="97184B"/>
                              <w:sz w:val="18"/>
                              <w:szCs w:val="18"/>
                            </w:rPr>
                            <w:t xml:space="preserve">“2022. Año del Quincentenario de Toluca, Capital del Estado de México”. </w:t>
                          </w:r>
                        </w:p>
                        <w:p w14:paraId="6E1B1011" w14:textId="77777777" w:rsidR="00294AB5" w:rsidRPr="003B35BC" w:rsidRDefault="00294AB5" w:rsidP="00294AB5">
                          <w:pPr>
                            <w:jc w:val="center"/>
                            <w:rPr>
                              <w:rFonts w:ascii="Lato" w:hAnsi="Lato"/>
                              <w:b/>
                              <w:color w:val="692044"/>
                              <w:sz w:val="18"/>
                              <w:szCs w:val="18"/>
                            </w:rPr>
                          </w:pPr>
                          <w:r w:rsidRPr="003B35BC">
                            <w:rPr>
                              <w:rFonts w:ascii="Lato" w:hAnsi="Lato"/>
                              <w:b/>
                              <w:color w:val="692044"/>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6144E" id="_x0000_s1028" type="#_x0000_t202" style="position:absolute;margin-left:0;margin-top:21pt;width:449.15pt;height: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" filled="f" stroked="f">
              <v:textbox>
                <w:txbxContent>
                  <w:p w14:paraId="3CA3AC70" w14:textId="77777777" w:rsidR="00294AB5" w:rsidRDefault="00294AB5" w:rsidP="00294AB5">
                    <w:pPr>
                      <w:jc w:val="center"/>
                      <w:rPr>
                        <w:rFonts w:ascii="Lato" w:hAnsi="Lato"/>
                        <w:b/>
                        <w:color w:val="97184B"/>
                        <w:sz w:val="18"/>
                        <w:szCs w:val="18"/>
                      </w:rPr>
                    </w:pPr>
                    <w:r>
                      <w:rPr>
                        <w:rFonts w:ascii="Lato" w:hAnsi="Lato"/>
                        <w:b/>
                        <w:color w:val="97184B"/>
                        <w:sz w:val="18"/>
                        <w:szCs w:val="18"/>
                      </w:rPr>
                      <w:t xml:space="preserve">“2022. Año del Quincentenario de Toluca, Capital del Estado de México”. </w:t>
                    </w:r>
                  </w:p>
                  <w:p w14:paraId="6E1B1011" w14:textId="77777777" w:rsidR="00294AB5" w:rsidRPr="003B35BC" w:rsidRDefault="00294AB5" w:rsidP="00294AB5">
                    <w:pPr>
                      <w:jc w:val="center"/>
                      <w:rPr>
                        <w:rFonts w:ascii="Lato" w:hAnsi="Lato"/>
                        <w:b/>
                        <w:color w:val="692044"/>
                        <w:sz w:val="18"/>
                        <w:szCs w:val="18"/>
                      </w:rPr>
                    </w:pPr>
                    <w:r w:rsidRPr="003B35BC">
                      <w:rPr>
                        <w:rFonts w:ascii="Lato" w:hAnsi="Lato"/>
                        <w:b/>
                        <w:color w:val="692044"/>
                        <w:sz w:val="18"/>
                        <w:szCs w:val="18"/>
                      </w:rPr>
                      <w:t>”</w:t>
                    </w:r>
                  </w:p>
                </w:txbxContent>
              </v:textbox>
              <w10:wrap anchorx="margin"/>
            </v:shape>
          </w:pict>
        </mc:Fallback>
      </mc:AlternateContent>
    </w:r>
  </w:p>
  <w:p w14:paraId="146CD2A2" w14:textId="640915A0" w:rsidR="00294AB5" w:rsidRDefault="00294AB5" w:rsidP="00294AB5">
    <w:pPr>
      <w:pStyle w:val="Encabezado"/>
    </w:pPr>
  </w:p>
  <w:p w14:paraId="2DD95004" w14:textId="1036443E" w:rsidR="00294AB5" w:rsidRDefault="00294AB5" w:rsidP="00294AB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5345"/>
    <w:multiLevelType w:val="hybridMultilevel"/>
    <w:tmpl w:val="A094C6B2"/>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 w15:restartNumberingAfterBreak="0">
    <w:nsid w:val="39C45CDB"/>
    <w:multiLevelType w:val="hybridMultilevel"/>
    <w:tmpl w:val="8668C990"/>
    <w:lvl w:ilvl="0" w:tplc="A262F5E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7D17169"/>
    <w:multiLevelType w:val="hybridMultilevel"/>
    <w:tmpl w:val="3CBA33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998"/>
    <w:rsid w:val="00013807"/>
    <w:rsid w:val="000236C1"/>
    <w:rsid w:val="00027E8E"/>
    <w:rsid w:val="000302A3"/>
    <w:rsid w:val="00034533"/>
    <w:rsid w:val="00061C75"/>
    <w:rsid w:val="000853FC"/>
    <w:rsid w:val="00090260"/>
    <w:rsid w:val="00090BDB"/>
    <w:rsid w:val="00094992"/>
    <w:rsid w:val="000B1B88"/>
    <w:rsid w:val="000C4FAB"/>
    <w:rsid w:val="000D1F7D"/>
    <w:rsid w:val="000F22BF"/>
    <w:rsid w:val="000F2E2E"/>
    <w:rsid w:val="000F6419"/>
    <w:rsid w:val="0011645C"/>
    <w:rsid w:val="00127CEB"/>
    <w:rsid w:val="00145E76"/>
    <w:rsid w:val="00151531"/>
    <w:rsid w:val="0016461C"/>
    <w:rsid w:val="0016505E"/>
    <w:rsid w:val="00190450"/>
    <w:rsid w:val="00195C4D"/>
    <w:rsid w:val="001A1883"/>
    <w:rsid w:val="001A33C7"/>
    <w:rsid w:val="001C53BD"/>
    <w:rsid w:val="001D0F2B"/>
    <w:rsid w:val="001D630D"/>
    <w:rsid w:val="002001E6"/>
    <w:rsid w:val="00211BCF"/>
    <w:rsid w:val="0022041F"/>
    <w:rsid w:val="002802F8"/>
    <w:rsid w:val="00284BCA"/>
    <w:rsid w:val="002864B3"/>
    <w:rsid w:val="00294AB5"/>
    <w:rsid w:val="00297718"/>
    <w:rsid w:val="002C3908"/>
    <w:rsid w:val="002D3F82"/>
    <w:rsid w:val="002F3D1C"/>
    <w:rsid w:val="002F443E"/>
    <w:rsid w:val="002F4D8A"/>
    <w:rsid w:val="002F7985"/>
    <w:rsid w:val="003233C1"/>
    <w:rsid w:val="003424F3"/>
    <w:rsid w:val="0034704F"/>
    <w:rsid w:val="00361B50"/>
    <w:rsid w:val="0037167D"/>
    <w:rsid w:val="003725B0"/>
    <w:rsid w:val="003750F5"/>
    <w:rsid w:val="003A4E93"/>
    <w:rsid w:val="003B25EA"/>
    <w:rsid w:val="003C78CF"/>
    <w:rsid w:val="003D6E1D"/>
    <w:rsid w:val="003E6DA0"/>
    <w:rsid w:val="00413F31"/>
    <w:rsid w:val="0042414D"/>
    <w:rsid w:val="0043237F"/>
    <w:rsid w:val="00453E45"/>
    <w:rsid w:val="0045456A"/>
    <w:rsid w:val="0047389C"/>
    <w:rsid w:val="004A5561"/>
    <w:rsid w:val="004B743F"/>
    <w:rsid w:val="004C130E"/>
    <w:rsid w:val="004D3F2A"/>
    <w:rsid w:val="004D6B55"/>
    <w:rsid w:val="004E4F8D"/>
    <w:rsid w:val="004F0B53"/>
    <w:rsid w:val="004F3569"/>
    <w:rsid w:val="0052497B"/>
    <w:rsid w:val="00572B54"/>
    <w:rsid w:val="00583F51"/>
    <w:rsid w:val="00584B4B"/>
    <w:rsid w:val="00585049"/>
    <w:rsid w:val="0058762B"/>
    <w:rsid w:val="005906C2"/>
    <w:rsid w:val="005B31A7"/>
    <w:rsid w:val="005C18E7"/>
    <w:rsid w:val="005C1B0C"/>
    <w:rsid w:val="005C5A4E"/>
    <w:rsid w:val="005C6666"/>
    <w:rsid w:val="005D4E4B"/>
    <w:rsid w:val="005E66CB"/>
    <w:rsid w:val="005F60D7"/>
    <w:rsid w:val="006175FA"/>
    <w:rsid w:val="0062253D"/>
    <w:rsid w:val="00636F7C"/>
    <w:rsid w:val="0064044D"/>
    <w:rsid w:val="00642212"/>
    <w:rsid w:val="00671B90"/>
    <w:rsid w:val="006A166F"/>
    <w:rsid w:val="006C3FD5"/>
    <w:rsid w:val="006D150F"/>
    <w:rsid w:val="006D4060"/>
    <w:rsid w:val="006E50BB"/>
    <w:rsid w:val="006E79CF"/>
    <w:rsid w:val="006F6699"/>
    <w:rsid w:val="00702914"/>
    <w:rsid w:val="007030C8"/>
    <w:rsid w:val="007063CC"/>
    <w:rsid w:val="0072686A"/>
    <w:rsid w:val="0072723C"/>
    <w:rsid w:val="00732C80"/>
    <w:rsid w:val="00756974"/>
    <w:rsid w:val="007606B4"/>
    <w:rsid w:val="00771D6B"/>
    <w:rsid w:val="0078171C"/>
    <w:rsid w:val="0078297D"/>
    <w:rsid w:val="0078467B"/>
    <w:rsid w:val="0078764A"/>
    <w:rsid w:val="00794C07"/>
    <w:rsid w:val="007A6A9F"/>
    <w:rsid w:val="007C13C5"/>
    <w:rsid w:val="007F3646"/>
    <w:rsid w:val="007F6ACD"/>
    <w:rsid w:val="00833454"/>
    <w:rsid w:val="008666DD"/>
    <w:rsid w:val="0087439E"/>
    <w:rsid w:val="008A4E9F"/>
    <w:rsid w:val="008B2298"/>
    <w:rsid w:val="008C2FDE"/>
    <w:rsid w:val="008C564E"/>
    <w:rsid w:val="008D2FCE"/>
    <w:rsid w:val="008D610C"/>
    <w:rsid w:val="008E1A5C"/>
    <w:rsid w:val="008E6E15"/>
    <w:rsid w:val="008E7334"/>
    <w:rsid w:val="00900154"/>
    <w:rsid w:val="00937160"/>
    <w:rsid w:val="0093742D"/>
    <w:rsid w:val="00937BBC"/>
    <w:rsid w:val="00943B13"/>
    <w:rsid w:val="0096041B"/>
    <w:rsid w:val="00987B08"/>
    <w:rsid w:val="00996A7A"/>
    <w:rsid w:val="009C362E"/>
    <w:rsid w:val="009D1A3D"/>
    <w:rsid w:val="009D5760"/>
    <w:rsid w:val="009E3998"/>
    <w:rsid w:val="009E780C"/>
    <w:rsid w:val="009F4699"/>
    <w:rsid w:val="00A0197A"/>
    <w:rsid w:val="00A05A01"/>
    <w:rsid w:val="00A12B55"/>
    <w:rsid w:val="00A16C3C"/>
    <w:rsid w:val="00A179D3"/>
    <w:rsid w:val="00A24411"/>
    <w:rsid w:val="00A42042"/>
    <w:rsid w:val="00A46B93"/>
    <w:rsid w:val="00A541F2"/>
    <w:rsid w:val="00A55541"/>
    <w:rsid w:val="00AB4C4D"/>
    <w:rsid w:val="00AB50F4"/>
    <w:rsid w:val="00AE7249"/>
    <w:rsid w:val="00AF3814"/>
    <w:rsid w:val="00B01031"/>
    <w:rsid w:val="00B0598F"/>
    <w:rsid w:val="00B62963"/>
    <w:rsid w:val="00B62B6A"/>
    <w:rsid w:val="00B91CB7"/>
    <w:rsid w:val="00B93036"/>
    <w:rsid w:val="00BA0A9B"/>
    <w:rsid w:val="00BA7200"/>
    <w:rsid w:val="00BA7BFA"/>
    <w:rsid w:val="00BB305F"/>
    <w:rsid w:val="00BD27EE"/>
    <w:rsid w:val="00BD5FD3"/>
    <w:rsid w:val="00BF329F"/>
    <w:rsid w:val="00C122F7"/>
    <w:rsid w:val="00C81941"/>
    <w:rsid w:val="00CB742F"/>
    <w:rsid w:val="00CC7E1B"/>
    <w:rsid w:val="00CF41E9"/>
    <w:rsid w:val="00CF6533"/>
    <w:rsid w:val="00D141ED"/>
    <w:rsid w:val="00D34D64"/>
    <w:rsid w:val="00D43C9B"/>
    <w:rsid w:val="00D460CE"/>
    <w:rsid w:val="00D65BA4"/>
    <w:rsid w:val="00D84BD6"/>
    <w:rsid w:val="00D9073D"/>
    <w:rsid w:val="00D908D7"/>
    <w:rsid w:val="00D93D75"/>
    <w:rsid w:val="00DA5799"/>
    <w:rsid w:val="00DB5406"/>
    <w:rsid w:val="00DC1863"/>
    <w:rsid w:val="00DC1E89"/>
    <w:rsid w:val="00DC6C5D"/>
    <w:rsid w:val="00DD313B"/>
    <w:rsid w:val="00DD7A60"/>
    <w:rsid w:val="00DE5990"/>
    <w:rsid w:val="00DE5C0F"/>
    <w:rsid w:val="00DF2339"/>
    <w:rsid w:val="00DF7B94"/>
    <w:rsid w:val="00E05226"/>
    <w:rsid w:val="00E06275"/>
    <w:rsid w:val="00E13CFD"/>
    <w:rsid w:val="00E23032"/>
    <w:rsid w:val="00E2527F"/>
    <w:rsid w:val="00E33102"/>
    <w:rsid w:val="00E339D3"/>
    <w:rsid w:val="00E36959"/>
    <w:rsid w:val="00E54635"/>
    <w:rsid w:val="00E90C37"/>
    <w:rsid w:val="00E93D1A"/>
    <w:rsid w:val="00E95284"/>
    <w:rsid w:val="00EA5863"/>
    <w:rsid w:val="00EC5BB2"/>
    <w:rsid w:val="00ED6D7B"/>
    <w:rsid w:val="00ED7FE0"/>
    <w:rsid w:val="00EE393E"/>
    <w:rsid w:val="00F343DB"/>
    <w:rsid w:val="00F3683C"/>
    <w:rsid w:val="00F45EE7"/>
    <w:rsid w:val="00F52C52"/>
    <w:rsid w:val="00F652CB"/>
    <w:rsid w:val="00F771E9"/>
    <w:rsid w:val="00F82897"/>
    <w:rsid w:val="00F850B6"/>
    <w:rsid w:val="00FE6574"/>
    <w:rsid w:val="00FF36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EBCCC"/>
  <w15:docId w15:val="{187996BE-AF1E-46E4-BB53-A195B656D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22F7"/>
    <w:pPr>
      <w:ind w:left="720"/>
      <w:contextualSpacing/>
    </w:pPr>
  </w:style>
  <w:style w:type="paragraph" w:styleId="NormalWeb">
    <w:name w:val="Normal (Web)"/>
    <w:basedOn w:val="Normal"/>
    <w:uiPriority w:val="99"/>
    <w:unhideWhenUsed/>
    <w:rsid w:val="00EC5BB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EC5BB2"/>
    <w:rPr>
      <w:i/>
      <w:iCs/>
    </w:rPr>
  </w:style>
  <w:style w:type="paragraph" w:styleId="Encabezado">
    <w:name w:val="header"/>
    <w:basedOn w:val="Normal"/>
    <w:link w:val="EncabezadoCar"/>
    <w:uiPriority w:val="99"/>
    <w:unhideWhenUsed/>
    <w:rsid w:val="001650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505E"/>
  </w:style>
  <w:style w:type="paragraph" w:styleId="Piedepgina">
    <w:name w:val="footer"/>
    <w:basedOn w:val="Normal"/>
    <w:link w:val="PiedepginaCar"/>
    <w:uiPriority w:val="99"/>
    <w:unhideWhenUsed/>
    <w:rsid w:val="001650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505E"/>
  </w:style>
  <w:style w:type="paragraph" w:styleId="Textonotapie">
    <w:name w:val="footnote text"/>
    <w:basedOn w:val="Normal"/>
    <w:link w:val="TextonotapieCar"/>
    <w:uiPriority w:val="99"/>
    <w:semiHidden/>
    <w:unhideWhenUsed/>
    <w:rsid w:val="0078297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8297D"/>
    <w:rPr>
      <w:sz w:val="20"/>
      <w:szCs w:val="20"/>
    </w:rPr>
  </w:style>
  <w:style w:type="character" w:styleId="Refdenotaalpie">
    <w:name w:val="footnote reference"/>
    <w:basedOn w:val="Fuentedeprrafopredeter"/>
    <w:uiPriority w:val="99"/>
    <w:semiHidden/>
    <w:unhideWhenUsed/>
    <w:rsid w:val="0078297D"/>
    <w:rPr>
      <w:vertAlign w:val="superscript"/>
    </w:rPr>
  </w:style>
  <w:style w:type="character" w:styleId="Hipervnculo">
    <w:name w:val="Hyperlink"/>
    <w:basedOn w:val="Fuentedeprrafopredeter"/>
    <w:uiPriority w:val="99"/>
    <w:unhideWhenUsed/>
    <w:rsid w:val="007063CC"/>
    <w:rPr>
      <w:color w:val="0563C1" w:themeColor="hyperlink"/>
      <w:u w:val="single"/>
    </w:rPr>
  </w:style>
  <w:style w:type="character" w:styleId="Mencinsinresolver">
    <w:name w:val="Unresolved Mention"/>
    <w:basedOn w:val="Fuentedeprrafopredeter"/>
    <w:uiPriority w:val="99"/>
    <w:semiHidden/>
    <w:unhideWhenUsed/>
    <w:rsid w:val="00706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941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lm.nih.gov/medlineplus/spanish/ency/article/001244.htm" TargetMode="External"/><Relationship Id="rId13" Type="http://schemas.openxmlformats.org/officeDocument/2006/relationships/hyperlink" Target="https://www.eleconomista.com.mx/capitalhumano/Burnout-enfermedad-laboral-masiva-todavia-no-reconocida-por-Mexico-20210709-0058.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edsa-proteccioncivil.com.mx/2022/03/09/burnout-la-nueva-pandemia-laboral-en-mexic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b.mx/salud/articulos/sindrome-de-fatiga-cronica-y-sindrome-de-burnou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dc.gov/cfs/es/general/index.html" TargetMode="External"/><Relationship Id="rId4" Type="http://schemas.openxmlformats.org/officeDocument/2006/relationships/settings" Target="settings.xml"/><Relationship Id="rId9" Type="http://schemas.openxmlformats.org/officeDocument/2006/relationships/hyperlink" Target="http://www.facmed.unam.mx/sms/seam2k1/2007/jun_01_ponencia.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dof.gob.mx/nota_detalle.php?codigo=5541828&amp;fecha=23%2F10%2F2018" TargetMode="External"/><Relationship Id="rId7" Type="http://schemas.openxmlformats.org/officeDocument/2006/relationships/hyperlink" Target="https://www.who.int/es/director-general/biography" TargetMode="External"/><Relationship Id="rId2" Type="http://schemas.openxmlformats.org/officeDocument/2006/relationships/hyperlink" Target="https://www.who.int/es/news/item/17-06-2018-who-releases-new-international-classification-of-diseases-(icd-11)" TargetMode="External"/><Relationship Id="rId1" Type="http://schemas.openxmlformats.org/officeDocument/2006/relationships/hyperlink" Target="https://www.gob.mx/salud/articulos/sindrome-de-fatiga-cronica-y-sindrome-de-burnout" TargetMode="External"/><Relationship Id="rId6" Type="http://schemas.openxmlformats.org/officeDocument/2006/relationships/hyperlink" Target="https://www.ilo.org/santiago/publicaciones/reflexiones-trabajo/WCMS_757609/lang--es/index.htm" TargetMode="External"/><Relationship Id="rId5" Type="http://schemas.openxmlformats.org/officeDocument/2006/relationships/hyperlink" Target="https://www.eleconomista.com.mx/capitalhumano/Burnout-enfermedad-laboral-masiva-todavia-no-reconocida-por-Mexico-20210709-0058.html" TargetMode="External"/><Relationship Id="rId4" Type="http://schemas.openxmlformats.org/officeDocument/2006/relationships/hyperlink" Target="https://expansion.mx/tendencias/2019/05/27/la-oms-incluye-en-su-lista-de-enfermedades-el-burn-out-o-desgaste-profesion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9C418-3DCD-476D-9DCD-4E0163215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2248</Words>
  <Characters>12366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Moreno</dc:creator>
  <cp:keywords/>
  <dc:description/>
  <cp:lastModifiedBy>PRODESK HP</cp:lastModifiedBy>
  <cp:revision>2</cp:revision>
  <cp:lastPrinted>2022-10-13T19:08:00Z</cp:lastPrinted>
  <dcterms:created xsi:type="dcterms:W3CDTF">2022-10-20T19:33:00Z</dcterms:created>
  <dcterms:modified xsi:type="dcterms:W3CDTF">2022-10-20T19:33:00Z</dcterms:modified>
</cp:coreProperties>
</file>