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90873" w14:textId="555E76BD" w:rsidR="00C11C99" w:rsidRPr="00AF1927" w:rsidRDefault="00C11C99" w:rsidP="00C11C99">
      <w:pPr>
        <w:spacing w:after="0" w:line="340" w:lineRule="exact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F1927">
        <w:rPr>
          <w:rFonts w:ascii="Arial" w:hAnsi="Arial" w:cs="Arial"/>
          <w:sz w:val="24"/>
          <w:szCs w:val="24"/>
        </w:rPr>
        <w:t xml:space="preserve">Toluca de Lerdo, México, </w:t>
      </w:r>
      <w:r w:rsidR="00E842A3" w:rsidRPr="00AF1927">
        <w:rPr>
          <w:rFonts w:ascii="Arial" w:hAnsi="Arial" w:cs="Arial"/>
          <w:sz w:val="24"/>
          <w:szCs w:val="24"/>
        </w:rPr>
        <w:t>____</w:t>
      </w:r>
      <w:r w:rsidRPr="00AF1927">
        <w:rPr>
          <w:rFonts w:ascii="Arial" w:hAnsi="Arial" w:cs="Arial"/>
          <w:sz w:val="24"/>
          <w:szCs w:val="24"/>
        </w:rPr>
        <w:t xml:space="preserve">de </w:t>
      </w:r>
      <w:r w:rsidR="004B4C96">
        <w:rPr>
          <w:rFonts w:ascii="Arial" w:hAnsi="Arial" w:cs="Arial"/>
          <w:sz w:val="24"/>
          <w:szCs w:val="24"/>
        </w:rPr>
        <w:t>noviembre</w:t>
      </w:r>
      <w:r w:rsidR="00630299" w:rsidRPr="00AF1927">
        <w:rPr>
          <w:rFonts w:ascii="Arial" w:hAnsi="Arial" w:cs="Arial"/>
          <w:sz w:val="24"/>
          <w:szCs w:val="24"/>
        </w:rPr>
        <w:t xml:space="preserve"> </w:t>
      </w:r>
      <w:r w:rsidRPr="00AF1927">
        <w:rPr>
          <w:rFonts w:ascii="Arial" w:hAnsi="Arial" w:cs="Arial"/>
          <w:sz w:val="24"/>
          <w:szCs w:val="24"/>
        </w:rPr>
        <w:t xml:space="preserve">de </w:t>
      </w:r>
      <w:r w:rsidR="007D3B6F">
        <w:rPr>
          <w:rFonts w:ascii="Arial" w:hAnsi="Arial" w:cs="Arial"/>
          <w:sz w:val="24"/>
          <w:szCs w:val="24"/>
        </w:rPr>
        <w:t>2022</w:t>
      </w:r>
    </w:p>
    <w:p w14:paraId="48A34B1A" w14:textId="77777777" w:rsidR="00C11C99" w:rsidRPr="00AF1927" w:rsidRDefault="00C11C99" w:rsidP="00C11C99">
      <w:pPr>
        <w:spacing w:after="0" w:line="340" w:lineRule="exact"/>
        <w:jc w:val="right"/>
        <w:rPr>
          <w:rFonts w:ascii="Arial" w:hAnsi="Arial" w:cs="Arial"/>
          <w:sz w:val="24"/>
          <w:szCs w:val="24"/>
        </w:rPr>
      </w:pPr>
    </w:p>
    <w:p w14:paraId="3B84FB70" w14:textId="61593E3F" w:rsidR="00C11C99" w:rsidRPr="00AF1927" w:rsidRDefault="00C11C99" w:rsidP="00347AD4">
      <w:pPr>
        <w:pStyle w:val="Sinespaciado"/>
        <w:spacing w:line="340" w:lineRule="exact"/>
        <w:jc w:val="both"/>
        <w:rPr>
          <w:rFonts w:ascii="Arial" w:hAnsi="Arial" w:cs="Arial"/>
          <w:b/>
          <w:sz w:val="24"/>
          <w:szCs w:val="24"/>
        </w:rPr>
      </w:pPr>
      <w:r w:rsidRPr="00AF1927">
        <w:rPr>
          <w:rFonts w:ascii="Arial" w:hAnsi="Arial" w:cs="Arial"/>
          <w:b/>
          <w:sz w:val="24"/>
          <w:szCs w:val="24"/>
        </w:rPr>
        <w:t>C. DIPUTAD</w:t>
      </w:r>
      <w:r w:rsidR="00546ED2" w:rsidRPr="00AF1927">
        <w:rPr>
          <w:rFonts w:ascii="Arial" w:hAnsi="Arial" w:cs="Arial"/>
          <w:b/>
          <w:sz w:val="24"/>
          <w:szCs w:val="24"/>
        </w:rPr>
        <w:t>O</w:t>
      </w:r>
      <w:r w:rsidRPr="00AF1927">
        <w:rPr>
          <w:rFonts w:ascii="Arial" w:hAnsi="Arial" w:cs="Arial"/>
          <w:b/>
          <w:sz w:val="24"/>
          <w:szCs w:val="24"/>
        </w:rPr>
        <w:t xml:space="preserve"> </w:t>
      </w:r>
      <w:r w:rsidR="00546ED2" w:rsidRPr="00AF192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ENRIQUE EDGARDO JACOB ROCHA</w:t>
      </w:r>
    </w:p>
    <w:p w14:paraId="77AECD1A" w14:textId="20E69DE2" w:rsidR="00C11C99" w:rsidRPr="00AF1927" w:rsidRDefault="00C11C99" w:rsidP="00347AD4">
      <w:pPr>
        <w:pStyle w:val="Sinespaciado"/>
        <w:spacing w:line="340" w:lineRule="exact"/>
        <w:jc w:val="both"/>
        <w:rPr>
          <w:rFonts w:ascii="Arial" w:hAnsi="Arial" w:cs="Arial"/>
          <w:b/>
          <w:sz w:val="24"/>
          <w:szCs w:val="24"/>
        </w:rPr>
      </w:pPr>
      <w:r w:rsidRPr="00AF1927">
        <w:rPr>
          <w:rFonts w:ascii="Arial" w:hAnsi="Arial" w:cs="Arial"/>
          <w:b/>
          <w:sz w:val="24"/>
          <w:szCs w:val="24"/>
        </w:rPr>
        <w:t>PRESIDENT</w:t>
      </w:r>
      <w:r w:rsidR="00546ED2" w:rsidRPr="00AF1927">
        <w:rPr>
          <w:rFonts w:ascii="Arial" w:hAnsi="Arial" w:cs="Arial"/>
          <w:b/>
          <w:sz w:val="24"/>
          <w:szCs w:val="24"/>
        </w:rPr>
        <w:t>E</w:t>
      </w:r>
      <w:r w:rsidRPr="00AF1927">
        <w:rPr>
          <w:rFonts w:ascii="Arial" w:hAnsi="Arial" w:cs="Arial"/>
          <w:b/>
          <w:sz w:val="24"/>
          <w:szCs w:val="24"/>
        </w:rPr>
        <w:t xml:space="preserve"> DE LA </w:t>
      </w:r>
      <w:r w:rsidR="004642BB">
        <w:rPr>
          <w:rFonts w:ascii="Arial" w:hAnsi="Arial" w:cs="Arial"/>
          <w:b/>
          <w:sz w:val="24"/>
          <w:szCs w:val="24"/>
        </w:rPr>
        <w:t xml:space="preserve">MESA </w:t>
      </w:r>
      <w:r w:rsidR="00546ED2" w:rsidRPr="00AF1927">
        <w:rPr>
          <w:rFonts w:ascii="Arial" w:hAnsi="Arial" w:cs="Arial"/>
          <w:b/>
          <w:sz w:val="24"/>
          <w:szCs w:val="24"/>
        </w:rPr>
        <w:t>DIRECTIVA</w:t>
      </w:r>
      <w:r w:rsidR="00AF1927" w:rsidRPr="00AF1927">
        <w:rPr>
          <w:rFonts w:ascii="Arial" w:hAnsi="Arial" w:cs="Arial"/>
          <w:b/>
          <w:sz w:val="24"/>
          <w:szCs w:val="24"/>
        </w:rPr>
        <w:t xml:space="preserve"> DE LA</w:t>
      </w:r>
      <w:r w:rsidRPr="00AF1927">
        <w:rPr>
          <w:rFonts w:ascii="Arial" w:hAnsi="Arial" w:cs="Arial"/>
          <w:b/>
          <w:sz w:val="24"/>
          <w:szCs w:val="24"/>
        </w:rPr>
        <w:t xml:space="preserve"> </w:t>
      </w:r>
    </w:p>
    <w:p w14:paraId="07FF6159" w14:textId="68E13756" w:rsidR="00C11C99" w:rsidRPr="00AF1927" w:rsidRDefault="00C11C99" w:rsidP="00347AD4">
      <w:pPr>
        <w:pStyle w:val="Sinespaciado"/>
        <w:spacing w:line="340" w:lineRule="exact"/>
        <w:jc w:val="both"/>
        <w:rPr>
          <w:rFonts w:ascii="Arial" w:hAnsi="Arial" w:cs="Arial"/>
          <w:b/>
          <w:sz w:val="24"/>
          <w:szCs w:val="24"/>
        </w:rPr>
      </w:pPr>
      <w:r w:rsidRPr="00AF1927">
        <w:rPr>
          <w:rFonts w:ascii="Arial" w:hAnsi="Arial" w:cs="Arial"/>
          <w:b/>
          <w:sz w:val="24"/>
          <w:szCs w:val="24"/>
        </w:rPr>
        <w:t xml:space="preserve">LXI LEGISLATURA DEL </w:t>
      </w:r>
      <w:r w:rsidR="00561E91" w:rsidRPr="00AF1927">
        <w:rPr>
          <w:rFonts w:ascii="Arial" w:hAnsi="Arial" w:cs="Arial"/>
          <w:b/>
          <w:sz w:val="24"/>
          <w:szCs w:val="24"/>
        </w:rPr>
        <w:t>ESTADO</w:t>
      </w:r>
      <w:r w:rsidRPr="00AF1927">
        <w:rPr>
          <w:rFonts w:ascii="Arial" w:hAnsi="Arial" w:cs="Arial"/>
          <w:b/>
          <w:sz w:val="24"/>
          <w:szCs w:val="24"/>
        </w:rPr>
        <w:t xml:space="preserve"> DE MÉXICO</w:t>
      </w:r>
    </w:p>
    <w:p w14:paraId="6B465365" w14:textId="04774654" w:rsidR="00C11C99" w:rsidRPr="00AF1927" w:rsidRDefault="00C11C99" w:rsidP="00347AD4">
      <w:pPr>
        <w:spacing w:after="0" w:line="340" w:lineRule="exact"/>
        <w:jc w:val="both"/>
        <w:rPr>
          <w:rFonts w:ascii="Arial" w:hAnsi="Arial" w:cs="Arial"/>
          <w:b/>
          <w:sz w:val="24"/>
          <w:szCs w:val="24"/>
        </w:rPr>
      </w:pPr>
      <w:r w:rsidRPr="00AF1927">
        <w:rPr>
          <w:rFonts w:ascii="Arial" w:hAnsi="Arial" w:cs="Arial"/>
          <w:b/>
          <w:sz w:val="24"/>
          <w:szCs w:val="24"/>
        </w:rPr>
        <w:t>PRESENTE</w:t>
      </w:r>
    </w:p>
    <w:p w14:paraId="2FEF762F" w14:textId="77777777" w:rsidR="00C11C99" w:rsidRPr="00AF1927" w:rsidRDefault="00C11C99" w:rsidP="00347AD4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</w:p>
    <w:p w14:paraId="1095B774" w14:textId="54E1AFC3" w:rsidR="00C11C99" w:rsidRPr="00AF1927" w:rsidRDefault="00B90D7D" w:rsidP="003C0E10">
      <w:pPr>
        <w:spacing w:after="0" w:line="340" w:lineRule="exact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</w:rPr>
        <w:t xml:space="preserve">La suscrita, diputada </w:t>
      </w:r>
      <w:r w:rsidR="00C11C99" w:rsidRPr="00AF1927">
        <w:rPr>
          <w:rFonts w:ascii="Arial" w:hAnsi="Arial" w:cs="Arial"/>
          <w:sz w:val="24"/>
          <w:szCs w:val="24"/>
        </w:rPr>
        <w:t xml:space="preserve">Lourdes Jezabel Delgado Flores, integrante del Grupo Parlamentario de </w:t>
      </w:r>
      <w:r w:rsidR="00AF1927">
        <w:rPr>
          <w:rFonts w:ascii="Arial" w:hAnsi="Arial" w:cs="Arial"/>
          <w:sz w:val="24"/>
          <w:szCs w:val="24"/>
        </w:rPr>
        <w:t>M</w:t>
      </w:r>
      <w:r w:rsidR="00C11C99" w:rsidRPr="00AF1927">
        <w:rPr>
          <w:rFonts w:ascii="Arial" w:hAnsi="Arial" w:cs="Arial"/>
          <w:sz w:val="24"/>
          <w:szCs w:val="24"/>
        </w:rPr>
        <w:t xml:space="preserve">orena </w:t>
      </w:r>
      <w:r w:rsidR="00AF1927">
        <w:rPr>
          <w:rFonts w:ascii="Arial" w:hAnsi="Arial" w:cs="Arial"/>
          <w:sz w:val="24"/>
          <w:szCs w:val="24"/>
        </w:rPr>
        <w:t xml:space="preserve">en la </w:t>
      </w:r>
      <w:r w:rsidR="00C11C99" w:rsidRPr="00AF1927">
        <w:rPr>
          <w:rFonts w:ascii="Arial" w:hAnsi="Arial" w:cs="Arial"/>
          <w:sz w:val="24"/>
          <w:szCs w:val="24"/>
        </w:rPr>
        <w:t>LXI Legislatura del Congreso Local</w:t>
      </w:r>
      <w:r>
        <w:rPr>
          <w:rFonts w:ascii="Arial" w:hAnsi="Arial" w:cs="Arial"/>
          <w:sz w:val="24"/>
          <w:szCs w:val="24"/>
        </w:rPr>
        <w:t xml:space="preserve">, </w:t>
      </w:r>
      <w:r w:rsidR="00AA0985">
        <w:rPr>
          <w:rFonts w:ascii="Arial" w:hAnsi="Arial" w:cs="Arial"/>
          <w:sz w:val="24"/>
          <w:szCs w:val="24"/>
        </w:rPr>
        <w:t>en conjunto con el C</w:t>
      </w:r>
      <w:r w:rsidR="00DA1FC1">
        <w:rPr>
          <w:rFonts w:ascii="Arial" w:hAnsi="Arial" w:cs="Arial"/>
          <w:sz w:val="24"/>
          <w:szCs w:val="24"/>
        </w:rPr>
        <w:t>iudadano</w:t>
      </w:r>
      <w:r w:rsidR="00AA0985">
        <w:rPr>
          <w:rFonts w:ascii="Arial" w:hAnsi="Arial" w:cs="Arial"/>
          <w:sz w:val="24"/>
          <w:szCs w:val="24"/>
        </w:rPr>
        <w:t xml:space="preserve"> Francisco Collazo Reyes y </w:t>
      </w:r>
      <w:r w:rsidR="00C11C99" w:rsidRPr="00AF1927">
        <w:rPr>
          <w:rFonts w:ascii="Arial" w:hAnsi="Arial" w:cs="Arial"/>
          <w:sz w:val="24"/>
          <w:szCs w:val="24"/>
        </w:rPr>
        <w:t xml:space="preserve">con fundamento en lo dispuesto en los artículos 6 y 71 fracción III de la Constitución Política de los </w:t>
      </w:r>
      <w:r w:rsidR="00561E91" w:rsidRPr="00AF1927">
        <w:rPr>
          <w:rFonts w:ascii="Arial" w:hAnsi="Arial" w:cs="Arial"/>
          <w:sz w:val="24"/>
          <w:szCs w:val="24"/>
        </w:rPr>
        <w:t>Estado</w:t>
      </w:r>
      <w:r w:rsidR="00C11C99" w:rsidRPr="00AF1927">
        <w:rPr>
          <w:rFonts w:ascii="Arial" w:hAnsi="Arial" w:cs="Arial"/>
          <w:sz w:val="24"/>
          <w:szCs w:val="24"/>
        </w:rPr>
        <w:t xml:space="preserve">s Unidos Mexicanos; </w:t>
      </w:r>
      <w:r w:rsidR="006779A7" w:rsidRPr="00AF1927">
        <w:rPr>
          <w:rFonts w:ascii="Arial" w:hAnsi="Arial" w:cs="Arial"/>
          <w:sz w:val="24"/>
          <w:szCs w:val="24"/>
        </w:rPr>
        <w:t xml:space="preserve">51 </w:t>
      </w:r>
      <w:r w:rsidR="00F82480" w:rsidRPr="00AF1927">
        <w:rPr>
          <w:rFonts w:ascii="Arial" w:hAnsi="Arial" w:cs="Arial"/>
          <w:sz w:val="24"/>
          <w:szCs w:val="24"/>
        </w:rPr>
        <w:t>fracci</w:t>
      </w:r>
      <w:r w:rsidR="00DA1FC1">
        <w:rPr>
          <w:rFonts w:ascii="Arial" w:hAnsi="Arial" w:cs="Arial"/>
          <w:sz w:val="24"/>
          <w:szCs w:val="24"/>
        </w:rPr>
        <w:t>ones</w:t>
      </w:r>
      <w:r w:rsidR="00F82480" w:rsidRPr="00AF1927">
        <w:rPr>
          <w:rFonts w:ascii="Arial" w:hAnsi="Arial" w:cs="Arial"/>
          <w:sz w:val="24"/>
          <w:szCs w:val="24"/>
        </w:rPr>
        <w:t xml:space="preserve"> II</w:t>
      </w:r>
      <w:r w:rsidR="00DA1FC1">
        <w:rPr>
          <w:rFonts w:ascii="Arial" w:hAnsi="Arial" w:cs="Arial"/>
          <w:sz w:val="24"/>
          <w:szCs w:val="24"/>
        </w:rPr>
        <w:t xml:space="preserve"> y V</w:t>
      </w:r>
      <w:r w:rsidR="00F82480" w:rsidRPr="00AF1927">
        <w:rPr>
          <w:rFonts w:ascii="Arial" w:hAnsi="Arial" w:cs="Arial"/>
          <w:sz w:val="24"/>
          <w:szCs w:val="24"/>
        </w:rPr>
        <w:t xml:space="preserve">, </w:t>
      </w:r>
      <w:r w:rsidR="00C11C99" w:rsidRPr="00AF1927">
        <w:rPr>
          <w:rFonts w:ascii="Arial" w:hAnsi="Arial" w:cs="Arial"/>
          <w:sz w:val="24"/>
          <w:szCs w:val="24"/>
        </w:rPr>
        <w:t xml:space="preserve">57 y 61 </w:t>
      </w:r>
      <w:r w:rsidR="00F82480" w:rsidRPr="00AF1927">
        <w:rPr>
          <w:rFonts w:ascii="Arial" w:hAnsi="Arial" w:cs="Arial"/>
          <w:sz w:val="24"/>
          <w:szCs w:val="24"/>
        </w:rPr>
        <w:t xml:space="preserve">fracción </w:t>
      </w:r>
      <w:r w:rsidR="00C11C99" w:rsidRPr="00AF1927">
        <w:rPr>
          <w:rFonts w:ascii="Arial" w:hAnsi="Arial" w:cs="Arial"/>
          <w:sz w:val="24"/>
          <w:szCs w:val="24"/>
        </w:rPr>
        <w:t xml:space="preserve">I de la Constitución Política del </w:t>
      </w:r>
      <w:r w:rsidR="00561E91" w:rsidRPr="00AF1927">
        <w:rPr>
          <w:rFonts w:ascii="Arial" w:hAnsi="Arial" w:cs="Arial"/>
          <w:sz w:val="24"/>
          <w:szCs w:val="24"/>
        </w:rPr>
        <w:t>Estado</w:t>
      </w:r>
      <w:r w:rsidR="00C11C99" w:rsidRPr="00AF1927">
        <w:rPr>
          <w:rFonts w:ascii="Arial" w:hAnsi="Arial" w:cs="Arial"/>
          <w:sz w:val="24"/>
          <w:szCs w:val="24"/>
        </w:rPr>
        <w:t xml:space="preserve"> Libre y Soberano de México; 28 fracción I; 38 </w:t>
      </w:r>
      <w:r w:rsidR="006F0425">
        <w:rPr>
          <w:rFonts w:ascii="Arial" w:hAnsi="Arial" w:cs="Arial"/>
          <w:sz w:val="24"/>
          <w:szCs w:val="24"/>
        </w:rPr>
        <w:t xml:space="preserve">fracción </w:t>
      </w:r>
      <w:r w:rsidR="00F82480" w:rsidRPr="00AF1927">
        <w:rPr>
          <w:rFonts w:ascii="Arial" w:hAnsi="Arial" w:cs="Arial"/>
          <w:sz w:val="24"/>
          <w:szCs w:val="24"/>
        </w:rPr>
        <w:t>I</w:t>
      </w:r>
      <w:r w:rsidR="00C11C99" w:rsidRPr="00AF1927">
        <w:rPr>
          <w:rFonts w:ascii="Arial" w:hAnsi="Arial" w:cs="Arial"/>
          <w:sz w:val="24"/>
          <w:szCs w:val="24"/>
        </w:rPr>
        <w:t>I; 79 y 81 de la Ley Orgánica del Poder Legislativo</w:t>
      </w:r>
      <w:r w:rsidR="00E842A3" w:rsidRPr="00AF1927">
        <w:rPr>
          <w:rFonts w:ascii="Arial" w:hAnsi="Arial" w:cs="Arial"/>
          <w:sz w:val="24"/>
          <w:szCs w:val="24"/>
        </w:rPr>
        <w:t xml:space="preserve"> del Estado Libre y Soberano de México</w:t>
      </w:r>
      <w:r w:rsidR="00C11C99" w:rsidRPr="00AF1927">
        <w:rPr>
          <w:rFonts w:ascii="Arial" w:hAnsi="Arial" w:cs="Arial"/>
          <w:sz w:val="24"/>
          <w:szCs w:val="24"/>
        </w:rPr>
        <w:t xml:space="preserve">, así como 68 </w:t>
      </w:r>
      <w:r w:rsidR="0091546F" w:rsidRPr="00AF1927">
        <w:rPr>
          <w:rFonts w:ascii="Arial" w:hAnsi="Arial" w:cs="Arial"/>
          <w:sz w:val="24"/>
          <w:szCs w:val="24"/>
        </w:rPr>
        <w:t>de</w:t>
      </w:r>
      <w:r w:rsidR="00E842A3" w:rsidRPr="00AF1927">
        <w:rPr>
          <w:rFonts w:ascii="Arial" w:hAnsi="Arial" w:cs="Arial"/>
          <w:sz w:val="24"/>
          <w:szCs w:val="24"/>
        </w:rPr>
        <w:t>l</w:t>
      </w:r>
      <w:r w:rsidR="0091546F" w:rsidRPr="00AF1927">
        <w:rPr>
          <w:rFonts w:ascii="Arial" w:hAnsi="Arial" w:cs="Arial"/>
          <w:sz w:val="24"/>
          <w:szCs w:val="24"/>
        </w:rPr>
        <w:t xml:space="preserve"> </w:t>
      </w:r>
      <w:r w:rsidR="00E842A3" w:rsidRPr="00AF1927">
        <w:rPr>
          <w:rFonts w:ascii="Arial" w:hAnsi="Arial" w:cs="Arial"/>
          <w:sz w:val="24"/>
          <w:szCs w:val="24"/>
        </w:rPr>
        <w:t>Reglamento del Poder Legislativo del Estado Libre y Soberano de México</w:t>
      </w:r>
      <w:r w:rsidR="00C11C99" w:rsidRPr="00AF1927">
        <w:rPr>
          <w:rFonts w:ascii="Arial" w:hAnsi="Arial" w:cs="Arial"/>
          <w:sz w:val="24"/>
          <w:szCs w:val="24"/>
        </w:rPr>
        <w:t xml:space="preserve">, </w:t>
      </w:r>
      <w:r w:rsidR="00E11599">
        <w:rPr>
          <w:rFonts w:ascii="Arial" w:hAnsi="Arial" w:cs="Arial"/>
          <w:sz w:val="24"/>
          <w:szCs w:val="24"/>
        </w:rPr>
        <w:t>somet</w:t>
      </w:r>
      <w:r w:rsidR="00FB189C">
        <w:rPr>
          <w:rFonts w:ascii="Arial" w:hAnsi="Arial" w:cs="Arial"/>
          <w:sz w:val="24"/>
          <w:szCs w:val="24"/>
        </w:rPr>
        <w:t>emos</w:t>
      </w:r>
      <w:r w:rsidR="00E11599">
        <w:rPr>
          <w:rFonts w:ascii="Arial" w:hAnsi="Arial" w:cs="Arial"/>
          <w:sz w:val="24"/>
          <w:szCs w:val="24"/>
        </w:rPr>
        <w:t xml:space="preserve"> a la consideración de este órgano legislativo, la siguiente </w:t>
      </w:r>
      <w:r w:rsidR="00585F51" w:rsidRPr="00DA1FC1">
        <w:rPr>
          <w:rFonts w:ascii="Arial" w:hAnsi="Arial" w:cs="Arial"/>
          <w:b/>
          <w:sz w:val="24"/>
          <w:szCs w:val="24"/>
        </w:rPr>
        <w:t>I</w:t>
      </w:r>
      <w:r w:rsidR="000811B3" w:rsidRPr="00DA1FC1">
        <w:rPr>
          <w:rFonts w:ascii="Arial" w:hAnsi="Arial" w:cs="Arial"/>
          <w:b/>
          <w:sz w:val="24"/>
          <w:szCs w:val="24"/>
        </w:rPr>
        <w:t xml:space="preserve">niciativa con </w:t>
      </w:r>
      <w:r w:rsidR="00DA1FC1">
        <w:rPr>
          <w:rFonts w:ascii="Arial" w:hAnsi="Arial" w:cs="Arial"/>
          <w:b/>
          <w:sz w:val="24"/>
          <w:szCs w:val="24"/>
        </w:rPr>
        <w:t>P</w:t>
      </w:r>
      <w:r w:rsidR="000811B3" w:rsidRPr="00DA1FC1">
        <w:rPr>
          <w:rFonts w:ascii="Arial" w:hAnsi="Arial" w:cs="Arial"/>
          <w:b/>
          <w:sz w:val="24"/>
          <w:szCs w:val="24"/>
        </w:rPr>
        <w:t>royecto de Decreto</w:t>
      </w:r>
      <w:r w:rsidR="000811B3">
        <w:rPr>
          <w:rFonts w:ascii="Arial" w:hAnsi="Arial" w:cs="Arial"/>
          <w:sz w:val="24"/>
          <w:szCs w:val="24"/>
        </w:rPr>
        <w:t xml:space="preserve"> por el que se declara el 19 de noviembre </w:t>
      </w:r>
      <w:r w:rsidR="00585F51">
        <w:rPr>
          <w:rFonts w:ascii="Arial" w:hAnsi="Arial" w:cs="Arial"/>
          <w:sz w:val="24"/>
          <w:szCs w:val="24"/>
        </w:rPr>
        <w:t xml:space="preserve">como </w:t>
      </w:r>
      <w:r w:rsidR="00585F51" w:rsidRPr="00585F51">
        <w:rPr>
          <w:rFonts w:ascii="Arial" w:hAnsi="Arial" w:cs="Arial"/>
          <w:i/>
          <w:iCs/>
          <w:sz w:val="24"/>
          <w:szCs w:val="24"/>
        </w:rPr>
        <w:t>Día Estatal del Riesgo Industrial</w:t>
      </w:r>
      <w:r w:rsidR="009F1161">
        <w:rPr>
          <w:rFonts w:ascii="Arial" w:hAnsi="Arial" w:cs="Arial"/>
          <w:sz w:val="24"/>
          <w:szCs w:val="24"/>
        </w:rPr>
        <w:t>, con sustento en la siguiente:</w:t>
      </w:r>
    </w:p>
    <w:p w14:paraId="217BB259" w14:textId="1EAF81C4" w:rsidR="00F123AF" w:rsidRPr="00AF1927" w:rsidRDefault="00F123AF" w:rsidP="003C0E10">
      <w:pPr>
        <w:spacing w:after="0" w:line="340" w:lineRule="exact"/>
        <w:jc w:val="center"/>
        <w:rPr>
          <w:rFonts w:ascii="Arial" w:hAnsi="Arial" w:cs="Arial"/>
          <w:sz w:val="24"/>
          <w:szCs w:val="24"/>
        </w:rPr>
      </w:pPr>
    </w:p>
    <w:p w14:paraId="4A66E06D" w14:textId="151ECE1D" w:rsidR="005E4FCB" w:rsidRDefault="005E4FCB" w:rsidP="003C0E10">
      <w:pPr>
        <w:spacing w:after="0" w:line="340" w:lineRule="exact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AF1927">
        <w:rPr>
          <w:rFonts w:ascii="Arial" w:hAnsi="Arial" w:cs="Arial"/>
          <w:b/>
          <w:bCs/>
          <w:sz w:val="24"/>
          <w:szCs w:val="24"/>
          <w:lang w:val="es-ES"/>
        </w:rPr>
        <w:t>EXPOSICIÓN DE MOTIVOS</w:t>
      </w:r>
    </w:p>
    <w:p w14:paraId="59D5D9D8" w14:textId="77777777" w:rsidR="006330E8" w:rsidRPr="00AF1927" w:rsidRDefault="006330E8" w:rsidP="003C0E10">
      <w:pPr>
        <w:spacing w:after="0" w:line="340" w:lineRule="exact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231BFFF8" w14:textId="28B13D08" w:rsidR="006330E8" w:rsidRPr="000C70EE" w:rsidRDefault="006330E8" w:rsidP="003C0E10">
      <w:pPr>
        <w:pStyle w:val="Sinespaciado"/>
        <w:spacing w:line="340" w:lineRule="exact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Entendamos </w:t>
      </w:r>
      <w:r w:rsidRPr="000C70EE">
        <w:rPr>
          <w:rFonts w:ascii="Arial" w:hAnsi="Arial" w:cs="Arial"/>
          <w:sz w:val="24"/>
          <w:szCs w:val="24"/>
          <w:shd w:val="clear" w:color="auto" w:fill="FFFFFF"/>
        </w:rPr>
        <w:t>por riesgo industrial</w:t>
      </w:r>
      <w:r>
        <w:rPr>
          <w:rFonts w:ascii="Arial" w:hAnsi="Arial" w:cs="Arial"/>
          <w:sz w:val="24"/>
          <w:szCs w:val="24"/>
          <w:shd w:val="clear" w:color="auto" w:fill="FFFFFF"/>
        </w:rPr>
        <w:t>, a</w:t>
      </w:r>
      <w:r w:rsidRPr="000C70EE">
        <w:rPr>
          <w:rFonts w:ascii="Arial" w:hAnsi="Arial" w:cs="Arial"/>
          <w:sz w:val="24"/>
          <w:szCs w:val="24"/>
          <w:shd w:val="clear" w:color="auto" w:fill="FFFFFF"/>
        </w:rPr>
        <w:t xml:space="preserve"> la probabilidad de un efecto especifico (tóxico, térmico o sobrepresión) que se produce en un periodo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o circunstancias </w:t>
      </w:r>
      <w:r w:rsidRPr="000C70EE">
        <w:rPr>
          <w:rFonts w:ascii="Arial" w:hAnsi="Arial" w:cs="Arial"/>
          <w:sz w:val="24"/>
          <w:szCs w:val="24"/>
          <w:shd w:val="clear" w:color="auto" w:fill="FFFFFF"/>
        </w:rPr>
        <w:t>determinadas, ligadas a un acontecimiento accidental relativo a la pérdida de control en un momento preciso de la actividad industrial</w:t>
      </w:r>
      <w:r w:rsidR="00632D59">
        <w:rPr>
          <w:rFonts w:ascii="Arial" w:hAnsi="Arial" w:cs="Arial"/>
          <w:sz w:val="24"/>
          <w:szCs w:val="24"/>
          <w:shd w:val="clear" w:color="auto" w:fill="FFFFFF"/>
        </w:rPr>
        <w:t>; s</w:t>
      </w:r>
      <w:r w:rsidRPr="000C70EE">
        <w:rPr>
          <w:rFonts w:ascii="Arial" w:hAnsi="Arial" w:cs="Arial"/>
          <w:sz w:val="24"/>
          <w:szCs w:val="24"/>
          <w:shd w:val="clear" w:color="auto" w:fill="FFFFFF"/>
        </w:rPr>
        <w:t>us efectos pueden tener repercusión para el personal del establecimiento, los habitantes circundantes, los edificios o el medio ambiente</w:t>
      </w:r>
      <w:r w:rsidR="00632D59">
        <w:rPr>
          <w:rFonts w:ascii="Arial" w:hAnsi="Arial" w:cs="Arial"/>
          <w:sz w:val="24"/>
          <w:szCs w:val="24"/>
          <w:shd w:val="clear" w:color="auto" w:fill="FFFFFF"/>
        </w:rPr>
        <w:t>.</w:t>
      </w:r>
      <w:r>
        <w:rPr>
          <w:rStyle w:val="Refdenotaalpie"/>
          <w:rFonts w:ascii="Arial" w:hAnsi="Arial" w:cs="Arial"/>
          <w:sz w:val="24"/>
          <w:szCs w:val="24"/>
          <w:shd w:val="clear" w:color="auto" w:fill="FFFFFF"/>
        </w:rPr>
        <w:footnoteReference w:id="1"/>
      </w:r>
    </w:p>
    <w:p w14:paraId="67BC9A4D" w14:textId="2149817E" w:rsidR="005E4FCB" w:rsidRDefault="005E4FCB" w:rsidP="003C0E10">
      <w:pPr>
        <w:spacing w:after="0" w:line="340" w:lineRule="exact"/>
        <w:rPr>
          <w:rFonts w:ascii="Arial" w:hAnsi="Arial" w:cs="Arial"/>
          <w:sz w:val="24"/>
          <w:szCs w:val="24"/>
          <w:lang w:val="es-ES"/>
        </w:rPr>
      </w:pPr>
    </w:p>
    <w:p w14:paraId="1BF97686" w14:textId="4C44AB8D" w:rsidR="00C23B99" w:rsidRDefault="00C23B99" w:rsidP="003C0E10">
      <w:pPr>
        <w:spacing w:after="0" w:line="340" w:lineRule="exact"/>
        <w:rPr>
          <w:rFonts w:ascii="Arial" w:hAnsi="Arial" w:cs="Arial"/>
          <w:sz w:val="24"/>
          <w:szCs w:val="24"/>
          <w:lang w:val="es-ES"/>
        </w:rPr>
      </w:pPr>
    </w:p>
    <w:p w14:paraId="017614E5" w14:textId="77777777" w:rsidR="00C23B99" w:rsidRDefault="00C23B99" w:rsidP="003C0E10">
      <w:pPr>
        <w:spacing w:after="0" w:line="340" w:lineRule="exact"/>
        <w:rPr>
          <w:rFonts w:ascii="Arial" w:hAnsi="Arial" w:cs="Arial"/>
          <w:sz w:val="24"/>
          <w:szCs w:val="24"/>
          <w:lang w:val="es-ES"/>
        </w:rPr>
      </w:pPr>
    </w:p>
    <w:p w14:paraId="4B74663B" w14:textId="0620F9A8" w:rsidR="007F51C7" w:rsidRDefault="007F51C7" w:rsidP="003C0E10">
      <w:pPr>
        <w:pStyle w:val="Sinespaciado"/>
        <w:spacing w:line="340" w:lineRule="exact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F51C7">
        <w:rPr>
          <w:rFonts w:ascii="Arial" w:hAnsi="Arial" w:cs="Arial"/>
          <w:sz w:val="24"/>
          <w:szCs w:val="24"/>
          <w:shd w:val="clear" w:color="auto" w:fill="FFFFFF"/>
        </w:rPr>
        <w:lastRenderedPageBreak/>
        <w:t>“Aquella madrugada de noviembre sucedió la</w:t>
      </w:r>
      <w:r w:rsidR="00DA758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A758D" w:rsidRPr="00DA758D">
        <w:rPr>
          <w:rStyle w:val="Textoennegrita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catástrofe</w:t>
      </w:r>
      <w:r w:rsidR="00DA758D">
        <w:rPr>
          <w:rStyle w:val="Textoennegrita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A758D" w:rsidRPr="00DA758D">
        <w:rPr>
          <w:rStyle w:val="Textoennegrita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industrial </w:t>
      </w:r>
      <w:r w:rsidRPr="007F51C7">
        <w:rPr>
          <w:rFonts w:ascii="Arial" w:hAnsi="Arial" w:cs="Arial"/>
          <w:sz w:val="24"/>
          <w:szCs w:val="24"/>
          <w:shd w:val="clear" w:color="auto" w:fill="FFFFFF"/>
        </w:rPr>
        <w:t>más grande que se ha dado en México; en cuestión de segundos, el cielo se pintó de rojo y lenguas de fuego y muerte abrazaron a toda la población”, recordó Víctor González Rodríguez</w:t>
      </w:r>
      <w:r w:rsidR="00DA758D">
        <w:rPr>
          <w:rStyle w:val="Refdenotaalpie"/>
          <w:rFonts w:ascii="Arial" w:hAnsi="Arial" w:cs="Arial"/>
          <w:sz w:val="24"/>
          <w:szCs w:val="24"/>
          <w:shd w:val="clear" w:color="auto" w:fill="FFFFFF"/>
        </w:rPr>
        <w:footnoteReference w:id="2"/>
      </w:r>
      <w:r w:rsidR="00DA758D">
        <w:rPr>
          <w:rFonts w:ascii="Arial" w:hAnsi="Arial" w:cs="Arial"/>
          <w:sz w:val="24"/>
          <w:szCs w:val="24"/>
          <w:shd w:val="clear" w:color="auto" w:fill="FFFFFF"/>
        </w:rPr>
        <w:t xml:space="preserve">, refiriéndose a la mañana del 19 de noviembre de 1984, cuando la </w:t>
      </w:r>
      <w:r w:rsidR="00505F7C">
        <w:rPr>
          <w:rFonts w:ascii="Arial" w:hAnsi="Arial" w:cs="Arial"/>
          <w:sz w:val="24"/>
          <w:szCs w:val="24"/>
          <w:shd w:val="clear" w:color="auto" w:fill="FFFFFF"/>
        </w:rPr>
        <w:t xml:space="preserve">población de la </w:t>
      </w:r>
      <w:r w:rsidR="007F04E9">
        <w:rPr>
          <w:rFonts w:ascii="Arial" w:hAnsi="Arial" w:cs="Arial"/>
          <w:sz w:val="24"/>
          <w:szCs w:val="24"/>
          <w:shd w:val="clear" w:color="auto" w:fill="FFFFFF"/>
        </w:rPr>
        <w:t>c</w:t>
      </w:r>
      <w:r w:rsidR="00505F7C">
        <w:rPr>
          <w:rFonts w:ascii="Arial" w:hAnsi="Arial" w:cs="Arial"/>
          <w:sz w:val="24"/>
          <w:szCs w:val="24"/>
          <w:shd w:val="clear" w:color="auto" w:fill="FFFFFF"/>
        </w:rPr>
        <w:t>olonia</w:t>
      </w:r>
      <w:r w:rsidR="007F04E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A758D">
        <w:rPr>
          <w:rFonts w:ascii="Arial" w:hAnsi="Arial" w:cs="Arial"/>
          <w:sz w:val="24"/>
          <w:szCs w:val="24"/>
          <w:shd w:val="clear" w:color="auto" w:fill="FFFFFF"/>
        </w:rPr>
        <w:t>de San Juan Ixhuatepec</w:t>
      </w:r>
      <w:r w:rsidR="00505F7C">
        <w:rPr>
          <w:rFonts w:ascii="Arial" w:hAnsi="Arial" w:cs="Arial"/>
          <w:sz w:val="24"/>
          <w:szCs w:val="24"/>
          <w:shd w:val="clear" w:color="auto" w:fill="FFFFFF"/>
        </w:rPr>
        <w:t>, en Tlalnepantla de Baz,</w:t>
      </w:r>
      <w:r w:rsidR="00DA758D">
        <w:rPr>
          <w:rFonts w:ascii="Arial" w:hAnsi="Arial" w:cs="Arial"/>
          <w:sz w:val="24"/>
          <w:szCs w:val="24"/>
          <w:shd w:val="clear" w:color="auto" w:fill="FFFFFF"/>
        </w:rPr>
        <w:t xml:space="preserve"> fue destruida por </w:t>
      </w:r>
      <w:r w:rsidR="00B33602">
        <w:rPr>
          <w:rFonts w:ascii="Arial" w:hAnsi="Arial" w:cs="Arial"/>
          <w:sz w:val="24"/>
          <w:szCs w:val="24"/>
          <w:shd w:val="clear" w:color="auto" w:fill="FFFFFF"/>
        </w:rPr>
        <w:t xml:space="preserve">la explosión </w:t>
      </w:r>
      <w:r w:rsidR="00DA758D">
        <w:rPr>
          <w:rFonts w:ascii="Arial" w:hAnsi="Arial" w:cs="Arial"/>
          <w:sz w:val="24"/>
          <w:szCs w:val="24"/>
          <w:shd w:val="clear" w:color="auto" w:fill="FFFFFF"/>
        </w:rPr>
        <w:t xml:space="preserve">de una planta de gas </w:t>
      </w:r>
      <w:r w:rsidR="00505F7C">
        <w:rPr>
          <w:rFonts w:ascii="Arial" w:hAnsi="Arial" w:cs="Arial"/>
          <w:sz w:val="24"/>
          <w:szCs w:val="24"/>
          <w:shd w:val="clear" w:color="auto" w:fill="FFFFFF"/>
        </w:rPr>
        <w:t xml:space="preserve">propiedad de </w:t>
      </w:r>
      <w:r w:rsidR="00DA758D">
        <w:rPr>
          <w:rFonts w:ascii="Arial" w:hAnsi="Arial" w:cs="Arial"/>
          <w:sz w:val="24"/>
          <w:szCs w:val="24"/>
          <w:shd w:val="clear" w:color="auto" w:fill="FFFFFF"/>
        </w:rPr>
        <w:t>Pemex.</w:t>
      </w:r>
    </w:p>
    <w:p w14:paraId="02D5411C" w14:textId="77777777" w:rsidR="009F1407" w:rsidRDefault="009F1407" w:rsidP="003C0E10">
      <w:pPr>
        <w:pStyle w:val="Sinespaciado"/>
        <w:spacing w:line="340" w:lineRule="exact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A8DAB42" w14:textId="22CF4A7C" w:rsidR="000A0F03" w:rsidRDefault="00B85978" w:rsidP="003C0E10">
      <w:pPr>
        <w:pStyle w:val="Sinespaciado"/>
        <w:spacing w:line="340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>Ese</w:t>
      </w:r>
      <w:r w:rsidR="00B33602">
        <w:rPr>
          <w:rFonts w:ascii="Arial" w:hAnsi="Arial" w:cs="Arial"/>
          <w:sz w:val="24"/>
          <w:szCs w:val="24"/>
          <w:lang w:val="es-ES"/>
        </w:rPr>
        <w:t xml:space="preserve"> fatídico día quedar</w:t>
      </w:r>
      <w:r w:rsidR="00626C65">
        <w:rPr>
          <w:rFonts w:ascii="Arial" w:hAnsi="Arial" w:cs="Arial"/>
          <w:sz w:val="24"/>
          <w:szCs w:val="24"/>
          <w:lang w:val="es-ES"/>
        </w:rPr>
        <w:t>á</w:t>
      </w:r>
      <w:r w:rsidR="00B33602">
        <w:rPr>
          <w:rFonts w:ascii="Arial" w:hAnsi="Arial" w:cs="Arial"/>
          <w:sz w:val="24"/>
          <w:szCs w:val="24"/>
          <w:lang w:val="es-ES"/>
        </w:rPr>
        <w:t xml:space="preserve"> </w:t>
      </w:r>
      <w:r w:rsidR="00DA3CA1">
        <w:rPr>
          <w:rFonts w:ascii="Arial" w:hAnsi="Arial" w:cs="Arial"/>
          <w:sz w:val="24"/>
          <w:szCs w:val="24"/>
          <w:lang w:val="es-ES"/>
        </w:rPr>
        <w:t xml:space="preserve">para </w:t>
      </w:r>
      <w:r w:rsidR="00B33602">
        <w:rPr>
          <w:rFonts w:ascii="Arial" w:hAnsi="Arial" w:cs="Arial"/>
          <w:sz w:val="24"/>
          <w:szCs w:val="24"/>
          <w:lang w:val="es-ES"/>
        </w:rPr>
        <w:t>siempre en la memoria de los mexi</w:t>
      </w:r>
      <w:r w:rsidR="000A0F03">
        <w:rPr>
          <w:rFonts w:ascii="Arial" w:hAnsi="Arial" w:cs="Arial"/>
          <w:sz w:val="24"/>
          <w:szCs w:val="24"/>
          <w:lang w:val="es-ES"/>
        </w:rPr>
        <w:t xml:space="preserve">canos, pues el </w:t>
      </w:r>
      <w:r w:rsidR="000A0F03" w:rsidRPr="000A0F03">
        <w:rPr>
          <w:rFonts w:ascii="Arial" w:hAnsi="Arial" w:cs="Arial"/>
          <w:color w:val="000000"/>
          <w:sz w:val="24"/>
          <w:szCs w:val="24"/>
        </w:rPr>
        <w:t>informe oficial arrojó un balance nominal definitivo de 503 personas fallecidas, 926 heridos por quemaduras y 7 mil personas atendidas en centros hospitalarios, cifrando el número de evacuados en torno a 60 mil y de albergados en 21 mil</w:t>
      </w:r>
      <w:r w:rsidR="000A0F03">
        <w:rPr>
          <w:rFonts w:ascii="Arial" w:hAnsi="Arial" w:cs="Arial"/>
          <w:color w:val="000000"/>
          <w:sz w:val="24"/>
          <w:szCs w:val="24"/>
        </w:rPr>
        <w:t>.</w:t>
      </w:r>
      <w:r w:rsidR="000A0F03" w:rsidRPr="000A0F03">
        <w:rPr>
          <w:rFonts w:ascii="Arial" w:hAnsi="Arial" w:cs="Arial"/>
          <w:color w:val="000000"/>
          <w:sz w:val="24"/>
          <w:szCs w:val="24"/>
        </w:rPr>
        <w:t xml:space="preserve"> Los daños materiales fueron cuantiosos: 149 casas totalmente destruidas, 16 con daños graves y 1358 con daños menores</w:t>
      </w:r>
      <w:r w:rsidR="003375BE">
        <w:rPr>
          <w:rFonts w:ascii="Arial" w:hAnsi="Arial" w:cs="Arial"/>
          <w:color w:val="000000"/>
          <w:sz w:val="24"/>
          <w:szCs w:val="24"/>
        </w:rPr>
        <w:t>;</w:t>
      </w:r>
      <w:r w:rsidR="000A0F03" w:rsidRPr="000A0F03">
        <w:rPr>
          <w:rFonts w:ascii="Arial" w:hAnsi="Arial" w:cs="Arial"/>
          <w:color w:val="000000"/>
          <w:sz w:val="24"/>
          <w:szCs w:val="24"/>
        </w:rPr>
        <w:t xml:space="preserve"> </w:t>
      </w:r>
      <w:r w:rsidR="003375BE">
        <w:rPr>
          <w:rFonts w:ascii="Arial" w:hAnsi="Arial" w:cs="Arial"/>
          <w:color w:val="000000"/>
          <w:sz w:val="24"/>
          <w:szCs w:val="24"/>
        </w:rPr>
        <w:t>c</w:t>
      </w:r>
      <w:r w:rsidR="000A0F03" w:rsidRPr="000A0F03">
        <w:rPr>
          <w:rFonts w:ascii="Arial" w:hAnsi="Arial" w:cs="Arial"/>
          <w:color w:val="000000"/>
          <w:sz w:val="24"/>
          <w:szCs w:val="24"/>
        </w:rPr>
        <w:t>inco manzanas, formadas por casas</w:t>
      </w:r>
      <w:r w:rsidR="00D630AA">
        <w:rPr>
          <w:rFonts w:ascii="Arial" w:hAnsi="Arial" w:cs="Arial"/>
          <w:color w:val="000000"/>
          <w:sz w:val="24"/>
          <w:szCs w:val="24"/>
        </w:rPr>
        <w:t xml:space="preserve"> </w:t>
      </w:r>
      <w:r w:rsidR="000A0F03" w:rsidRPr="000A0F03">
        <w:rPr>
          <w:rFonts w:ascii="Arial" w:hAnsi="Arial" w:cs="Arial"/>
          <w:color w:val="000000"/>
          <w:sz w:val="24"/>
          <w:szCs w:val="24"/>
        </w:rPr>
        <w:t>habitación construidas con materiales poco resistentes al fuego, quedaron reducidas a cenizas.</w:t>
      </w:r>
      <w:r w:rsidR="000A0F03">
        <w:rPr>
          <w:rFonts w:ascii="Arial" w:hAnsi="Arial" w:cs="Arial"/>
          <w:color w:val="000000"/>
          <w:sz w:val="24"/>
          <w:szCs w:val="24"/>
        </w:rPr>
        <w:t xml:space="preserve"> </w:t>
      </w:r>
      <w:r w:rsidR="00EE0F02">
        <w:rPr>
          <w:rFonts w:ascii="Arial" w:hAnsi="Arial" w:cs="Arial"/>
          <w:color w:val="000000"/>
          <w:sz w:val="24"/>
          <w:szCs w:val="24"/>
        </w:rPr>
        <w:t xml:space="preserve">El fuego eventualmente produjo una serie de explosiones, lo que represento un efecto dominó </w:t>
      </w:r>
      <w:r w:rsidR="009F1407">
        <w:rPr>
          <w:rFonts w:ascii="Arial" w:hAnsi="Arial" w:cs="Arial"/>
          <w:color w:val="000000"/>
          <w:sz w:val="24"/>
          <w:szCs w:val="24"/>
        </w:rPr>
        <w:t>de</w:t>
      </w:r>
      <w:r w:rsidR="00EE0F02">
        <w:rPr>
          <w:rFonts w:ascii="Arial" w:hAnsi="Arial" w:cs="Arial"/>
          <w:color w:val="000000"/>
          <w:sz w:val="24"/>
          <w:szCs w:val="24"/>
        </w:rPr>
        <w:t xml:space="preserve"> grandes dimensiones, alcanzando cilindros que </w:t>
      </w:r>
      <w:r w:rsidR="000A0F03" w:rsidRPr="000A0F03">
        <w:rPr>
          <w:rFonts w:ascii="Arial" w:hAnsi="Arial" w:cs="Arial"/>
          <w:color w:val="000000"/>
          <w:sz w:val="24"/>
          <w:szCs w:val="24"/>
        </w:rPr>
        <w:t>volaron literalmente como cohetes a distancias de 200, 300, 500 y 1200 metros de distancia</w:t>
      </w:r>
      <w:r w:rsidR="003375BE">
        <w:rPr>
          <w:rFonts w:ascii="Arial" w:hAnsi="Arial" w:cs="Arial"/>
          <w:color w:val="000000"/>
          <w:sz w:val="24"/>
          <w:szCs w:val="24"/>
        </w:rPr>
        <w:t>.</w:t>
      </w:r>
      <w:r w:rsidR="000A0F03">
        <w:rPr>
          <w:rStyle w:val="Refdenotaalpie"/>
          <w:rFonts w:ascii="Arial" w:hAnsi="Arial" w:cs="Arial"/>
          <w:color w:val="000000"/>
          <w:sz w:val="24"/>
          <w:szCs w:val="24"/>
        </w:rPr>
        <w:footnoteReference w:id="3"/>
      </w:r>
    </w:p>
    <w:p w14:paraId="7B42FDAB" w14:textId="6EC32F53" w:rsidR="00BD223B" w:rsidRDefault="00BD223B" w:rsidP="003C0E10">
      <w:pPr>
        <w:pStyle w:val="Sinespaciado"/>
        <w:spacing w:line="34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48BD477B" w14:textId="33E1A471" w:rsidR="00B80596" w:rsidRDefault="007C7014" w:rsidP="003C0E10">
      <w:pPr>
        <w:pStyle w:val="Sinespaciado"/>
        <w:spacing w:line="340" w:lineRule="exact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2682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38 </w:t>
      </w:r>
      <w:r w:rsidR="00D42B4B" w:rsidRPr="00226826">
        <w:rPr>
          <w:rFonts w:ascii="Arial" w:hAnsi="Arial" w:cs="Arial"/>
          <w:color w:val="000000"/>
          <w:sz w:val="24"/>
          <w:szCs w:val="24"/>
          <w:shd w:val="clear" w:color="auto" w:fill="FFFFFF"/>
        </w:rPr>
        <w:t>años de la explosi</w:t>
      </w:r>
      <w:r w:rsidR="00607F9E">
        <w:rPr>
          <w:rFonts w:ascii="Arial" w:hAnsi="Arial" w:cs="Arial"/>
          <w:color w:val="000000"/>
          <w:sz w:val="24"/>
          <w:szCs w:val="24"/>
          <w:shd w:val="clear" w:color="auto" w:fill="FFFFFF"/>
        </w:rPr>
        <w:t>ó</w:t>
      </w:r>
      <w:r w:rsidR="00D42B4B" w:rsidRPr="0022682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 </w:t>
      </w:r>
      <w:r w:rsidR="00607F9E">
        <w:rPr>
          <w:rFonts w:ascii="Arial" w:hAnsi="Arial" w:cs="Arial"/>
          <w:color w:val="000000"/>
          <w:sz w:val="24"/>
          <w:szCs w:val="24"/>
          <w:shd w:val="clear" w:color="auto" w:fill="FFFFFF"/>
        </w:rPr>
        <w:t>en</w:t>
      </w:r>
      <w:r w:rsidR="00D42B4B" w:rsidRPr="0022682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San Juan Ixhuatepec, </w:t>
      </w:r>
      <w:r w:rsidRPr="00226826">
        <w:rPr>
          <w:rFonts w:ascii="Arial" w:hAnsi="Arial" w:cs="Arial"/>
          <w:color w:val="000000"/>
          <w:sz w:val="24"/>
          <w:szCs w:val="24"/>
          <w:shd w:val="clear" w:color="auto" w:fill="FFFFFF"/>
        </w:rPr>
        <w:t>mejor conocido por todos como “San Juanico</w:t>
      </w:r>
      <w:r w:rsidR="00D42B4B" w:rsidRPr="00226826">
        <w:rPr>
          <w:rFonts w:ascii="Arial" w:hAnsi="Arial" w:cs="Arial"/>
          <w:color w:val="000000"/>
          <w:sz w:val="24"/>
          <w:szCs w:val="24"/>
          <w:shd w:val="clear" w:color="auto" w:fill="FFFFFF"/>
        </w:rPr>
        <w:t>", casi nada ha cambiado para los habitantes de esta zona</w:t>
      </w:r>
      <w:r w:rsidR="00607F9E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D42B4B" w:rsidRPr="0022682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2682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por lo que de manera constante se </w:t>
      </w:r>
      <w:r w:rsidR="006A6A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escuchan </w:t>
      </w:r>
      <w:r w:rsidR="00226826">
        <w:rPr>
          <w:rFonts w:ascii="Arial" w:hAnsi="Arial" w:cs="Arial"/>
          <w:color w:val="000000"/>
          <w:sz w:val="24"/>
          <w:szCs w:val="24"/>
          <w:shd w:val="clear" w:color="auto" w:fill="FFFFFF"/>
        </w:rPr>
        <w:t>las manifestaciones de la población en las que rechazan la presencia de gaseras</w:t>
      </w:r>
      <w:r w:rsidR="00B8059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fábricas y gasolineras en vecindad con las zonas habitacionales densamente pobladas </w:t>
      </w:r>
      <w:r w:rsidR="0052546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y por ende a la diaria circulación de pipas </w:t>
      </w:r>
      <w:r w:rsidR="0035305D" w:rsidRPr="0035305D">
        <w:rPr>
          <w:rFonts w:ascii="Arial" w:hAnsi="Arial" w:cs="Arial"/>
          <w:sz w:val="24"/>
          <w:szCs w:val="24"/>
        </w:rPr>
        <w:t xml:space="preserve">por las congestionadas calles, </w:t>
      </w:r>
      <w:r w:rsidR="00DC14E6">
        <w:rPr>
          <w:rFonts w:ascii="Arial" w:hAnsi="Arial" w:cs="Arial"/>
          <w:color w:val="000000"/>
          <w:sz w:val="24"/>
          <w:szCs w:val="24"/>
          <w:shd w:val="clear" w:color="auto" w:fill="FFFFFF"/>
        </w:rPr>
        <w:t>consideran</w:t>
      </w:r>
      <w:r w:rsidR="0052546E">
        <w:rPr>
          <w:rFonts w:ascii="Arial" w:hAnsi="Arial" w:cs="Arial"/>
          <w:color w:val="000000"/>
          <w:sz w:val="24"/>
          <w:szCs w:val="24"/>
          <w:shd w:val="clear" w:color="auto" w:fill="FFFFFF"/>
        </w:rPr>
        <w:t>do</w:t>
      </w:r>
      <w:r w:rsidR="0022682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42B4B" w:rsidRPr="00226826">
        <w:rPr>
          <w:rFonts w:ascii="Arial" w:hAnsi="Arial" w:cs="Arial"/>
          <w:color w:val="000000"/>
          <w:sz w:val="24"/>
          <w:szCs w:val="24"/>
          <w:shd w:val="clear" w:color="auto" w:fill="FFFFFF"/>
        </w:rPr>
        <w:t>que vive</w:t>
      </w:r>
      <w:r w:rsidR="00607F9E">
        <w:rPr>
          <w:rFonts w:ascii="Arial" w:hAnsi="Arial" w:cs="Arial"/>
          <w:color w:val="000000"/>
          <w:sz w:val="24"/>
          <w:szCs w:val="24"/>
          <w:shd w:val="clear" w:color="auto" w:fill="FFFFFF"/>
        </w:rPr>
        <w:t>n</w:t>
      </w:r>
      <w:r w:rsidR="00D42B4B" w:rsidRPr="0022682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bajo un grave </w:t>
      </w:r>
      <w:r w:rsidR="000D02F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 inminente </w:t>
      </w:r>
      <w:r w:rsidR="00D42B4B" w:rsidRPr="00226826">
        <w:rPr>
          <w:rFonts w:ascii="Arial" w:hAnsi="Arial" w:cs="Arial"/>
          <w:color w:val="000000"/>
          <w:sz w:val="24"/>
          <w:szCs w:val="24"/>
          <w:shd w:val="clear" w:color="auto" w:fill="FFFFFF"/>
        </w:rPr>
        <w:t>peligro</w:t>
      </w:r>
      <w:r w:rsidR="00DC14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pues </w:t>
      </w:r>
      <w:r w:rsidR="00607F9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dichas </w:t>
      </w:r>
      <w:r w:rsidR="009D32D6">
        <w:rPr>
          <w:rFonts w:ascii="Arial" w:hAnsi="Arial" w:cs="Arial"/>
          <w:color w:val="000000"/>
          <w:sz w:val="24"/>
          <w:szCs w:val="24"/>
          <w:shd w:val="clear" w:color="auto" w:fill="FFFFFF"/>
        </w:rPr>
        <w:t>empresas</w:t>
      </w:r>
      <w:r w:rsidR="00DC14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albergan miles de litros de combustible</w:t>
      </w:r>
      <w:r w:rsidR="009D32D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y material inflamable</w:t>
      </w:r>
      <w:r w:rsidR="0035305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que corren por la red de ductos subterráneos</w:t>
      </w:r>
      <w:r w:rsidR="00DC14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607F9E">
        <w:rPr>
          <w:rFonts w:ascii="Arial" w:hAnsi="Arial" w:cs="Arial"/>
          <w:color w:val="000000"/>
          <w:sz w:val="24"/>
          <w:szCs w:val="24"/>
          <w:shd w:val="clear" w:color="auto" w:fill="FFFFFF"/>
        </w:rPr>
        <w:t>observándose a todas luces que las medidas de seguridad se han relajado</w:t>
      </w:r>
      <w:r w:rsidR="00B734A2">
        <w:rPr>
          <w:rFonts w:ascii="Arial" w:hAnsi="Arial" w:cs="Arial"/>
          <w:color w:val="000000"/>
          <w:sz w:val="24"/>
          <w:szCs w:val="24"/>
          <w:shd w:val="clear" w:color="auto" w:fill="FFFFFF"/>
        </w:rPr>
        <w:t>. L</w:t>
      </w:r>
      <w:r w:rsidR="00CE7F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 anterior, </w:t>
      </w:r>
      <w:r w:rsidR="00DC14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aunado </w:t>
      </w:r>
      <w:r w:rsidR="0052546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las </w:t>
      </w:r>
      <w:r w:rsidR="00DC14E6">
        <w:rPr>
          <w:rFonts w:ascii="Arial" w:hAnsi="Arial" w:cs="Arial"/>
          <w:color w:val="000000"/>
          <w:sz w:val="24"/>
          <w:szCs w:val="24"/>
          <w:shd w:val="clear" w:color="auto" w:fill="FFFFFF"/>
        </w:rPr>
        <w:t>diferentes ocasiones</w:t>
      </w:r>
      <w:r w:rsidR="00607F9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que</w:t>
      </w:r>
      <w:r w:rsidR="00DC14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han denunciado la invasión del </w:t>
      </w:r>
      <w:r w:rsidR="00983C19">
        <w:rPr>
          <w:rFonts w:ascii="Arial" w:hAnsi="Arial" w:cs="Arial"/>
          <w:color w:val="000000"/>
          <w:sz w:val="24"/>
          <w:szCs w:val="24"/>
          <w:shd w:val="clear" w:color="auto" w:fill="FFFFFF"/>
        </w:rPr>
        <w:t>p</w:t>
      </w:r>
      <w:r w:rsidR="00DC14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olígono de </w:t>
      </w:r>
      <w:r w:rsidR="00983C19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="00DC14E6">
        <w:rPr>
          <w:rFonts w:ascii="Arial" w:hAnsi="Arial" w:cs="Arial"/>
          <w:color w:val="000000"/>
          <w:sz w:val="24"/>
          <w:szCs w:val="24"/>
          <w:shd w:val="clear" w:color="auto" w:fill="FFFFFF"/>
        </w:rPr>
        <w:t>eguridad decretado para San Juan Ixhuatepec,</w:t>
      </w:r>
      <w:r w:rsidR="006309C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el cual debía </w:t>
      </w:r>
      <w:r w:rsidR="009D32D6">
        <w:rPr>
          <w:rFonts w:ascii="Arial" w:hAnsi="Arial" w:cs="Arial"/>
          <w:color w:val="000000"/>
          <w:sz w:val="24"/>
          <w:szCs w:val="24"/>
          <w:shd w:val="clear" w:color="auto" w:fill="FFFFFF"/>
        </w:rPr>
        <w:t>funcionar como zona de amortiguamiento entr</w:t>
      </w:r>
      <w:r w:rsidR="00547C5E">
        <w:rPr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r w:rsidR="009D32D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la industria y la población,</w:t>
      </w:r>
      <w:r w:rsidR="00DC14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dentro del cual se ha</w:t>
      </w:r>
      <w:r w:rsidR="00607F9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permitido la </w:t>
      </w:r>
      <w:r w:rsidR="00DC14E6">
        <w:rPr>
          <w:rFonts w:ascii="Arial" w:hAnsi="Arial" w:cs="Arial"/>
          <w:color w:val="000000"/>
          <w:sz w:val="24"/>
          <w:szCs w:val="24"/>
          <w:shd w:val="clear" w:color="auto" w:fill="FFFFFF"/>
        </w:rPr>
        <w:t>instala</w:t>
      </w:r>
      <w:r w:rsidR="00607F9E">
        <w:rPr>
          <w:rFonts w:ascii="Arial" w:hAnsi="Arial" w:cs="Arial"/>
          <w:color w:val="000000"/>
          <w:sz w:val="24"/>
          <w:szCs w:val="24"/>
          <w:shd w:val="clear" w:color="auto" w:fill="FFFFFF"/>
        </w:rPr>
        <w:t>ción de</w:t>
      </w:r>
      <w:r w:rsidR="00DC14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D32D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negocios con flama abierta </w:t>
      </w:r>
      <w:r w:rsidR="00DC14E6">
        <w:rPr>
          <w:rFonts w:ascii="Arial" w:hAnsi="Arial" w:cs="Arial"/>
          <w:color w:val="000000"/>
          <w:sz w:val="24"/>
          <w:szCs w:val="24"/>
          <w:shd w:val="clear" w:color="auto" w:fill="FFFFFF"/>
        </w:rPr>
        <w:t>y cientos de viviendas, exigiendo a las autoridad</w:t>
      </w:r>
      <w:r w:rsidR="0035305D">
        <w:rPr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r w:rsidR="00DC14E6">
        <w:rPr>
          <w:rFonts w:ascii="Arial" w:hAnsi="Arial" w:cs="Arial"/>
          <w:color w:val="000000"/>
          <w:sz w:val="24"/>
          <w:szCs w:val="24"/>
          <w:shd w:val="clear" w:color="auto" w:fill="FFFFFF"/>
        </w:rPr>
        <w:t>s la aplicación de la ley contra aquellos funcionarios públicos municipales y estatales</w:t>
      </w:r>
      <w:r w:rsidR="008E6D6F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DC14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021F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que siguen generando con su </w:t>
      </w:r>
      <w:r w:rsidR="00D616EC">
        <w:rPr>
          <w:rFonts w:ascii="Arial" w:hAnsi="Arial" w:cs="Arial"/>
          <w:color w:val="000000"/>
          <w:sz w:val="24"/>
          <w:szCs w:val="24"/>
          <w:shd w:val="clear" w:color="auto" w:fill="FFFFFF"/>
        </w:rPr>
        <w:t>irresponsabilidad</w:t>
      </w:r>
      <w:r w:rsidR="000021F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07F9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 manera </w:t>
      </w:r>
      <w:r w:rsidR="000021FC">
        <w:rPr>
          <w:rFonts w:ascii="Arial" w:hAnsi="Arial" w:cs="Arial"/>
          <w:color w:val="000000"/>
          <w:sz w:val="24"/>
          <w:szCs w:val="24"/>
          <w:shd w:val="clear" w:color="auto" w:fill="FFFFFF"/>
        </w:rPr>
        <w:t>corrup</w:t>
      </w:r>
      <w:r w:rsidR="00607F9E">
        <w:rPr>
          <w:rFonts w:ascii="Arial" w:hAnsi="Arial" w:cs="Arial"/>
          <w:color w:val="000000"/>
          <w:sz w:val="24"/>
          <w:szCs w:val="24"/>
          <w:shd w:val="clear" w:color="auto" w:fill="FFFFFF"/>
        </w:rPr>
        <w:t>ta</w:t>
      </w:r>
      <w:r w:rsidR="000021F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D616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condiciones </w:t>
      </w:r>
      <w:r w:rsidR="009D32D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negligentes que hacen </w:t>
      </w:r>
      <w:r w:rsidR="005519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que </w:t>
      </w:r>
      <w:r w:rsidR="009D32D6">
        <w:rPr>
          <w:rFonts w:ascii="Arial" w:hAnsi="Arial" w:cs="Arial"/>
          <w:color w:val="000000"/>
          <w:sz w:val="24"/>
          <w:szCs w:val="24"/>
          <w:shd w:val="clear" w:color="auto" w:fill="FFFFFF"/>
        </w:rPr>
        <w:t>los derrumbes</w:t>
      </w:r>
      <w:r w:rsidR="00547C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y</w:t>
      </w:r>
      <w:r w:rsidR="009D32D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las inundaciones se incrementen</w:t>
      </w:r>
      <w:r w:rsidR="00547C5E">
        <w:rPr>
          <w:rFonts w:ascii="Arial" w:hAnsi="Arial" w:cs="Arial"/>
          <w:color w:val="000000"/>
          <w:sz w:val="24"/>
          <w:szCs w:val="24"/>
          <w:shd w:val="clear" w:color="auto" w:fill="FFFFFF"/>
        </w:rPr>
        <w:t>, así como</w:t>
      </w:r>
      <w:r w:rsidR="005519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que</w:t>
      </w:r>
      <w:r w:rsidR="009D32D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los accidentes industriales </w:t>
      </w:r>
      <w:r w:rsidR="00D616EC">
        <w:rPr>
          <w:rFonts w:ascii="Arial" w:hAnsi="Arial" w:cs="Arial"/>
          <w:color w:val="000000"/>
          <w:sz w:val="24"/>
          <w:szCs w:val="24"/>
          <w:shd w:val="clear" w:color="auto" w:fill="FFFFFF"/>
        </w:rPr>
        <w:t>pued</w:t>
      </w:r>
      <w:r w:rsidR="0055193A">
        <w:rPr>
          <w:rFonts w:ascii="Arial" w:hAnsi="Arial" w:cs="Arial"/>
          <w:color w:val="000000"/>
          <w:sz w:val="24"/>
          <w:szCs w:val="24"/>
          <w:shd w:val="clear" w:color="auto" w:fill="FFFFFF"/>
        </w:rPr>
        <w:t>an</w:t>
      </w:r>
      <w:r w:rsidR="00D616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ser </w:t>
      </w:r>
      <w:r w:rsidR="009D32D6">
        <w:rPr>
          <w:rFonts w:ascii="Arial" w:hAnsi="Arial" w:cs="Arial"/>
          <w:color w:val="000000"/>
          <w:sz w:val="24"/>
          <w:szCs w:val="24"/>
          <w:shd w:val="clear" w:color="auto" w:fill="FFFFFF"/>
        </w:rPr>
        <w:t>de mayor escala</w:t>
      </w:r>
      <w:r w:rsidR="0035305D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E90C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90CF0">
        <w:rPr>
          <w:rFonts w:ascii="Arial" w:hAnsi="Arial" w:cs="Arial"/>
          <w:color w:val="000000"/>
          <w:sz w:val="24"/>
          <w:szCs w:val="24"/>
          <w:shd w:val="clear" w:color="auto" w:fill="FFFFFF"/>
        </w:rPr>
        <w:t>aun que</w:t>
      </w:r>
      <w:proofErr w:type="spellEnd"/>
      <w:r w:rsidR="00E90C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el episodio fatídico de aquel </w:t>
      </w:r>
      <w:r w:rsidR="000021FC">
        <w:rPr>
          <w:rFonts w:ascii="Arial" w:hAnsi="Arial" w:cs="Arial"/>
          <w:color w:val="000000"/>
          <w:sz w:val="24"/>
          <w:szCs w:val="24"/>
          <w:shd w:val="clear" w:color="auto" w:fill="FFFFFF"/>
        </w:rPr>
        <w:t>19 de noviembre de 1984</w:t>
      </w:r>
      <w:r w:rsidR="0052546E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76113F02" w14:textId="0C73345B" w:rsidR="002B2636" w:rsidRDefault="002B2636" w:rsidP="003C0E10">
      <w:pPr>
        <w:pStyle w:val="Sinespaciado"/>
        <w:spacing w:line="340" w:lineRule="exact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048DA32B" w14:textId="014B9BF9" w:rsidR="004B4C96" w:rsidRDefault="004B4C96" w:rsidP="003C0E10">
      <w:pPr>
        <w:pStyle w:val="Sinespaciado"/>
        <w:spacing w:line="340" w:lineRule="exact"/>
        <w:jc w:val="both"/>
        <w:rPr>
          <w:rFonts w:ascii="Arial" w:hAnsi="Arial" w:cs="Arial"/>
          <w:sz w:val="24"/>
          <w:szCs w:val="24"/>
        </w:rPr>
      </w:pPr>
      <w:r w:rsidRPr="004B4C96">
        <w:rPr>
          <w:rFonts w:ascii="Arial" w:hAnsi="Arial" w:cs="Arial"/>
          <w:sz w:val="24"/>
          <w:szCs w:val="24"/>
        </w:rPr>
        <w:t xml:space="preserve">En Ixhuatepec el riesgo persiste, lo mismo que en otras regiones del país donde se ubican empresas que manejan materiales o sustancias peligrosas que ponen en riesgo la salud y la vida de los que ahí habitan, </w:t>
      </w:r>
      <w:r w:rsidR="0035305D">
        <w:rPr>
          <w:rFonts w:ascii="Arial" w:hAnsi="Arial" w:cs="Arial"/>
          <w:sz w:val="24"/>
          <w:szCs w:val="24"/>
        </w:rPr>
        <w:t xml:space="preserve">el peligro </w:t>
      </w:r>
      <w:r w:rsidRPr="004B4C96">
        <w:rPr>
          <w:rFonts w:ascii="Arial" w:hAnsi="Arial" w:cs="Arial"/>
          <w:sz w:val="24"/>
          <w:szCs w:val="24"/>
        </w:rPr>
        <w:t xml:space="preserve">es permanente, no siempre es visible, parece inactivo, pero está ahí latente a la espera de un descuido para empezar a actuar. </w:t>
      </w:r>
    </w:p>
    <w:p w14:paraId="4D530A48" w14:textId="182E6A2F" w:rsidR="006B7574" w:rsidRDefault="006B7574" w:rsidP="003C0E10">
      <w:pPr>
        <w:pStyle w:val="Sinespaciado"/>
        <w:spacing w:line="340" w:lineRule="exact"/>
        <w:jc w:val="both"/>
        <w:rPr>
          <w:rFonts w:ascii="Arial" w:hAnsi="Arial" w:cs="Arial"/>
          <w:sz w:val="24"/>
          <w:szCs w:val="24"/>
        </w:rPr>
      </w:pPr>
    </w:p>
    <w:p w14:paraId="34596B3C" w14:textId="2CDA797A" w:rsidR="000C70EE" w:rsidRDefault="000C70EE" w:rsidP="003C0E10">
      <w:pPr>
        <w:pStyle w:val="Sinespaciado"/>
        <w:spacing w:line="340" w:lineRule="exact"/>
        <w:jc w:val="both"/>
        <w:rPr>
          <w:rFonts w:ascii="Arial" w:hAnsi="Arial" w:cs="Arial"/>
          <w:sz w:val="24"/>
          <w:szCs w:val="24"/>
        </w:rPr>
      </w:pPr>
      <w:r w:rsidRPr="004A7F1C">
        <w:rPr>
          <w:rFonts w:ascii="Arial" w:hAnsi="Arial" w:cs="Arial"/>
          <w:sz w:val="24"/>
          <w:szCs w:val="24"/>
        </w:rPr>
        <w:t>El nivel de industrialización e</w:t>
      </w:r>
      <w:r>
        <w:rPr>
          <w:rFonts w:ascii="Arial" w:hAnsi="Arial" w:cs="Arial"/>
          <w:sz w:val="24"/>
          <w:szCs w:val="24"/>
        </w:rPr>
        <w:t>n</w:t>
      </w:r>
      <w:r w:rsidRPr="004A7F1C">
        <w:rPr>
          <w:rFonts w:ascii="Arial" w:hAnsi="Arial" w:cs="Arial"/>
          <w:sz w:val="24"/>
          <w:szCs w:val="24"/>
        </w:rPr>
        <w:t xml:space="preserve"> los tiempos actuales es tal</w:t>
      </w:r>
      <w:r>
        <w:rPr>
          <w:rFonts w:ascii="Arial" w:hAnsi="Arial" w:cs="Arial"/>
          <w:sz w:val="24"/>
          <w:szCs w:val="24"/>
        </w:rPr>
        <w:t>,</w:t>
      </w:r>
      <w:r w:rsidRPr="004A7F1C">
        <w:rPr>
          <w:rFonts w:ascii="Arial" w:hAnsi="Arial" w:cs="Arial"/>
          <w:sz w:val="24"/>
          <w:szCs w:val="24"/>
        </w:rPr>
        <w:t xml:space="preserve"> que la producción </w:t>
      </w:r>
      <w:r>
        <w:rPr>
          <w:rFonts w:ascii="Arial" w:hAnsi="Arial" w:cs="Arial"/>
          <w:sz w:val="24"/>
          <w:szCs w:val="24"/>
        </w:rPr>
        <w:t xml:space="preserve">de recursos energéticos </w:t>
      </w:r>
      <w:r w:rsidRPr="004A7F1C">
        <w:rPr>
          <w:rFonts w:ascii="Arial" w:hAnsi="Arial" w:cs="Arial"/>
          <w:sz w:val="24"/>
          <w:szCs w:val="24"/>
        </w:rPr>
        <w:t>se incrementa continuamente</w:t>
      </w:r>
      <w:r>
        <w:rPr>
          <w:rFonts w:ascii="Arial" w:hAnsi="Arial" w:cs="Arial"/>
          <w:sz w:val="24"/>
          <w:szCs w:val="24"/>
        </w:rPr>
        <w:t xml:space="preserve"> y por ende la realización de</w:t>
      </w:r>
      <w:r w:rsidRPr="004A7F1C">
        <w:rPr>
          <w:rFonts w:ascii="Arial" w:hAnsi="Arial" w:cs="Arial"/>
          <w:sz w:val="24"/>
          <w:szCs w:val="24"/>
        </w:rPr>
        <w:t xml:space="preserve"> operaciones </w:t>
      </w:r>
      <w:r>
        <w:rPr>
          <w:rFonts w:ascii="Arial" w:hAnsi="Arial" w:cs="Arial"/>
          <w:sz w:val="24"/>
          <w:szCs w:val="24"/>
        </w:rPr>
        <w:t>con un</w:t>
      </w:r>
      <w:r w:rsidRPr="004A7F1C">
        <w:rPr>
          <w:rFonts w:ascii="Arial" w:hAnsi="Arial" w:cs="Arial"/>
          <w:sz w:val="24"/>
          <w:szCs w:val="24"/>
        </w:rPr>
        <w:t xml:space="preserve"> alto</w:t>
      </w:r>
      <w:r>
        <w:rPr>
          <w:rFonts w:ascii="Arial" w:hAnsi="Arial" w:cs="Arial"/>
          <w:sz w:val="24"/>
          <w:szCs w:val="24"/>
        </w:rPr>
        <w:t xml:space="preserve"> nivel de</w:t>
      </w:r>
      <w:r w:rsidRPr="004A7F1C">
        <w:rPr>
          <w:rFonts w:ascii="Arial" w:hAnsi="Arial" w:cs="Arial"/>
          <w:sz w:val="24"/>
          <w:szCs w:val="24"/>
        </w:rPr>
        <w:t xml:space="preserve"> riesgo</w:t>
      </w:r>
      <w:r>
        <w:rPr>
          <w:rFonts w:ascii="Arial" w:hAnsi="Arial" w:cs="Arial"/>
          <w:sz w:val="24"/>
          <w:szCs w:val="24"/>
        </w:rPr>
        <w:t xml:space="preserve">, </w:t>
      </w:r>
      <w:r w:rsidR="00694546">
        <w:rPr>
          <w:rFonts w:ascii="Arial" w:hAnsi="Arial" w:cs="Arial"/>
          <w:sz w:val="24"/>
          <w:szCs w:val="24"/>
        </w:rPr>
        <w:t xml:space="preserve">aumentando entonces </w:t>
      </w:r>
      <w:r w:rsidRPr="004A7F1C">
        <w:rPr>
          <w:rFonts w:ascii="Arial" w:hAnsi="Arial" w:cs="Arial"/>
          <w:sz w:val="24"/>
          <w:szCs w:val="24"/>
        </w:rPr>
        <w:t>la probabilidad de accidentes</w:t>
      </w:r>
      <w:r>
        <w:rPr>
          <w:rFonts w:ascii="Arial" w:hAnsi="Arial" w:cs="Arial"/>
          <w:sz w:val="24"/>
          <w:szCs w:val="24"/>
        </w:rPr>
        <w:t>.</w:t>
      </w:r>
    </w:p>
    <w:p w14:paraId="38F1F1E9" w14:textId="77777777" w:rsidR="004A7F1C" w:rsidRDefault="004A7F1C" w:rsidP="003C0E10">
      <w:pPr>
        <w:pStyle w:val="Sinespaciado"/>
        <w:spacing w:line="340" w:lineRule="exact"/>
        <w:jc w:val="both"/>
        <w:rPr>
          <w:rFonts w:ascii="Arial" w:hAnsi="Arial" w:cs="Arial"/>
          <w:sz w:val="24"/>
          <w:szCs w:val="24"/>
        </w:rPr>
      </w:pPr>
    </w:p>
    <w:p w14:paraId="0A737AFD" w14:textId="7E4F810C" w:rsidR="0023347E" w:rsidRPr="00256C02" w:rsidRDefault="00AF061A" w:rsidP="003C0E10">
      <w:pPr>
        <w:pStyle w:val="Sinespaciado"/>
        <w:spacing w:line="340" w:lineRule="exact"/>
        <w:jc w:val="both"/>
        <w:rPr>
          <w:rFonts w:ascii="Arial" w:hAnsi="Arial" w:cs="Arial"/>
          <w:sz w:val="24"/>
          <w:szCs w:val="24"/>
        </w:rPr>
      </w:pPr>
      <w:r w:rsidRPr="004A7F1C">
        <w:rPr>
          <w:rFonts w:ascii="Arial" w:hAnsi="Arial" w:cs="Arial"/>
          <w:sz w:val="24"/>
          <w:szCs w:val="24"/>
        </w:rPr>
        <w:t>El uso de condiciones extremas de presión y/o temperatura en las plantas de proceso y las fallas frecuentes en los equipos, han causado un gran número de accidentes a lo largo de la historia del mundo</w:t>
      </w:r>
      <w:r w:rsidR="00256C02">
        <w:rPr>
          <w:rFonts w:ascii="Arial" w:hAnsi="Arial" w:cs="Arial"/>
          <w:sz w:val="24"/>
          <w:szCs w:val="24"/>
        </w:rPr>
        <w:t xml:space="preserve">, como </w:t>
      </w:r>
      <w:r w:rsidR="00694546">
        <w:rPr>
          <w:rFonts w:ascii="Arial" w:hAnsi="Arial" w:cs="Arial"/>
          <w:sz w:val="24"/>
          <w:szCs w:val="24"/>
        </w:rPr>
        <w:t xml:space="preserve">es </w:t>
      </w:r>
      <w:r w:rsidR="00256C02">
        <w:rPr>
          <w:rFonts w:ascii="Arial" w:hAnsi="Arial" w:cs="Arial"/>
          <w:sz w:val="24"/>
          <w:szCs w:val="24"/>
        </w:rPr>
        <w:t>el caso de la f</w:t>
      </w:r>
      <w:r w:rsidR="00256C02" w:rsidRPr="00256C02">
        <w:rPr>
          <w:rFonts w:ascii="Arial" w:hAnsi="Arial" w:cs="Arial"/>
          <w:sz w:val="24"/>
          <w:szCs w:val="24"/>
        </w:rPr>
        <w:t xml:space="preserve">uga de gas isocianato de metilo, </w:t>
      </w:r>
      <w:r w:rsidR="0023347E">
        <w:rPr>
          <w:rFonts w:ascii="Arial" w:hAnsi="Arial" w:cs="Arial"/>
          <w:sz w:val="24"/>
          <w:szCs w:val="24"/>
        </w:rPr>
        <w:t xml:space="preserve">en la </w:t>
      </w:r>
      <w:r w:rsidR="00256C02" w:rsidRPr="00256C02">
        <w:rPr>
          <w:rFonts w:ascii="Arial" w:hAnsi="Arial" w:cs="Arial"/>
          <w:sz w:val="24"/>
          <w:szCs w:val="24"/>
        </w:rPr>
        <w:t>India</w:t>
      </w:r>
      <w:r w:rsidR="0023347E">
        <w:rPr>
          <w:rFonts w:ascii="Arial" w:hAnsi="Arial" w:cs="Arial"/>
          <w:sz w:val="24"/>
          <w:szCs w:val="24"/>
        </w:rPr>
        <w:t>, el</w:t>
      </w:r>
      <w:r w:rsidR="00256C02" w:rsidRPr="00256C02">
        <w:rPr>
          <w:rFonts w:ascii="Arial" w:hAnsi="Arial" w:cs="Arial"/>
          <w:sz w:val="24"/>
          <w:szCs w:val="24"/>
        </w:rPr>
        <w:t xml:space="preserve"> </w:t>
      </w:r>
      <w:r w:rsidR="00256C02" w:rsidRPr="00256C02">
        <w:rPr>
          <w:rFonts w:ascii="Arial" w:hAnsi="Arial" w:cs="Arial"/>
          <w:sz w:val="24"/>
          <w:szCs w:val="24"/>
          <w:shd w:val="clear" w:color="auto" w:fill="FFFFFF"/>
        </w:rPr>
        <w:t>3 de diciembre de 1984</w:t>
      </w:r>
      <w:r w:rsidR="0023347E">
        <w:rPr>
          <w:rFonts w:ascii="Arial" w:hAnsi="Arial" w:cs="Arial"/>
          <w:sz w:val="24"/>
          <w:szCs w:val="24"/>
          <w:shd w:val="clear" w:color="auto" w:fill="FFFFFF"/>
        </w:rPr>
        <w:t>, que dejo un saldo de 3849 muertos, identificado como el desastre industrial más grande de la historia; le siguen la</w:t>
      </w:r>
      <w:r w:rsidR="0023347E" w:rsidRPr="0023347E">
        <w:rPr>
          <w:rFonts w:ascii="Arial" w:hAnsi="Arial" w:cs="Arial"/>
          <w:sz w:val="24"/>
          <w:szCs w:val="24"/>
        </w:rPr>
        <w:t xml:space="preserve"> </w:t>
      </w:r>
      <w:r w:rsidR="0023347E">
        <w:rPr>
          <w:rFonts w:ascii="Arial" w:hAnsi="Arial" w:cs="Arial"/>
          <w:sz w:val="24"/>
          <w:szCs w:val="24"/>
        </w:rPr>
        <w:t>e</w:t>
      </w:r>
      <w:r w:rsidR="0023347E" w:rsidRPr="00256C02">
        <w:rPr>
          <w:rFonts w:ascii="Arial" w:hAnsi="Arial" w:cs="Arial"/>
          <w:sz w:val="24"/>
          <w:szCs w:val="24"/>
        </w:rPr>
        <w:t xml:space="preserve">xplosión de tuberías de combustible, </w:t>
      </w:r>
      <w:r w:rsidR="0023347E">
        <w:rPr>
          <w:rFonts w:ascii="Arial" w:hAnsi="Arial" w:cs="Arial"/>
          <w:sz w:val="24"/>
          <w:szCs w:val="24"/>
        </w:rPr>
        <w:t xml:space="preserve">en </w:t>
      </w:r>
      <w:r w:rsidR="0023347E" w:rsidRPr="00256C02">
        <w:rPr>
          <w:rFonts w:ascii="Arial" w:hAnsi="Arial" w:cs="Arial"/>
          <w:sz w:val="24"/>
          <w:szCs w:val="24"/>
        </w:rPr>
        <w:t>Nigeria</w:t>
      </w:r>
      <w:r w:rsidR="0023347E">
        <w:rPr>
          <w:rFonts w:ascii="Arial" w:hAnsi="Arial" w:cs="Arial"/>
          <w:sz w:val="24"/>
          <w:szCs w:val="24"/>
        </w:rPr>
        <w:t xml:space="preserve"> el</w:t>
      </w:r>
      <w:r w:rsidR="0023347E" w:rsidRPr="00256C02">
        <w:rPr>
          <w:rFonts w:ascii="Arial" w:hAnsi="Arial" w:cs="Arial"/>
          <w:sz w:val="24"/>
          <w:szCs w:val="24"/>
          <w:shd w:val="clear" w:color="auto" w:fill="FFFFFF"/>
        </w:rPr>
        <w:t xml:space="preserve"> 17 de octubre de 1998</w:t>
      </w:r>
      <w:r w:rsidR="0023347E">
        <w:rPr>
          <w:rFonts w:ascii="Arial" w:hAnsi="Arial" w:cs="Arial"/>
          <w:sz w:val="24"/>
          <w:szCs w:val="24"/>
          <w:shd w:val="clear" w:color="auto" w:fill="FFFFFF"/>
        </w:rPr>
        <w:t xml:space="preserve">; la </w:t>
      </w:r>
      <w:r w:rsidR="0023347E">
        <w:rPr>
          <w:rFonts w:ascii="Arial" w:hAnsi="Arial" w:cs="Arial"/>
          <w:sz w:val="24"/>
          <w:szCs w:val="24"/>
        </w:rPr>
        <w:t>e</w:t>
      </w:r>
      <w:r w:rsidR="0023347E" w:rsidRPr="00256C02">
        <w:rPr>
          <w:rFonts w:ascii="Arial" w:hAnsi="Arial" w:cs="Arial"/>
          <w:sz w:val="24"/>
          <w:szCs w:val="24"/>
        </w:rPr>
        <w:t>xplosión por amoniaco,</w:t>
      </w:r>
      <w:r w:rsidR="0023347E">
        <w:rPr>
          <w:rFonts w:ascii="Arial" w:hAnsi="Arial" w:cs="Arial"/>
          <w:sz w:val="24"/>
          <w:szCs w:val="24"/>
        </w:rPr>
        <w:t xml:space="preserve"> en E.U.A. el</w:t>
      </w:r>
      <w:r w:rsidR="0023347E" w:rsidRPr="00256C02">
        <w:rPr>
          <w:rFonts w:ascii="Arial" w:hAnsi="Arial" w:cs="Arial"/>
          <w:sz w:val="24"/>
          <w:szCs w:val="24"/>
          <w:shd w:val="clear" w:color="auto" w:fill="FFFFFF"/>
        </w:rPr>
        <w:t xml:space="preserve"> 16 de abril de 1947</w:t>
      </w:r>
      <w:r w:rsidR="0023347E">
        <w:rPr>
          <w:rFonts w:ascii="Arial" w:hAnsi="Arial" w:cs="Arial"/>
          <w:sz w:val="24"/>
          <w:szCs w:val="24"/>
          <w:shd w:val="clear" w:color="auto" w:fill="FFFFFF"/>
        </w:rPr>
        <w:t xml:space="preserve">; la </w:t>
      </w:r>
      <w:r w:rsidR="0023347E">
        <w:rPr>
          <w:rFonts w:ascii="Arial" w:hAnsi="Arial" w:cs="Arial"/>
          <w:sz w:val="24"/>
          <w:szCs w:val="24"/>
        </w:rPr>
        <w:t>e</w:t>
      </w:r>
      <w:r w:rsidR="0023347E" w:rsidRPr="00256C02">
        <w:rPr>
          <w:rFonts w:ascii="Arial" w:hAnsi="Arial" w:cs="Arial"/>
          <w:sz w:val="24"/>
          <w:szCs w:val="24"/>
        </w:rPr>
        <w:t>xplosión de</w:t>
      </w:r>
      <w:r w:rsidR="00547C5E">
        <w:rPr>
          <w:rFonts w:ascii="Arial" w:hAnsi="Arial" w:cs="Arial"/>
          <w:sz w:val="24"/>
          <w:szCs w:val="24"/>
        </w:rPr>
        <w:t>l</w:t>
      </w:r>
      <w:r w:rsidR="0023347E" w:rsidRPr="00256C02">
        <w:rPr>
          <w:rFonts w:ascii="Arial" w:hAnsi="Arial" w:cs="Arial"/>
          <w:sz w:val="24"/>
          <w:szCs w:val="24"/>
        </w:rPr>
        <w:t xml:space="preserve"> oleoducto y esfera de fuego, </w:t>
      </w:r>
      <w:r w:rsidR="0023347E">
        <w:rPr>
          <w:rFonts w:ascii="Arial" w:hAnsi="Arial" w:cs="Arial"/>
          <w:sz w:val="24"/>
          <w:szCs w:val="24"/>
        </w:rPr>
        <w:t xml:space="preserve">en </w:t>
      </w:r>
      <w:r w:rsidR="0023347E" w:rsidRPr="00256C02">
        <w:rPr>
          <w:rFonts w:ascii="Arial" w:hAnsi="Arial" w:cs="Arial"/>
          <w:sz w:val="24"/>
          <w:szCs w:val="24"/>
        </w:rPr>
        <w:t>Brasil</w:t>
      </w:r>
      <w:r w:rsidR="0023347E">
        <w:rPr>
          <w:rFonts w:ascii="Arial" w:hAnsi="Arial" w:cs="Arial"/>
          <w:sz w:val="24"/>
          <w:szCs w:val="24"/>
        </w:rPr>
        <w:t xml:space="preserve"> el</w:t>
      </w:r>
      <w:r w:rsidR="0023347E" w:rsidRPr="00256C02">
        <w:rPr>
          <w:rFonts w:ascii="Arial" w:hAnsi="Arial" w:cs="Arial"/>
          <w:sz w:val="24"/>
          <w:szCs w:val="24"/>
          <w:shd w:val="clear" w:color="auto" w:fill="FFFFFF"/>
        </w:rPr>
        <w:t xml:space="preserve"> 25 de febrero de 1974</w:t>
      </w:r>
      <w:r w:rsidR="0023347E">
        <w:rPr>
          <w:rFonts w:ascii="Arial" w:hAnsi="Arial" w:cs="Arial"/>
          <w:sz w:val="24"/>
          <w:szCs w:val="24"/>
          <w:shd w:val="clear" w:color="auto" w:fill="FFFFFF"/>
        </w:rPr>
        <w:t>; el i</w:t>
      </w:r>
      <w:r w:rsidR="0023347E" w:rsidRPr="00256C02">
        <w:rPr>
          <w:rFonts w:ascii="Arial" w:hAnsi="Arial" w:cs="Arial"/>
          <w:sz w:val="24"/>
          <w:szCs w:val="24"/>
        </w:rPr>
        <w:t>ncendio de</w:t>
      </w:r>
      <w:r w:rsidR="0023347E">
        <w:rPr>
          <w:rFonts w:ascii="Arial" w:hAnsi="Arial" w:cs="Arial"/>
          <w:sz w:val="24"/>
          <w:szCs w:val="24"/>
        </w:rPr>
        <w:t xml:space="preserve"> un</w:t>
      </w:r>
      <w:r w:rsidR="0023347E" w:rsidRPr="00256C02">
        <w:rPr>
          <w:rFonts w:ascii="Arial" w:hAnsi="Arial" w:cs="Arial"/>
          <w:sz w:val="24"/>
          <w:szCs w:val="24"/>
        </w:rPr>
        <w:t xml:space="preserve"> depósito de combustible, </w:t>
      </w:r>
      <w:r w:rsidR="0023347E">
        <w:rPr>
          <w:rFonts w:ascii="Arial" w:hAnsi="Arial" w:cs="Arial"/>
          <w:sz w:val="24"/>
          <w:szCs w:val="24"/>
        </w:rPr>
        <w:t xml:space="preserve">en </w:t>
      </w:r>
      <w:r w:rsidR="0023347E" w:rsidRPr="00256C02">
        <w:rPr>
          <w:rFonts w:ascii="Arial" w:hAnsi="Arial" w:cs="Arial"/>
          <w:sz w:val="24"/>
          <w:szCs w:val="24"/>
        </w:rPr>
        <w:t>Egipto</w:t>
      </w:r>
      <w:r w:rsidR="0023347E">
        <w:rPr>
          <w:rFonts w:ascii="Arial" w:hAnsi="Arial" w:cs="Arial"/>
          <w:sz w:val="24"/>
          <w:szCs w:val="24"/>
        </w:rPr>
        <w:t xml:space="preserve"> el</w:t>
      </w:r>
      <w:r w:rsidR="0023347E" w:rsidRPr="00256C02">
        <w:rPr>
          <w:rFonts w:ascii="Arial" w:hAnsi="Arial" w:cs="Arial"/>
          <w:sz w:val="24"/>
          <w:szCs w:val="24"/>
        </w:rPr>
        <w:t xml:space="preserve"> </w:t>
      </w:r>
      <w:r w:rsidR="0023347E" w:rsidRPr="00256C02">
        <w:rPr>
          <w:rFonts w:ascii="Arial" w:hAnsi="Arial" w:cs="Arial"/>
          <w:sz w:val="24"/>
          <w:szCs w:val="24"/>
          <w:shd w:val="clear" w:color="auto" w:fill="FFFFFF"/>
        </w:rPr>
        <w:t>2 de noviembre de 1994</w:t>
      </w:r>
      <w:r w:rsidR="00562155">
        <w:rPr>
          <w:rFonts w:ascii="Arial" w:hAnsi="Arial" w:cs="Arial"/>
          <w:sz w:val="24"/>
          <w:szCs w:val="24"/>
          <w:shd w:val="clear" w:color="auto" w:fill="FFFFFF"/>
        </w:rPr>
        <w:t>, entre muchos otros.</w:t>
      </w:r>
      <w:r w:rsidR="0023347E">
        <w:rPr>
          <w:rStyle w:val="Refdenotaalpie"/>
          <w:rFonts w:ascii="Arial" w:hAnsi="Arial" w:cs="Arial"/>
          <w:sz w:val="24"/>
          <w:szCs w:val="24"/>
          <w:shd w:val="clear" w:color="auto" w:fill="FFFFFF"/>
        </w:rPr>
        <w:footnoteReference w:id="4"/>
      </w:r>
    </w:p>
    <w:p w14:paraId="08056556" w14:textId="1562BF1C" w:rsidR="0023347E" w:rsidRPr="00256C02" w:rsidRDefault="0023347E" w:rsidP="003C0E10">
      <w:pPr>
        <w:pStyle w:val="Sinespaciado"/>
        <w:spacing w:line="340" w:lineRule="exact"/>
        <w:jc w:val="both"/>
        <w:rPr>
          <w:rFonts w:ascii="Arial" w:hAnsi="Arial" w:cs="Arial"/>
          <w:sz w:val="24"/>
          <w:szCs w:val="24"/>
        </w:rPr>
      </w:pPr>
    </w:p>
    <w:p w14:paraId="1770CB16" w14:textId="6DCFA6AB" w:rsidR="00C17821" w:rsidRPr="00C17821" w:rsidRDefault="006C2998" w:rsidP="003C0E10">
      <w:pPr>
        <w:pStyle w:val="Sinespaciado"/>
        <w:spacing w:line="3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 que toca al desastre de Ixhuatepec, l</w:t>
      </w:r>
      <w:r w:rsidR="00C17821" w:rsidRPr="00C17821">
        <w:rPr>
          <w:rFonts w:ascii="Arial" w:hAnsi="Arial" w:cs="Arial"/>
          <w:sz w:val="24"/>
          <w:szCs w:val="24"/>
        </w:rPr>
        <w:t>a historia moderna de esta comunidad tiene que ver con el despojo de sus tierras, con transformaciones geográficas, cambio</w:t>
      </w:r>
      <w:r w:rsidR="00C17821">
        <w:rPr>
          <w:rFonts w:ascii="Arial" w:hAnsi="Arial" w:cs="Arial"/>
          <w:sz w:val="24"/>
          <w:szCs w:val="24"/>
        </w:rPr>
        <w:t>s</w:t>
      </w:r>
      <w:r w:rsidR="00C17821" w:rsidRPr="00C17821">
        <w:rPr>
          <w:rFonts w:ascii="Arial" w:hAnsi="Arial" w:cs="Arial"/>
          <w:sz w:val="24"/>
          <w:szCs w:val="24"/>
        </w:rPr>
        <w:t xml:space="preserve"> de uso del suelo, y de regímenes de producción, aspectos que configuraron la </w:t>
      </w:r>
      <w:r w:rsidR="00C17821" w:rsidRPr="00940024">
        <w:rPr>
          <w:rFonts w:ascii="Arial" w:hAnsi="Arial" w:cs="Arial"/>
          <w:i/>
          <w:iCs/>
          <w:sz w:val="24"/>
          <w:szCs w:val="24"/>
        </w:rPr>
        <w:t>producción de un territorio en riesgo</w:t>
      </w:r>
      <w:r w:rsidR="00940024">
        <w:rPr>
          <w:rFonts w:ascii="Arial" w:hAnsi="Arial" w:cs="Arial"/>
          <w:sz w:val="24"/>
          <w:szCs w:val="24"/>
        </w:rPr>
        <w:t>.</w:t>
      </w:r>
      <w:r w:rsidR="00C17821">
        <w:rPr>
          <w:rStyle w:val="Refdenotaalpie"/>
          <w:rFonts w:ascii="Arial" w:hAnsi="Arial" w:cs="Arial"/>
          <w:sz w:val="24"/>
          <w:szCs w:val="24"/>
        </w:rPr>
        <w:footnoteReference w:id="5"/>
      </w:r>
    </w:p>
    <w:p w14:paraId="750852CD" w14:textId="77777777" w:rsidR="00C17821" w:rsidRDefault="00C17821" w:rsidP="003C0E10">
      <w:pPr>
        <w:pStyle w:val="Sinespaciado"/>
        <w:spacing w:line="340" w:lineRule="exact"/>
        <w:jc w:val="both"/>
        <w:rPr>
          <w:rFonts w:ascii="Arial" w:hAnsi="Arial" w:cs="Arial"/>
          <w:sz w:val="24"/>
          <w:szCs w:val="24"/>
        </w:rPr>
      </w:pPr>
    </w:p>
    <w:p w14:paraId="4B4C7EAD" w14:textId="06259620" w:rsidR="00AE365E" w:rsidRDefault="00FC7911" w:rsidP="003C0E10">
      <w:pPr>
        <w:pStyle w:val="Sinespaciado"/>
        <w:spacing w:line="3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lo </w:t>
      </w:r>
      <w:r w:rsidR="0023347E">
        <w:rPr>
          <w:rFonts w:ascii="Arial" w:hAnsi="Arial" w:cs="Arial"/>
          <w:sz w:val="24"/>
          <w:szCs w:val="24"/>
        </w:rPr>
        <w:t xml:space="preserve">anteriormente expuesto y en especial </w:t>
      </w:r>
      <w:r w:rsidR="007A311F">
        <w:rPr>
          <w:rFonts w:ascii="Arial" w:hAnsi="Arial" w:cs="Arial"/>
          <w:sz w:val="24"/>
          <w:szCs w:val="24"/>
        </w:rPr>
        <w:t xml:space="preserve">de lo acontecido en nuestro estado el </w:t>
      </w:r>
      <w:r w:rsidR="00EE0F02">
        <w:rPr>
          <w:rFonts w:ascii="Arial" w:hAnsi="Arial" w:cs="Arial"/>
          <w:sz w:val="24"/>
          <w:szCs w:val="24"/>
        </w:rPr>
        <w:t>19 de noviembre de 1984,</w:t>
      </w:r>
      <w:r>
        <w:rPr>
          <w:rFonts w:ascii="Arial" w:hAnsi="Arial" w:cs="Arial"/>
          <w:sz w:val="24"/>
          <w:szCs w:val="24"/>
        </w:rPr>
        <w:t>se debe aprender</w:t>
      </w:r>
      <w:r w:rsidR="00EE0F02">
        <w:rPr>
          <w:rFonts w:ascii="Arial" w:hAnsi="Arial" w:cs="Arial"/>
          <w:sz w:val="24"/>
          <w:szCs w:val="24"/>
        </w:rPr>
        <w:t xml:space="preserve"> que </w:t>
      </w:r>
      <w:r w:rsidR="00B00482" w:rsidRPr="00EE0F02">
        <w:rPr>
          <w:rFonts w:ascii="Arial" w:hAnsi="Arial" w:cs="Arial"/>
          <w:sz w:val="24"/>
          <w:szCs w:val="24"/>
        </w:rPr>
        <w:t xml:space="preserve">el </w:t>
      </w:r>
      <w:r w:rsidR="00AE365E">
        <w:rPr>
          <w:rFonts w:ascii="Arial" w:hAnsi="Arial" w:cs="Arial"/>
          <w:sz w:val="24"/>
          <w:szCs w:val="24"/>
        </w:rPr>
        <w:t>error humano es inevitable</w:t>
      </w:r>
      <w:r w:rsidR="00AF53D9">
        <w:rPr>
          <w:rFonts w:ascii="Arial" w:hAnsi="Arial" w:cs="Arial"/>
          <w:sz w:val="24"/>
          <w:szCs w:val="24"/>
        </w:rPr>
        <w:t>,</w:t>
      </w:r>
      <w:r w:rsidR="00AE365E">
        <w:rPr>
          <w:rFonts w:ascii="Arial" w:hAnsi="Arial" w:cs="Arial"/>
          <w:sz w:val="24"/>
          <w:szCs w:val="24"/>
        </w:rPr>
        <w:t xml:space="preserve"> </w:t>
      </w:r>
      <w:r w:rsidR="00B00482" w:rsidRPr="00EE0F02">
        <w:rPr>
          <w:rFonts w:ascii="Arial" w:hAnsi="Arial" w:cs="Arial"/>
          <w:sz w:val="24"/>
          <w:szCs w:val="24"/>
        </w:rPr>
        <w:t xml:space="preserve">y  debemos encontrar la forma de </w:t>
      </w:r>
      <w:r w:rsidR="005C22E3">
        <w:rPr>
          <w:rFonts w:ascii="Arial" w:hAnsi="Arial" w:cs="Arial"/>
          <w:sz w:val="24"/>
          <w:szCs w:val="24"/>
        </w:rPr>
        <w:t xml:space="preserve">salvaguardar la integridad de las personas y sus bienes </w:t>
      </w:r>
      <w:r w:rsidR="00AE365E">
        <w:rPr>
          <w:rFonts w:ascii="Arial" w:hAnsi="Arial" w:cs="Arial"/>
          <w:sz w:val="24"/>
          <w:szCs w:val="24"/>
        </w:rPr>
        <w:t>al máximo</w:t>
      </w:r>
      <w:r w:rsidR="00F35659">
        <w:rPr>
          <w:rFonts w:ascii="Arial" w:hAnsi="Arial" w:cs="Arial"/>
          <w:sz w:val="24"/>
          <w:szCs w:val="24"/>
        </w:rPr>
        <w:t>,</w:t>
      </w:r>
      <w:r w:rsidR="00AE365E">
        <w:rPr>
          <w:rFonts w:ascii="Arial" w:hAnsi="Arial" w:cs="Arial"/>
          <w:sz w:val="24"/>
          <w:szCs w:val="24"/>
        </w:rPr>
        <w:t xml:space="preserve"> </w:t>
      </w:r>
      <w:r w:rsidR="005C22E3">
        <w:rPr>
          <w:rFonts w:ascii="Arial" w:hAnsi="Arial" w:cs="Arial"/>
          <w:sz w:val="24"/>
          <w:szCs w:val="24"/>
        </w:rPr>
        <w:t xml:space="preserve">ante </w:t>
      </w:r>
      <w:r w:rsidR="00AE365E">
        <w:rPr>
          <w:rFonts w:ascii="Arial" w:hAnsi="Arial" w:cs="Arial"/>
          <w:sz w:val="24"/>
          <w:szCs w:val="24"/>
        </w:rPr>
        <w:t xml:space="preserve">cualquier </w:t>
      </w:r>
      <w:r w:rsidR="00B00482" w:rsidRPr="00EE0F02">
        <w:rPr>
          <w:rFonts w:ascii="Arial" w:hAnsi="Arial" w:cs="Arial"/>
          <w:sz w:val="24"/>
          <w:szCs w:val="24"/>
        </w:rPr>
        <w:t>efecto nocivo</w:t>
      </w:r>
      <w:r w:rsidR="005C22E3">
        <w:rPr>
          <w:rFonts w:ascii="Arial" w:hAnsi="Arial" w:cs="Arial"/>
          <w:sz w:val="24"/>
          <w:szCs w:val="24"/>
        </w:rPr>
        <w:t xml:space="preserve">, ya que </w:t>
      </w:r>
      <w:r w:rsidR="00B00482" w:rsidRPr="00EE0F02">
        <w:rPr>
          <w:rFonts w:ascii="Arial" w:hAnsi="Arial" w:cs="Arial"/>
          <w:sz w:val="24"/>
          <w:szCs w:val="24"/>
        </w:rPr>
        <w:t>es claro que este accidente se puede</w:t>
      </w:r>
      <w:r w:rsidR="006955BF">
        <w:rPr>
          <w:rFonts w:ascii="Arial" w:hAnsi="Arial" w:cs="Arial"/>
          <w:sz w:val="24"/>
          <w:szCs w:val="24"/>
        </w:rPr>
        <w:t xml:space="preserve"> repetir</w:t>
      </w:r>
      <w:r w:rsidR="00547C5E">
        <w:rPr>
          <w:rFonts w:ascii="Arial" w:hAnsi="Arial" w:cs="Arial"/>
          <w:sz w:val="24"/>
          <w:szCs w:val="24"/>
        </w:rPr>
        <w:t>, y</w:t>
      </w:r>
      <w:r w:rsidR="00B00482" w:rsidRPr="00EE0F02">
        <w:rPr>
          <w:rFonts w:ascii="Arial" w:hAnsi="Arial" w:cs="Arial"/>
          <w:sz w:val="24"/>
          <w:szCs w:val="24"/>
        </w:rPr>
        <w:t xml:space="preserve"> no se ha</w:t>
      </w:r>
      <w:r w:rsidR="00F35659">
        <w:rPr>
          <w:rFonts w:ascii="Arial" w:hAnsi="Arial" w:cs="Arial"/>
          <w:sz w:val="24"/>
          <w:szCs w:val="24"/>
        </w:rPr>
        <w:t xml:space="preserve">n implementado acciones correctivas </w:t>
      </w:r>
      <w:r w:rsidR="006918C4">
        <w:rPr>
          <w:rFonts w:ascii="Arial" w:hAnsi="Arial" w:cs="Arial"/>
          <w:sz w:val="24"/>
          <w:szCs w:val="24"/>
        </w:rPr>
        <w:t xml:space="preserve">y preventivas </w:t>
      </w:r>
      <w:r w:rsidR="00F35659">
        <w:rPr>
          <w:rFonts w:ascii="Arial" w:hAnsi="Arial" w:cs="Arial"/>
          <w:sz w:val="24"/>
          <w:szCs w:val="24"/>
        </w:rPr>
        <w:t xml:space="preserve">adecuadas, </w:t>
      </w:r>
      <w:r w:rsidR="005C22E3">
        <w:rPr>
          <w:rFonts w:ascii="Arial" w:hAnsi="Arial" w:cs="Arial"/>
          <w:sz w:val="24"/>
          <w:szCs w:val="24"/>
        </w:rPr>
        <w:t xml:space="preserve">haciéndose </w:t>
      </w:r>
      <w:r w:rsidR="00EC4A5D">
        <w:rPr>
          <w:rFonts w:ascii="Arial" w:hAnsi="Arial" w:cs="Arial"/>
          <w:sz w:val="24"/>
          <w:szCs w:val="24"/>
        </w:rPr>
        <w:t>indispensable</w:t>
      </w:r>
      <w:r w:rsidR="005C22E3">
        <w:rPr>
          <w:rFonts w:ascii="Arial" w:hAnsi="Arial" w:cs="Arial"/>
          <w:sz w:val="24"/>
          <w:szCs w:val="24"/>
        </w:rPr>
        <w:t xml:space="preserve"> la coordinación permanente</w:t>
      </w:r>
      <w:r w:rsidR="005418C8">
        <w:rPr>
          <w:rFonts w:ascii="Arial" w:hAnsi="Arial" w:cs="Arial"/>
          <w:sz w:val="24"/>
          <w:szCs w:val="24"/>
        </w:rPr>
        <w:t xml:space="preserve"> y </w:t>
      </w:r>
      <w:r w:rsidR="000272AD">
        <w:rPr>
          <w:rFonts w:ascii="Arial" w:hAnsi="Arial" w:cs="Arial"/>
          <w:sz w:val="24"/>
          <w:szCs w:val="24"/>
        </w:rPr>
        <w:t>la</w:t>
      </w:r>
      <w:r w:rsidR="005C22E3">
        <w:rPr>
          <w:rFonts w:ascii="Arial" w:hAnsi="Arial" w:cs="Arial"/>
          <w:sz w:val="24"/>
          <w:szCs w:val="24"/>
        </w:rPr>
        <w:t xml:space="preserve"> colaboración</w:t>
      </w:r>
      <w:r w:rsidR="00963BEE">
        <w:rPr>
          <w:rFonts w:ascii="Arial" w:hAnsi="Arial" w:cs="Arial"/>
          <w:sz w:val="24"/>
          <w:szCs w:val="24"/>
        </w:rPr>
        <w:t xml:space="preserve"> de los tres niveles de gobierno</w:t>
      </w:r>
      <w:r w:rsidR="00C41F06">
        <w:rPr>
          <w:rFonts w:ascii="Arial" w:hAnsi="Arial" w:cs="Arial"/>
          <w:sz w:val="24"/>
          <w:szCs w:val="24"/>
        </w:rPr>
        <w:t xml:space="preserve"> </w:t>
      </w:r>
      <w:r w:rsidR="00EC4A5D">
        <w:rPr>
          <w:rFonts w:ascii="Arial" w:hAnsi="Arial" w:cs="Arial"/>
          <w:sz w:val="24"/>
          <w:szCs w:val="24"/>
        </w:rPr>
        <w:t xml:space="preserve">para establecer </w:t>
      </w:r>
      <w:r w:rsidR="00A07665">
        <w:rPr>
          <w:rFonts w:ascii="Arial" w:hAnsi="Arial" w:cs="Arial"/>
          <w:sz w:val="24"/>
          <w:szCs w:val="24"/>
        </w:rPr>
        <w:t>los mecanismos idóneos de información</w:t>
      </w:r>
      <w:r w:rsidR="006955BF">
        <w:rPr>
          <w:rFonts w:ascii="Arial" w:hAnsi="Arial" w:cs="Arial"/>
          <w:sz w:val="24"/>
          <w:szCs w:val="24"/>
        </w:rPr>
        <w:t xml:space="preserve"> y capacitación</w:t>
      </w:r>
      <w:r w:rsidR="00A07665">
        <w:rPr>
          <w:rFonts w:ascii="Arial" w:hAnsi="Arial" w:cs="Arial"/>
          <w:sz w:val="24"/>
          <w:szCs w:val="24"/>
        </w:rPr>
        <w:t xml:space="preserve"> a la población</w:t>
      </w:r>
      <w:r w:rsidR="007122BB">
        <w:rPr>
          <w:rFonts w:ascii="Arial" w:hAnsi="Arial" w:cs="Arial"/>
          <w:sz w:val="24"/>
          <w:szCs w:val="24"/>
        </w:rPr>
        <w:t>,</w:t>
      </w:r>
      <w:r w:rsidR="00A07665">
        <w:rPr>
          <w:rFonts w:ascii="Arial" w:hAnsi="Arial" w:cs="Arial"/>
          <w:sz w:val="24"/>
          <w:szCs w:val="24"/>
        </w:rPr>
        <w:t xml:space="preserve"> que </w:t>
      </w:r>
      <w:r w:rsidR="006955BF">
        <w:rPr>
          <w:rFonts w:ascii="Arial" w:hAnsi="Arial" w:cs="Arial"/>
          <w:sz w:val="24"/>
          <w:szCs w:val="24"/>
        </w:rPr>
        <w:t>les permita contar con las herramientas y materiales que se recomiendan tener a la mano para la autoprotección</w:t>
      </w:r>
      <w:r w:rsidR="00A91586">
        <w:rPr>
          <w:rFonts w:ascii="Arial" w:hAnsi="Arial" w:cs="Arial"/>
          <w:sz w:val="24"/>
          <w:szCs w:val="24"/>
        </w:rPr>
        <w:t xml:space="preserve"> y prevención, </w:t>
      </w:r>
      <w:r w:rsidR="00D71494">
        <w:rPr>
          <w:rFonts w:ascii="Arial" w:hAnsi="Arial" w:cs="Arial"/>
          <w:sz w:val="24"/>
          <w:szCs w:val="24"/>
        </w:rPr>
        <w:t xml:space="preserve">que puedan tener acceso a una capacitación constante y actualizada sobre la </w:t>
      </w:r>
      <w:r w:rsidR="00A07665">
        <w:rPr>
          <w:rFonts w:ascii="Arial" w:hAnsi="Arial" w:cs="Arial"/>
          <w:sz w:val="24"/>
          <w:szCs w:val="24"/>
        </w:rPr>
        <w:t xml:space="preserve">cultura de la </w:t>
      </w:r>
      <w:r w:rsidR="00FA1B54">
        <w:rPr>
          <w:rFonts w:ascii="Arial" w:hAnsi="Arial" w:cs="Arial"/>
          <w:sz w:val="24"/>
          <w:szCs w:val="24"/>
        </w:rPr>
        <w:t>p</w:t>
      </w:r>
      <w:r w:rsidR="00A07665">
        <w:rPr>
          <w:rFonts w:ascii="Arial" w:hAnsi="Arial" w:cs="Arial"/>
          <w:sz w:val="24"/>
          <w:szCs w:val="24"/>
        </w:rPr>
        <w:t xml:space="preserve">rotección </w:t>
      </w:r>
      <w:r w:rsidR="00FA1B54">
        <w:rPr>
          <w:rFonts w:ascii="Arial" w:hAnsi="Arial" w:cs="Arial"/>
          <w:sz w:val="24"/>
          <w:szCs w:val="24"/>
        </w:rPr>
        <w:t>c</w:t>
      </w:r>
      <w:r w:rsidR="00A07665">
        <w:rPr>
          <w:rFonts w:ascii="Arial" w:hAnsi="Arial" w:cs="Arial"/>
          <w:sz w:val="24"/>
          <w:szCs w:val="24"/>
        </w:rPr>
        <w:t>ivil, mejorar la capacidad de respuesta a las emergencias y desastres, examinar</w:t>
      </w:r>
      <w:r w:rsidR="00D71494">
        <w:rPr>
          <w:rFonts w:ascii="Arial" w:hAnsi="Arial" w:cs="Arial"/>
          <w:sz w:val="24"/>
          <w:szCs w:val="24"/>
        </w:rPr>
        <w:t xml:space="preserve"> de manera constante</w:t>
      </w:r>
      <w:r w:rsidR="00A07665">
        <w:rPr>
          <w:rFonts w:ascii="Arial" w:hAnsi="Arial" w:cs="Arial"/>
          <w:sz w:val="24"/>
          <w:szCs w:val="24"/>
        </w:rPr>
        <w:t xml:space="preserve"> la seguridad de los inmuebles</w:t>
      </w:r>
      <w:r w:rsidR="00D71494">
        <w:rPr>
          <w:rFonts w:ascii="Arial" w:hAnsi="Arial" w:cs="Arial"/>
          <w:sz w:val="24"/>
          <w:szCs w:val="24"/>
        </w:rPr>
        <w:t xml:space="preserve"> ubicados en zonas consideradas de alto riesgo</w:t>
      </w:r>
      <w:r w:rsidR="00963BEE">
        <w:rPr>
          <w:rFonts w:ascii="Arial" w:hAnsi="Arial" w:cs="Arial"/>
          <w:sz w:val="24"/>
          <w:szCs w:val="24"/>
        </w:rPr>
        <w:t xml:space="preserve">, </w:t>
      </w:r>
      <w:r w:rsidR="00D71494">
        <w:rPr>
          <w:rFonts w:ascii="Arial" w:hAnsi="Arial" w:cs="Arial"/>
          <w:sz w:val="24"/>
          <w:szCs w:val="24"/>
        </w:rPr>
        <w:t xml:space="preserve">así como </w:t>
      </w:r>
      <w:r w:rsidR="00A07665">
        <w:rPr>
          <w:rFonts w:ascii="Arial" w:hAnsi="Arial" w:cs="Arial"/>
          <w:sz w:val="24"/>
          <w:szCs w:val="24"/>
        </w:rPr>
        <w:t xml:space="preserve">diseñar </w:t>
      </w:r>
      <w:r w:rsidR="00D71494">
        <w:rPr>
          <w:rFonts w:ascii="Arial" w:hAnsi="Arial" w:cs="Arial"/>
          <w:sz w:val="24"/>
          <w:szCs w:val="24"/>
        </w:rPr>
        <w:t xml:space="preserve">y difundir entre los ciudadanos las </w:t>
      </w:r>
      <w:r w:rsidR="00A07665">
        <w:rPr>
          <w:rFonts w:ascii="Arial" w:hAnsi="Arial" w:cs="Arial"/>
          <w:sz w:val="24"/>
          <w:szCs w:val="24"/>
        </w:rPr>
        <w:t>rutas de evacuación viables</w:t>
      </w:r>
      <w:r w:rsidR="00D71494">
        <w:rPr>
          <w:rFonts w:ascii="Arial" w:hAnsi="Arial" w:cs="Arial"/>
          <w:sz w:val="24"/>
          <w:szCs w:val="24"/>
        </w:rPr>
        <w:t xml:space="preserve"> y acordes a la modernización de las vialidades que les permitan saber de manera </w:t>
      </w:r>
      <w:r w:rsidR="009404B7">
        <w:rPr>
          <w:rFonts w:ascii="Arial" w:hAnsi="Arial" w:cs="Arial"/>
          <w:sz w:val="24"/>
          <w:szCs w:val="24"/>
        </w:rPr>
        <w:t>específica</w:t>
      </w:r>
      <w:r w:rsidR="00D71494">
        <w:rPr>
          <w:rFonts w:ascii="Arial" w:hAnsi="Arial" w:cs="Arial"/>
          <w:sz w:val="24"/>
          <w:szCs w:val="24"/>
        </w:rPr>
        <w:t xml:space="preserve"> </w:t>
      </w:r>
      <w:r w:rsidR="00A07665">
        <w:rPr>
          <w:rFonts w:ascii="Arial" w:hAnsi="Arial" w:cs="Arial"/>
          <w:sz w:val="24"/>
          <w:szCs w:val="24"/>
        </w:rPr>
        <w:t>el lugar donde se concentraran las personas en caso de desastre</w:t>
      </w:r>
      <w:r w:rsidR="00FA1B54">
        <w:rPr>
          <w:rFonts w:ascii="Arial" w:hAnsi="Arial" w:cs="Arial"/>
          <w:sz w:val="24"/>
          <w:szCs w:val="24"/>
        </w:rPr>
        <w:t>;</w:t>
      </w:r>
      <w:r w:rsidR="00A07665">
        <w:rPr>
          <w:rFonts w:ascii="Arial" w:hAnsi="Arial" w:cs="Arial"/>
          <w:sz w:val="24"/>
          <w:szCs w:val="24"/>
        </w:rPr>
        <w:t xml:space="preserve"> </w:t>
      </w:r>
      <w:r w:rsidR="009404B7">
        <w:rPr>
          <w:rFonts w:ascii="Arial" w:hAnsi="Arial" w:cs="Arial"/>
          <w:sz w:val="24"/>
          <w:szCs w:val="24"/>
        </w:rPr>
        <w:t xml:space="preserve">todo esto con el objeto de </w:t>
      </w:r>
      <w:r w:rsidR="00C21E72">
        <w:rPr>
          <w:rFonts w:ascii="Arial" w:hAnsi="Arial" w:cs="Arial"/>
          <w:sz w:val="24"/>
          <w:szCs w:val="24"/>
        </w:rPr>
        <w:t xml:space="preserve">reducir </w:t>
      </w:r>
      <w:r w:rsidR="009404B7">
        <w:rPr>
          <w:rFonts w:ascii="Arial" w:hAnsi="Arial" w:cs="Arial"/>
          <w:sz w:val="24"/>
          <w:szCs w:val="24"/>
        </w:rPr>
        <w:t xml:space="preserve">la posibilidad de </w:t>
      </w:r>
      <w:r w:rsidR="00C07521">
        <w:rPr>
          <w:rFonts w:ascii="Arial" w:hAnsi="Arial" w:cs="Arial"/>
          <w:sz w:val="24"/>
          <w:szCs w:val="24"/>
        </w:rPr>
        <w:t xml:space="preserve">riesgos </w:t>
      </w:r>
      <w:r w:rsidR="00963BEE">
        <w:rPr>
          <w:rFonts w:ascii="Arial" w:hAnsi="Arial" w:cs="Arial"/>
          <w:sz w:val="24"/>
          <w:szCs w:val="24"/>
        </w:rPr>
        <w:t>y</w:t>
      </w:r>
      <w:r w:rsidR="00C21E72">
        <w:rPr>
          <w:rFonts w:ascii="Arial" w:hAnsi="Arial" w:cs="Arial"/>
          <w:sz w:val="24"/>
          <w:szCs w:val="24"/>
        </w:rPr>
        <w:t xml:space="preserve"> mitigar en lo posible los efectos de cualquier fenómeno destructivo</w:t>
      </w:r>
      <w:r w:rsidR="00547C5E">
        <w:rPr>
          <w:rFonts w:ascii="Arial" w:hAnsi="Arial" w:cs="Arial"/>
          <w:sz w:val="24"/>
          <w:szCs w:val="24"/>
        </w:rPr>
        <w:t>.</w:t>
      </w:r>
    </w:p>
    <w:p w14:paraId="747C3433" w14:textId="5BEB6B6E" w:rsidR="00C23B99" w:rsidRDefault="00C23B99" w:rsidP="003C0E10">
      <w:pPr>
        <w:pStyle w:val="Sinespaciado"/>
        <w:spacing w:line="340" w:lineRule="exact"/>
        <w:jc w:val="both"/>
        <w:rPr>
          <w:rFonts w:ascii="Arial" w:hAnsi="Arial" w:cs="Arial"/>
          <w:sz w:val="24"/>
          <w:szCs w:val="24"/>
        </w:rPr>
      </w:pPr>
    </w:p>
    <w:p w14:paraId="22AE3B73" w14:textId="32104ACE" w:rsidR="00C23B99" w:rsidRDefault="00C23B99" w:rsidP="003C0E10">
      <w:pPr>
        <w:pStyle w:val="Sinespaciado"/>
        <w:spacing w:line="3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Debemos ser solidarios y respaldar a la población que día a día sufre los estragos de vivir en zonas industriales, por esta razón la iniciativa que se presenta para declarar el 19 de noviembre de cada año, como el </w:t>
      </w:r>
      <w:r w:rsidRPr="00B24539">
        <w:rPr>
          <w:rFonts w:ascii="Arial" w:hAnsi="Arial" w:cs="Arial"/>
          <w:i/>
          <w:iCs/>
          <w:sz w:val="24"/>
          <w:szCs w:val="24"/>
        </w:rPr>
        <w:t>Día Estatal del Riesgo Industrial</w:t>
      </w:r>
      <w:r>
        <w:rPr>
          <w:rFonts w:ascii="Arial" w:hAnsi="Arial" w:cs="Arial"/>
          <w:sz w:val="24"/>
          <w:szCs w:val="24"/>
        </w:rPr>
        <w:t>, pretende hacer énfasis</w:t>
      </w:r>
      <w:r w:rsidR="006B5F64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 xml:space="preserve"> conciencia </w:t>
      </w:r>
      <w:r w:rsidR="001E778B">
        <w:rPr>
          <w:rFonts w:ascii="Arial" w:hAnsi="Arial" w:cs="Arial"/>
          <w:sz w:val="24"/>
          <w:szCs w:val="24"/>
        </w:rPr>
        <w:t>a todos los ciudadanos y los gobiernos a formar parte de comunidades más resilientes</w:t>
      </w:r>
      <w:r>
        <w:rPr>
          <w:rFonts w:ascii="Arial" w:hAnsi="Arial" w:cs="Arial"/>
          <w:sz w:val="24"/>
          <w:szCs w:val="24"/>
        </w:rPr>
        <w:t xml:space="preserve">, por lo que </w:t>
      </w:r>
      <w:r w:rsidRPr="00EE0F02">
        <w:rPr>
          <w:rFonts w:ascii="Arial" w:hAnsi="Arial" w:cs="Arial"/>
          <w:sz w:val="24"/>
          <w:szCs w:val="24"/>
        </w:rPr>
        <w:t xml:space="preserve">los esfuerzos en </w:t>
      </w:r>
      <w:r>
        <w:rPr>
          <w:rFonts w:ascii="Arial" w:hAnsi="Arial" w:cs="Arial"/>
          <w:sz w:val="24"/>
          <w:szCs w:val="24"/>
        </w:rPr>
        <w:t xml:space="preserve">la implementación de la </w:t>
      </w:r>
      <w:r w:rsidRPr="00EE0F02">
        <w:rPr>
          <w:rFonts w:ascii="Arial" w:hAnsi="Arial" w:cs="Arial"/>
          <w:sz w:val="24"/>
          <w:szCs w:val="24"/>
        </w:rPr>
        <w:t>seguridad e</w:t>
      </w:r>
      <w:r w:rsidR="006B5F64">
        <w:rPr>
          <w:rFonts w:ascii="Arial" w:hAnsi="Arial" w:cs="Arial"/>
          <w:sz w:val="24"/>
          <w:szCs w:val="24"/>
        </w:rPr>
        <w:t>n</w:t>
      </w:r>
      <w:r w:rsidRPr="00EE0F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los </w:t>
      </w:r>
      <w:r w:rsidRPr="00EE0F02">
        <w:rPr>
          <w:rFonts w:ascii="Arial" w:hAnsi="Arial" w:cs="Arial"/>
          <w:sz w:val="24"/>
          <w:szCs w:val="24"/>
        </w:rPr>
        <w:t>procesos deben estar dirigidos a la mejora de los sistemas de detección, diseño de planta, confiabilidad de los sistemas de emergencia e incluso a la mejora de los materiales de construcción de equipos de seguridad</w:t>
      </w:r>
      <w:r>
        <w:rPr>
          <w:rFonts w:ascii="Arial" w:hAnsi="Arial" w:cs="Arial"/>
          <w:sz w:val="24"/>
          <w:szCs w:val="24"/>
        </w:rPr>
        <w:t>, todo esto aunado al cumplimiento de las normas y el mantenimiento adecuado, que son de suma importancia para evitar desencadenar una catástrofe mayor.</w:t>
      </w:r>
    </w:p>
    <w:p w14:paraId="7185522B" w14:textId="32E51582" w:rsidR="00C23B99" w:rsidRDefault="00C23B99" w:rsidP="003C0E10">
      <w:pPr>
        <w:pStyle w:val="Sinespaciado"/>
        <w:spacing w:line="340" w:lineRule="exact"/>
        <w:jc w:val="both"/>
        <w:rPr>
          <w:rFonts w:ascii="Arial" w:hAnsi="Arial" w:cs="Arial"/>
          <w:sz w:val="24"/>
          <w:szCs w:val="24"/>
        </w:rPr>
      </w:pPr>
    </w:p>
    <w:p w14:paraId="1976F146" w14:textId="16595C6F" w:rsidR="006B5F64" w:rsidRPr="001767C3" w:rsidRDefault="006B5F64" w:rsidP="003C0E10">
      <w:pPr>
        <w:pStyle w:val="Sinespaciado"/>
        <w:spacing w:line="3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la instauración del </w:t>
      </w:r>
      <w:r w:rsidRPr="00B24539">
        <w:rPr>
          <w:rFonts w:ascii="Arial" w:hAnsi="Arial" w:cs="Arial"/>
          <w:i/>
          <w:iCs/>
          <w:sz w:val="24"/>
          <w:szCs w:val="24"/>
        </w:rPr>
        <w:t>Día Estatal del Riesgo Industrial</w:t>
      </w:r>
      <w:r>
        <w:rPr>
          <w:rFonts w:ascii="Arial" w:hAnsi="Arial" w:cs="Arial"/>
          <w:sz w:val="24"/>
          <w:szCs w:val="24"/>
        </w:rPr>
        <w:t xml:space="preserve">, se pretende instar al sector público y privado para que el 19 de noviembre de cada año, den a conocer </w:t>
      </w:r>
      <w:r w:rsidR="00EC6C10">
        <w:rPr>
          <w:rFonts w:ascii="Arial" w:hAnsi="Arial" w:cs="Arial"/>
          <w:sz w:val="24"/>
          <w:szCs w:val="24"/>
        </w:rPr>
        <w:t xml:space="preserve">las </w:t>
      </w:r>
      <w:r>
        <w:rPr>
          <w:rFonts w:ascii="Arial" w:hAnsi="Arial" w:cs="Arial"/>
          <w:sz w:val="24"/>
          <w:szCs w:val="24"/>
        </w:rPr>
        <w:t xml:space="preserve">acciones </w:t>
      </w:r>
      <w:r w:rsidR="00EC6C10">
        <w:rPr>
          <w:rFonts w:ascii="Arial" w:hAnsi="Arial" w:cs="Arial"/>
          <w:sz w:val="24"/>
          <w:szCs w:val="24"/>
        </w:rPr>
        <w:t xml:space="preserve">que hubieran llevado a cabo </w:t>
      </w:r>
      <w:r>
        <w:rPr>
          <w:rFonts w:ascii="Arial" w:hAnsi="Arial" w:cs="Arial"/>
          <w:sz w:val="24"/>
          <w:szCs w:val="24"/>
        </w:rPr>
        <w:t xml:space="preserve">en beneficio </w:t>
      </w:r>
      <w:r w:rsidR="006B1104">
        <w:rPr>
          <w:rFonts w:ascii="Arial" w:hAnsi="Arial" w:cs="Arial"/>
          <w:sz w:val="24"/>
          <w:szCs w:val="24"/>
        </w:rPr>
        <w:t xml:space="preserve">de la </w:t>
      </w:r>
      <w:r>
        <w:rPr>
          <w:rFonts w:ascii="Arial" w:hAnsi="Arial" w:cs="Arial"/>
          <w:sz w:val="24"/>
          <w:szCs w:val="24"/>
        </w:rPr>
        <w:t>colectiv</w:t>
      </w:r>
      <w:r w:rsidR="006B1104">
        <w:rPr>
          <w:rFonts w:ascii="Arial" w:hAnsi="Arial" w:cs="Arial"/>
          <w:sz w:val="24"/>
          <w:szCs w:val="24"/>
        </w:rPr>
        <w:t>idad,</w:t>
      </w:r>
      <w:r>
        <w:rPr>
          <w:rFonts w:ascii="Arial" w:hAnsi="Arial" w:cs="Arial"/>
          <w:sz w:val="24"/>
          <w:szCs w:val="24"/>
        </w:rPr>
        <w:t xml:space="preserve"> </w:t>
      </w:r>
      <w:r w:rsidR="00EC6C10">
        <w:rPr>
          <w:rFonts w:ascii="Arial" w:hAnsi="Arial" w:cs="Arial"/>
          <w:sz w:val="24"/>
          <w:szCs w:val="24"/>
        </w:rPr>
        <w:t xml:space="preserve">tendientes a </w:t>
      </w:r>
      <w:r>
        <w:rPr>
          <w:rFonts w:ascii="Arial" w:hAnsi="Arial" w:cs="Arial"/>
          <w:sz w:val="24"/>
          <w:szCs w:val="24"/>
        </w:rPr>
        <w:t>reducir el grado de exposición</w:t>
      </w:r>
      <w:r w:rsidR="006B1104">
        <w:rPr>
          <w:rFonts w:ascii="Arial" w:hAnsi="Arial" w:cs="Arial"/>
          <w:sz w:val="24"/>
          <w:szCs w:val="24"/>
        </w:rPr>
        <w:t>, mejorar el entorno ambienta</w:t>
      </w:r>
      <w:r w:rsidR="00EC6C10">
        <w:rPr>
          <w:rFonts w:ascii="Arial" w:hAnsi="Arial" w:cs="Arial"/>
          <w:sz w:val="24"/>
          <w:szCs w:val="24"/>
        </w:rPr>
        <w:t>l</w:t>
      </w:r>
      <w:r w:rsidR="006B1104">
        <w:rPr>
          <w:rFonts w:ascii="Arial" w:hAnsi="Arial" w:cs="Arial"/>
          <w:sz w:val="24"/>
          <w:szCs w:val="24"/>
        </w:rPr>
        <w:t xml:space="preserve"> e incluso la salud de las familias en riesgo, reforzando el hecho de que los cambios son posibles y sostenibles con dedicación y compromiso.</w:t>
      </w:r>
    </w:p>
    <w:p w14:paraId="42C9C9B0" w14:textId="0A4BF892" w:rsidR="001767C3" w:rsidRDefault="001767C3" w:rsidP="003C0E10">
      <w:pPr>
        <w:pStyle w:val="Sinespaciado"/>
        <w:spacing w:line="340" w:lineRule="exact"/>
        <w:jc w:val="both"/>
        <w:rPr>
          <w:rFonts w:ascii="Arial" w:hAnsi="Arial" w:cs="Arial"/>
          <w:sz w:val="24"/>
          <w:szCs w:val="24"/>
        </w:rPr>
      </w:pPr>
    </w:p>
    <w:p w14:paraId="628B0498" w14:textId="77777777" w:rsidR="00E26FF3" w:rsidRPr="00411CDB" w:rsidRDefault="00E26FF3" w:rsidP="00E26FF3">
      <w:pPr>
        <w:jc w:val="center"/>
        <w:rPr>
          <w:rFonts w:ascii="Arial" w:eastAsia="Arial" w:hAnsi="Arial" w:cs="Arial"/>
          <w:color w:val="000000" w:themeColor="text1"/>
        </w:rPr>
      </w:pPr>
      <w:r w:rsidRPr="00411CDB">
        <w:rPr>
          <w:rFonts w:ascii="Arial" w:eastAsia="Arial" w:hAnsi="Arial" w:cs="Arial"/>
          <w:b/>
          <w:bCs/>
          <w:color w:val="000000" w:themeColor="text1"/>
        </w:rPr>
        <w:t>ATENTAMENTE:</w:t>
      </w:r>
    </w:p>
    <w:p w14:paraId="0A3C174F" w14:textId="77777777" w:rsidR="00E26FF3" w:rsidRPr="00411CDB" w:rsidRDefault="00E26FF3" w:rsidP="00E26FF3">
      <w:pPr>
        <w:jc w:val="center"/>
        <w:rPr>
          <w:color w:val="000000" w:themeColor="text1"/>
        </w:rPr>
      </w:pPr>
      <w:r w:rsidRPr="00411CDB">
        <w:rPr>
          <w:color w:val="000000" w:themeColor="text1"/>
        </w:rPr>
        <w:t> </w:t>
      </w:r>
    </w:p>
    <w:p w14:paraId="3E56EE3E" w14:textId="77777777" w:rsidR="00E26FF3" w:rsidRPr="00A305F8" w:rsidRDefault="00E26FF3" w:rsidP="00E26FF3">
      <w:pPr>
        <w:jc w:val="center"/>
        <w:rPr>
          <w:rFonts w:ascii="Arial" w:eastAsia="Arial" w:hAnsi="Arial" w:cs="Arial"/>
          <w:b/>
          <w:bCs/>
          <w:color w:val="000000" w:themeColor="text1"/>
        </w:rPr>
      </w:pPr>
      <w:r w:rsidRPr="00A305F8">
        <w:rPr>
          <w:rFonts w:ascii="Arial" w:eastAsia="Arial" w:hAnsi="Arial" w:cs="Arial"/>
          <w:b/>
          <w:bCs/>
          <w:color w:val="000000" w:themeColor="text1"/>
        </w:rPr>
        <w:t> 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D00124" w:rsidRPr="00A305F8" w14:paraId="304A1E94" w14:textId="77777777" w:rsidTr="009C0223">
        <w:tc>
          <w:tcPr>
            <w:tcW w:w="4414" w:type="dxa"/>
          </w:tcPr>
          <w:p w14:paraId="56C7FC2F" w14:textId="7C9F44F8" w:rsidR="00D00124" w:rsidRPr="00A305F8" w:rsidRDefault="00A305F8" w:rsidP="00E26FF3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A305F8">
              <w:rPr>
                <w:rFonts w:ascii="Arial" w:eastAsia="Arial" w:hAnsi="Arial" w:cs="Arial"/>
                <w:b/>
                <w:bCs/>
                <w:color w:val="000000" w:themeColor="text1"/>
              </w:rPr>
              <w:t>DIPUTADA LOURDES JEZABEL DELGADO FLORES</w:t>
            </w:r>
          </w:p>
        </w:tc>
        <w:tc>
          <w:tcPr>
            <w:tcW w:w="4414" w:type="dxa"/>
          </w:tcPr>
          <w:p w14:paraId="51226A05" w14:textId="2677E034" w:rsidR="00D00124" w:rsidRPr="00A305F8" w:rsidRDefault="00A305F8" w:rsidP="00E26FF3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C. </w:t>
            </w:r>
            <w:r w:rsidR="009C0223">
              <w:rPr>
                <w:rFonts w:ascii="Arial" w:eastAsia="Arial" w:hAnsi="Arial" w:cs="Arial"/>
                <w:b/>
                <w:bCs/>
                <w:color w:val="000000" w:themeColor="text1"/>
              </w:rPr>
              <w:t>FRANCISO COLLAZO REYES</w:t>
            </w:r>
          </w:p>
        </w:tc>
      </w:tr>
    </w:tbl>
    <w:p w14:paraId="11A04F2A" w14:textId="255C7D23" w:rsidR="00E26FF3" w:rsidRPr="00D00124" w:rsidRDefault="00E26FF3" w:rsidP="00D00124">
      <w:pPr>
        <w:jc w:val="center"/>
        <w:rPr>
          <w:color w:val="000000" w:themeColor="text1"/>
        </w:rPr>
      </w:pPr>
      <w:r w:rsidRPr="00411CDB">
        <w:rPr>
          <w:color w:val="000000" w:themeColor="text1"/>
        </w:rPr>
        <w:t> </w:t>
      </w:r>
      <w:r w:rsidRPr="00411CDB">
        <w:rPr>
          <w:rFonts w:ascii="Arial" w:eastAsia="Arial" w:hAnsi="Arial" w:cs="Arial"/>
          <w:b/>
          <w:bCs/>
          <w:color w:val="000000" w:themeColor="text1"/>
        </w:rPr>
        <w:t>PRESENTANTE</w:t>
      </w:r>
      <w:r w:rsidR="00D00124">
        <w:rPr>
          <w:rFonts w:ascii="Arial" w:eastAsia="Arial" w:hAnsi="Arial" w:cs="Arial"/>
          <w:b/>
          <w:bCs/>
          <w:color w:val="000000" w:themeColor="text1"/>
        </w:rPr>
        <w:t>S</w:t>
      </w:r>
    </w:p>
    <w:p w14:paraId="4E09AB37" w14:textId="77777777" w:rsidR="00E26FF3" w:rsidRPr="00411CDB" w:rsidRDefault="00E26FF3" w:rsidP="00E26FF3">
      <w:pPr>
        <w:jc w:val="center"/>
        <w:rPr>
          <w:color w:val="000000" w:themeColor="text1"/>
        </w:rPr>
      </w:pPr>
      <w:r w:rsidRPr="00411CDB">
        <w:rPr>
          <w:color w:val="000000" w:themeColor="text1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07"/>
        <w:gridCol w:w="4528"/>
      </w:tblGrid>
      <w:tr w:rsidR="00E26FF3" w:rsidRPr="00411CDB" w14:paraId="6BDAFBD2" w14:textId="77777777" w:rsidTr="007D06C3">
        <w:trPr>
          <w:trHeight w:val="1335"/>
        </w:trPr>
        <w:tc>
          <w:tcPr>
            <w:tcW w:w="4307" w:type="dxa"/>
          </w:tcPr>
          <w:p w14:paraId="5CBBA727" w14:textId="77777777" w:rsidR="00690EB8" w:rsidRDefault="00690EB8" w:rsidP="009C0223">
            <w:pPr>
              <w:spacing w:after="0" w:line="240" w:lineRule="auto"/>
            </w:pPr>
          </w:p>
          <w:p w14:paraId="2A52227C" w14:textId="77777777" w:rsidR="00690EB8" w:rsidRDefault="00690EB8" w:rsidP="009C0223">
            <w:pPr>
              <w:spacing w:after="0" w:line="240" w:lineRule="auto"/>
            </w:pPr>
          </w:p>
          <w:p w14:paraId="63FA43E0" w14:textId="26085FDB" w:rsidR="00E26FF3" w:rsidRDefault="00E26FF3" w:rsidP="009C0223">
            <w:pPr>
              <w:spacing w:after="0" w:line="240" w:lineRule="auto"/>
            </w:pPr>
            <w:r w:rsidRPr="00411CDB">
              <w:br/>
            </w:r>
          </w:p>
          <w:p w14:paraId="130AC969" w14:textId="77777777" w:rsidR="00E26FF3" w:rsidRPr="00411CDB" w:rsidRDefault="00E26FF3" w:rsidP="009C0223">
            <w:pPr>
              <w:spacing w:after="0" w:line="240" w:lineRule="auto"/>
            </w:pPr>
          </w:p>
          <w:p w14:paraId="1FDD7D3D" w14:textId="77777777" w:rsidR="00E26FF3" w:rsidRPr="00411CDB" w:rsidRDefault="00E26FF3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11CDB">
              <w:rPr>
                <w:rFonts w:ascii="Arial" w:eastAsia="Arial" w:hAnsi="Arial" w:cs="Arial"/>
                <w:b/>
                <w:bCs/>
                <w:color w:val="000000" w:themeColor="text1"/>
              </w:rPr>
              <w:t>DIP. ANAIS MIRIAM BURGOS HERNÁNDEZ</w:t>
            </w:r>
          </w:p>
          <w:p w14:paraId="0F1A5A90" w14:textId="77777777" w:rsidR="00E26FF3" w:rsidRDefault="00E26FF3" w:rsidP="009C0223">
            <w:pPr>
              <w:spacing w:after="0" w:line="240" w:lineRule="auto"/>
            </w:pPr>
            <w:r w:rsidRPr="00411CDB">
              <w:br/>
            </w:r>
            <w:r w:rsidRPr="00411CDB">
              <w:br/>
            </w:r>
          </w:p>
          <w:p w14:paraId="01111225" w14:textId="77777777" w:rsidR="00E26FF3" w:rsidRPr="00411CDB" w:rsidRDefault="00E26FF3" w:rsidP="009C0223">
            <w:pPr>
              <w:spacing w:after="0" w:line="240" w:lineRule="auto"/>
            </w:pPr>
          </w:p>
        </w:tc>
        <w:tc>
          <w:tcPr>
            <w:tcW w:w="4528" w:type="dxa"/>
          </w:tcPr>
          <w:p w14:paraId="06F1C207" w14:textId="77777777" w:rsidR="00E26FF3" w:rsidRDefault="00E26FF3" w:rsidP="009C0223">
            <w:pPr>
              <w:spacing w:after="0" w:line="240" w:lineRule="auto"/>
            </w:pPr>
            <w:r w:rsidRPr="00411CDB">
              <w:br/>
            </w:r>
          </w:p>
          <w:p w14:paraId="03AD3CF2" w14:textId="77777777" w:rsidR="00E26FF3" w:rsidRPr="00411CDB" w:rsidRDefault="00E26FF3" w:rsidP="009C0223">
            <w:pPr>
              <w:spacing w:after="0" w:line="240" w:lineRule="auto"/>
            </w:pPr>
          </w:p>
          <w:p w14:paraId="5AFA8458" w14:textId="77777777" w:rsidR="00690EB8" w:rsidRDefault="00690EB8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2FF1764D" w14:textId="77777777" w:rsidR="00690EB8" w:rsidRDefault="00690EB8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2807C9F3" w14:textId="57B4035A" w:rsidR="00E26FF3" w:rsidRPr="00411CDB" w:rsidRDefault="00E26FF3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11CDB">
              <w:rPr>
                <w:rFonts w:ascii="Arial" w:eastAsia="Arial" w:hAnsi="Arial" w:cs="Arial"/>
                <w:b/>
                <w:bCs/>
                <w:color w:val="000000" w:themeColor="text1"/>
              </w:rPr>
              <w:t>DIP. ADRIAN MANUEL GALICIA SALCEDA</w:t>
            </w:r>
          </w:p>
          <w:p w14:paraId="4DDB29AF" w14:textId="77777777" w:rsidR="00E26FF3" w:rsidRPr="00411CDB" w:rsidRDefault="00E26FF3" w:rsidP="009C0223">
            <w:pPr>
              <w:spacing w:after="0" w:line="240" w:lineRule="auto"/>
            </w:pPr>
            <w:r w:rsidRPr="00411CDB">
              <w:br/>
            </w:r>
          </w:p>
        </w:tc>
      </w:tr>
      <w:tr w:rsidR="00E26FF3" w:rsidRPr="00411CDB" w14:paraId="2FA3B779" w14:textId="77777777" w:rsidTr="007D06C3">
        <w:trPr>
          <w:trHeight w:val="1335"/>
        </w:trPr>
        <w:tc>
          <w:tcPr>
            <w:tcW w:w="4307" w:type="dxa"/>
          </w:tcPr>
          <w:p w14:paraId="04A717A7" w14:textId="77777777" w:rsidR="00690EB8" w:rsidRDefault="00690EB8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6C9F112C" w14:textId="77777777" w:rsidR="00357238" w:rsidRDefault="00357238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4AFB9655" w14:textId="6784CC50" w:rsidR="00E26FF3" w:rsidRPr="00411CDB" w:rsidRDefault="00E26FF3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11CDB">
              <w:rPr>
                <w:rFonts w:ascii="Arial" w:eastAsia="Arial" w:hAnsi="Arial" w:cs="Arial"/>
                <w:b/>
                <w:bCs/>
                <w:color w:val="000000" w:themeColor="text1"/>
              </w:rPr>
              <w:t>DIP. ELBA ALDANA DUARTE</w:t>
            </w:r>
          </w:p>
          <w:p w14:paraId="30C31C36" w14:textId="77777777" w:rsidR="00E26FF3" w:rsidRDefault="00E26FF3" w:rsidP="009C0223">
            <w:pPr>
              <w:spacing w:after="0" w:line="240" w:lineRule="auto"/>
            </w:pPr>
            <w:r w:rsidRPr="00411CDB">
              <w:br/>
            </w:r>
            <w:r w:rsidRPr="00411CDB">
              <w:br/>
            </w:r>
          </w:p>
          <w:p w14:paraId="481E1B95" w14:textId="77777777" w:rsidR="00E26FF3" w:rsidRPr="00411CDB" w:rsidRDefault="00E26FF3" w:rsidP="009C0223">
            <w:pPr>
              <w:spacing w:after="0" w:line="240" w:lineRule="auto"/>
            </w:pPr>
          </w:p>
        </w:tc>
        <w:tc>
          <w:tcPr>
            <w:tcW w:w="4528" w:type="dxa"/>
          </w:tcPr>
          <w:p w14:paraId="3CA348B8" w14:textId="77777777" w:rsidR="00690EB8" w:rsidRDefault="00690EB8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C6DEB39" w14:textId="77777777" w:rsidR="00357238" w:rsidRDefault="00357238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46150669" w14:textId="2D62A558" w:rsidR="00E26FF3" w:rsidRPr="00411CDB" w:rsidRDefault="00E26FF3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11CDB">
              <w:rPr>
                <w:rFonts w:ascii="Arial" w:eastAsia="Arial" w:hAnsi="Arial" w:cs="Arial"/>
                <w:b/>
                <w:bCs/>
                <w:color w:val="000000" w:themeColor="text1"/>
              </w:rPr>
              <w:t>DIP. AZUCENA CISNEROS COSS</w:t>
            </w:r>
          </w:p>
        </w:tc>
      </w:tr>
      <w:tr w:rsidR="00E26FF3" w:rsidRPr="00411CDB" w14:paraId="3277CFED" w14:textId="77777777" w:rsidTr="007D06C3">
        <w:trPr>
          <w:trHeight w:val="1335"/>
        </w:trPr>
        <w:tc>
          <w:tcPr>
            <w:tcW w:w="4307" w:type="dxa"/>
          </w:tcPr>
          <w:p w14:paraId="0C551BA7" w14:textId="77777777" w:rsidR="00690EB8" w:rsidRDefault="00690EB8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7CB85DF0" w14:textId="77777777" w:rsidR="00357238" w:rsidRDefault="00357238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6C261D1" w14:textId="2EE0AF78" w:rsidR="00E26FF3" w:rsidRPr="00411CDB" w:rsidRDefault="00E26FF3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11CDB">
              <w:rPr>
                <w:rFonts w:ascii="Arial" w:eastAsia="Arial" w:hAnsi="Arial" w:cs="Arial"/>
                <w:b/>
                <w:bCs/>
                <w:color w:val="000000" w:themeColor="text1"/>
              </w:rPr>
              <w:t>DIP. MAURILIO HERNÁNDEZ GONZÁLEZ</w:t>
            </w:r>
          </w:p>
          <w:p w14:paraId="5A2F65FE" w14:textId="77777777" w:rsidR="00E26FF3" w:rsidRDefault="00E26FF3" w:rsidP="009C0223">
            <w:pPr>
              <w:spacing w:after="0" w:line="240" w:lineRule="auto"/>
            </w:pPr>
            <w:r w:rsidRPr="00411CDB">
              <w:br/>
            </w:r>
            <w:r w:rsidRPr="00411CDB">
              <w:br/>
            </w:r>
          </w:p>
          <w:p w14:paraId="67689DA8" w14:textId="77777777" w:rsidR="00E26FF3" w:rsidRPr="00411CDB" w:rsidRDefault="00E26FF3" w:rsidP="009C0223">
            <w:pPr>
              <w:spacing w:after="0" w:line="240" w:lineRule="auto"/>
            </w:pPr>
          </w:p>
        </w:tc>
        <w:tc>
          <w:tcPr>
            <w:tcW w:w="4528" w:type="dxa"/>
          </w:tcPr>
          <w:p w14:paraId="3AA57C4B" w14:textId="77777777" w:rsidR="00690EB8" w:rsidRDefault="00690EB8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0C944326" w14:textId="77777777" w:rsidR="00357238" w:rsidRDefault="00357238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37534D0" w14:textId="5FE5C3C5" w:rsidR="00E26FF3" w:rsidRPr="00411CDB" w:rsidRDefault="00E26FF3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11CDB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DIP. MARCO ANTONIO CRUZ </w:t>
            </w:r>
            <w:proofErr w:type="spellStart"/>
            <w:r w:rsidRPr="00411CDB">
              <w:rPr>
                <w:rFonts w:ascii="Arial" w:eastAsia="Arial" w:hAnsi="Arial" w:cs="Arial"/>
                <w:b/>
                <w:bCs/>
                <w:color w:val="000000" w:themeColor="text1"/>
              </w:rPr>
              <w:t>CRUZ</w:t>
            </w:r>
            <w:proofErr w:type="spellEnd"/>
          </w:p>
        </w:tc>
      </w:tr>
      <w:tr w:rsidR="00E26FF3" w:rsidRPr="00411CDB" w14:paraId="66204EC9" w14:textId="77777777" w:rsidTr="007D06C3">
        <w:trPr>
          <w:trHeight w:val="1650"/>
        </w:trPr>
        <w:tc>
          <w:tcPr>
            <w:tcW w:w="4307" w:type="dxa"/>
          </w:tcPr>
          <w:p w14:paraId="4397EA73" w14:textId="77777777" w:rsidR="00690EB8" w:rsidRDefault="00690EB8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0EDD4672" w14:textId="77777777" w:rsidR="00357238" w:rsidRDefault="00357238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9709210" w14:textId="5124E11F" w:rsidR="00E26FF3" w:rsidRPr="00411CDB" w:rsidRDefault="00E26FF3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11CDB">
              <w:rPr>
                <w:rFonts w:ascii="Arial" w:eastAsia="Arial" w:hAnsi="Arial" w:cs="Arial"/>
                <w:b/>
                <w:bCs/>
                <w:color w:val="000000" w:themeColor="text1"/>
              </w:rPr>
              <w:t>DIP. MARIO ARIEL JUAREZ RODRÍGUEZ</w:t>
            </w:r>
          </w:p>
          <w:p w14:paraId="2EA036EC" w14:textId="77777777" w:rsidR="00E26FF3" w:rsidRDefault="00E26FF3" w:rsidP="009C0223">
            <w:pPr>
              <w:spacing w:after="0" w:line="240" w:lineRule="auto"/>
            </w:pPr>
            <w:r w:rsidRPr="00411CDB">
              <w:br/>
            </w:r>
            <w:r w:rsidRPr="00411CDB">
              <w:br/>
            </w:r>
          </w:p>
          <w:p w14:paraId="5367BDAC" w14:textId="77777777" w:rsidR="00E26FF3" w:rsidRPr="00411CDB" w:rsidRDefault="00E26FF3" w:rsidP="009C0223">
            <w:pPr>
              <w:spacing w:after="0" w:line="240" w:lineRule="auto"/>
            </w:pPr>
          </w:p>
        </w:tc>
        <w:tc>
          <w:tcPr>
            <w:tcW w:w="4528" w:type="dxa"/>
          </w:tcPr>
          <w:p w14:paraId="395EBAEB" w14:textId="77777777" w:rsidR="00690EB8" w:rsidRDefault="00690EB8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2F07967C" w14:textId="77777777" w:rsidR="00357238" w:rsidRDefault="00357238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4DE44354" w14:textId="47F8CE1A" w:rsidR="00E26FF3" w:rsidRPr="00411CDB" w:rsidRDefault="00E26FF3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11CDB">
              <w:rPr>
                <w:rFonts w:ascii="Arial" w:eastAsia="Arial" w:hAnsi="Arial" w:cs="Arial"/>
                <w:b/>
                <w:bCs/>
                <w:color w:val="000000" w:themeColor="text1"/>
              </w:rPr>
              <w:t>DIP. FAUSTINO DE LA CRUZ PÉREZ</w:t>
            </w:r>
          </w:p>
          <w:p w14:paraId="48F7D12C" w14:textId="77777777" w:rsidR="00E26FF3" w:rsidRPr="00411CDB" w:rsidRDefault="00E26FF3" w:rsidP="009C0223">
            <w:pPr>
              <w:spacing w:after="0" w:line="240" w:lineRule="auto"/>
            </w:pPr>
          </w:p>
        </w:tc>
      </w:tr>
      <w:tr w:rsidR="00E26FF3" w:rsidRPr="00411CDB" w14:paraId="6901E254" w14:textId="77777777" w:rsidTr="007D06C3">
        <w:trPr>
          <w:trHeight w:val="765"/>
        </w:trPr>
        <w:tc>
          <w:tcPr>
            <w:tcW w:w="4307" w:type="dxa"/>
          </w:tcPr>
          <w:p w14:paraId="60558E2F" w14:textId="77777777" w:rsidR="00690EB8" w:rsidRDefault="00690EB8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22430434" w14:textId="77777777" w:rsidR="00357238" w:rsidRDefault="00357238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007B7201" w14:textId="59E43145" w:rsidR="00E26FF3" w:rsidRPr="00411CDB" w:rsidRDefault="00E26FF3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11CDB">
              <w:rPr>
                <w:rFonts w:ascii="Arial" w:eastAsia="Arial" w:hAnsi="Arial" w:cs="Arial"/>
                <w:b/>
                <w:bCs/>
                <w:color w:val="000000" w:themeColor="text1"/>
              </w:rPr>
              <w:t>DIP. CAMILO MURILLO ZAVALA</w:t>
            </w:r>
          </w:p>
        </w:tc>
        <w:tc>
          <w:tcPr>
            <w:tcW w:w="4528" w:type="dxa"/>
          </w:tcPr>
          <w:p w14:paraId="23F98F0C" w14:textId="77777777" w:rsidR="00690EB8" w:rsidRDefault="00690EB8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5914EED8" w14:textId="77777777" w:rsidR="00357238" w:rsidRDefault="00357238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1AD142F1" w14:textId="0004F418" w:rsidR="00E26FF3" w:rsidRPr="00411CDB" w:rsidRDefault="00E26FF3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11CDB">
              <w:rPr>
                <w:rFonts w:ascii="Arial" w:eastAsia="Arial" w:hAnsi="Arial" w:cs="Arial"/>
                <w:b/>
                <w:bCs/>
                <w:color w:val="000000" w:themeColor="text1"/>
              </w:rPr>
              <w:t>DIP. NAZARIO GUTIÉRREZ MARTÍNEZ</w:t>
            </w:r>
          </w:p>
        </w:tc>
      </w:tr>
      <w:tr w:rsidR="00E26FF3" w:rsidRPr="00411CDB" w14:paraId="158807F4" w14:textId="77777777" w:rsidTr="007D06C3">
        <w:trPr>
          <w:trHeight w:val="765"/>
        </w:trPr>
        <w:tc>
          <w:tcPr>
            <w:tcW w:w="4307" w:type="dxa"/>
          </w:tcPr>
          <w:p w14:paraId="0854A080" w14:textId="77777777" w:rsidR="00E26FF3" w:rsidRPr="004C252C" w:rsidRDefault="00E26FF3" w:rsidP="009C0223">
            <w:pPr>
              <w:tabs>
                <w:tab w:val="left" w:pos="2861"/>
              </w:tabs>
              <w:spacing w:after="0" w:line="240" w:lineRule="auto"/>
            </w:pPr>
          </w:p>
        </w:tc>
        <w:tc>
          <w:tcPr>
            <w:tcW w:w="4528" w:type="dxa"/>
          </w:tcPr>
          <w:p w14:paraId="319E008E" w14:textId="77777777" w:rsidR="00E26FF3" w:rsidRPr="00411CDB" w:rsidRDefault="00E26FF3" w:rsidP="009C0223">
            <w:pPr>
              <w:spacing w:after="0" w:line="240" w:lineRule="auto"/>
            </w:pPr>
          </w:p>
        </w:tc>
      </w:tr>
      <w:tr w:rsidR="00E26FF3" w:rsidRPr="00411CDB" w14:paraId="1B19E47F" w14:textId="77777777" w:rsidTr="007D06C3">
        <w:trPr>
          <w:trHeight w:val="1335"/>
        </w:trPr>
        <w:tc>
          <w:tcPr>
            <w:tcW w:w="4307" w:type="dxa"/>
          </w:tcPr>
          <w:p w14:paraId="1EA5D03E" w14:textId="77777777" w:rsidR="00E26FF3" w:rsidRDefault="00E26FF3" w:rsidP="009C0223">
            <w:pPr>
              <w:spacing w:after="0" w:line="240" w:lineRule="auto"/>
              <w:jc w:val="center"/>
            </w:pPr>
          </w:p>
          <w:p w14:paraId="5A32A1A1" w14:textId="77777777" w:rsidR="00E26FF3" w:rsidRPr="00411CDB" w:rsidRDefault="00E26FF3" w:rsidP="009C0223">
            <w:pPr>
              <w:spacing w:after="0" w:line="240" w:lineRule="auto"/>
              <w:jc w:val="center"/>
            </w:pPr>
            <w:r w:rsidRPr="00411CDB">
              <w:br/>
            </w:r>
          </w:p>
          <w:p w14:paraId="2AF4A9F7" w14:textId="77777777" w:rsidR="00357238" w:rsidRDefault="00357238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4FE3E6A6" w14:textId="77777777" w:rsidR="00357238" w:rsidRDefault="00357238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636F85C9" w14:textId="07292101" w:rsidR="00E26FF3" w:rsidRPr="00411CDB" w:rsidRDefault="00E26FF3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11CDB">
              <w:rPr>
                <w:rFonts w:ascii="Arial" w:eastAsia="Arial" w:hAnsi="Arial" w:cs="Arial"/>
                <w:b/>
                <w:bCs/>
                <w:color w:val="000000" w:themeColor="text1"/>
              </w:rPr>
              <w:t>DIP. VALENTIN GONZÁLEZ BAUTISTA</w:t>
            </w:r>
          </w:p>
        </w:tc>
        <w:tc>
          <w:tcPr>
            <w:tcW w:w="4528" w:type="dxa"/>
          </w:tcPr>
          <w:p w14:paraId="486C6A3A" w14:textId="77777777" w:rsidR="00E26FF3" w:rsidRDefault="00E26FF3" w:rsidP="009C0223">
            <w:pPr>
              <w:spacing w:after="0" w:line="240" w:lineRule="auto"/>
              <w:jc w:val="center"/>
            </w:pPr>
            <w:r w:rsidRPr="00411CDB">
              <w:br/>
            </w:r>
          </w:p>
          <w:p w14:paraId="023416BB" w14:textId="77777777" w:rsidR="00E26FF3" w:rsidRPr="00411CDB" w:rsidRDefault="00E26FF3" w:rsidP="009C0223">
            <w:pPr>
              <w:spacing w:after="0" w:line="240" w:lineRule="auto"/>
              <w:jc w:val="center"/>
            </w:pPr>
          </w:p>
          <w:p w14:paraId="26C73D9D" w14:textId="77777777" w:rsidR="00357238" w:rsidRDefault="00357238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69B8B815" w14:textId="77777777" w:rsidR="00357238" w:rsidRDefault="00357238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2358A760" w14:textId="44938095" w:rsidR="00E26FF3" w:rsidRPr="00411CDB" w:rsidRDefault="00E26FF3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11CDB">
              <w:rPr>
                <w:rFonts w:ascii="Arial" w:eastAsia="Arial" w:hAnsi="Arial" w:cs="Arial"/>
                <w:b/>
                <w:bCs/>
                <w:color w:val="000000" w:themeColor="text1"/>
              </w:rPr>
              <w:t>DIP. GERARDO ULLOA PÉREZ</w:t>
            </w:r>
          </w:p>
        </w:tc>
      </w:tr>
      <w:tr w:rsidR="00E26FF3" w:rsidRPr="00411CDB" w14:paraId="659F6C7B" w14:textId="77777777" w:rsidTr="007D06C3">
        <w:trPr>
          <w:trHeight w:val="2340"/>
        </w:trPr>
        <w:tc>
          <w:tcPr>
            <w:tcW w:w="4307" w:type="dxa"/>
          </w:tcPr>
          <w:p w14:paraId="4B5FA5B7" w14:textId="77777777" w:rsidR="00E26FF3" w:rsidRPr="00411CDB" w:rsidRDefault="00E26FF3" w:rsidP="009C0223">
            <w:pPr>
              <w:spacing w:after="0" w:line="240" w:lineRule="auto"/>
            </w:pPr>
            <w:r w:rsidRPr="00411CDB">
              <w:br/>
            </w:r>
            <w:r w:rsidRPr="00411CDB">
              <w:br/>
            </w:r>
          </w:p>
          <w:p w14:paraId="7B6F13D4" w14:textId="77777777" w:rsidR="00357238" w:rsidRDefault="00357238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7EAB10F" w14:textId="77777777" w:rsidR="00357238" w:rsidRDefault="00357238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64482413" w14:textId="77777777" w:rsidR="00357238" w:rsidRDefault="00357238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2F65458F" w14:textId="41974BEA" w:rsidR="00E26FF3" w:rsidRPr="00411CDB" w:rsidRDefault="00E26FF3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11CDB">
              <w:rPr>
                <w:rFonts w:ascii="Arial" w:eastAsia="Arial" w:hAnsi="Arial" w:cs="Arial"/>
                <w:b/>
                <w:bCs/>
                <w:color w:val="000000" w:themeColor="text1"/>
              </w:rPr>
              <w:t>DIP. YESICA YANET ROJAS HERNÁNDEZ</w:t>
            </w:r>
          </w:p>
          <w:p w14:paraId="5B2A3DE3" w14:textId="77777777" w:rsidR="00E26FF3" w:rsidRDefault="00E26FF3" w:rsidP="009C0223">
            <w:pPr>
              <w:spacing w:after="0" w:line="240" w:lineRule="auto"/>
            </w:pPr>
            <w:r w:rsidRPr="00411CDB">
              <w:br/>
            </w:r>
            <w:r w:rsidRPr="00411CDB">
              <w:br/>
            </w:r>
          </w:p>
          <w:p w14:paraId="7E951D7B" w14:textId="77777777" w:rsidR="00E26FF3" w:rsidRPr="00411CDB" w:rsidRDefault="00E26FF3" w:rsidP="009C0223">
            <w:pPr>
              <w:spacing w:after="0" w:line="240" w:lineRule="auto"/>
            </w:pPr>
          </w:p>
          <w:p w14:paraId="623C0F76" w14:textId="77777777" w:rsidR="00357238" w:rsidRDefault="00357238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2B616A1C" w14:textId="77777777" w:rsidR="00357238" w:rsidRDefault="00357238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998E6BA" w14:textId="352A1B2D" w:rsidR="00E26FF3" w:rsidRPr="00411CDB" w:rsidRDefault="00E26FF3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11CDB">
              <w:rPr>
                <w:rFonts w:ascii="Arial" w:eastAsia="Arial" w:hAnsi="Arial" w:cs="Arial"/>
                <w:b/>
                <w:bCs/>
                <w:color w:val="000000" w:themeColor="text1"/>
              </w:rPr>
              <w:t>DIP. MARIA DEL ROSARIO ELIZALDE VAZQUEZ</w:t>
            </w:r>
          </w:p>
        </w:tc>
        <w:tc>
          <w:tcPr>
            <w:tcW w:w="4528" w:type="dxa"/>
          </w:tcPr>
          <w:p w14:paraId="39D84EE7" w14:textId="77777777" w:rsidR="00E26FF3" w:rsidRPr="00411CDB" w:rsidRDefault="00E26FF3" w:rsidP="009C0223">
            <w:pPr>
              <w:spacing w:after="0" w:line="240" w:lineRule="auto"/>
            </w:pPr>
            <w:r w:rsidRPr="00411CDB">
              <w:br/>
            </w:r>
            <w:r w:rsidRPr="00411CDB">
              <w:br/>
            </w:r>
          </w:p>
          <w:p w14:paraId="241BC3AC" w14:textId="77777777" w:rsidR="00357238" w:rsidRDefault="00357238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09540073" w14:textId="77777777" w:rsidR="00357238" w:rsidRDefault="00357238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D5EA28B" w14:textId="77777777" w:rsidR="00357238" w:rsidRDefault="00357238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A57CBE2" w14:textId="76A1EF1A" w:rsidR="00E26FF3" w:rsidRPr="00411CDB" w:rsidRDefault="00E26FF3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11CDB">
              <w:rPr>
                <w:rFonts w:ascii="Arial" w:eastAsia="Arial" w:hAnsi="Arial" w:cs="Arial"/>
                <w:b/>
                <w:bCs/>
                <w:color w:val="000000" w:themeColor="text1"/>
              </w:rPr>
              <w:t>DIP. BEATRIZ GARCÍA VILLEGAS </w:t>
            </w:r>
          </w:p>
          <w:p w14:paraId="55358061" w14:textId="77777777" w:rsidR="00E26FF3" w:rsidRDefault="00E26FF3" w:rsidP="009C0223">
            <w:pPr>
              <w:spacing w:after="0" w:line="240" w:lineRule="auto"/>
            </w:pPr>
            <w:r w:rsidRPr="00411CDB">
              <w:br/>
            </w:r>
            <w:r w:rsidRPr="00411CDB">
              <w:br/>
            </w:r>
          </w:p>
          <w:p w14:paraId="008AFCEF" w14:textId="77777777" w:rsidR="00E26FF3" w:rsidRPr="00411CDB" w:rsidRDefault="00E26FF3" w:rsidP="009C0223">
            <w:pPr>
              <w:spacing w:after="0" w:line="240" w:lineRule="auto"/>
            </w:pPr>
          </w:p>
          <w:p w14:paraId="6F15FB51" w14:textId="77777777" w:rsidR="00E26FF3" w:rsidRDefault="00E26FF3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0807234D" w14:textId="77777777" w:rsidR="00357238" w:rsidRDefault="00357238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BDEAC47" w14:textId="77777777" w:rsidR="00357238" w:rsidRDefault="00357238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9574FDC" w14:textId="14E1F773" w:rsidR="00E26FF3" w:rsidRPr="00411CDB" w:rsidRDefault="00E26FF3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11CDB">
              <w:rPr>
                <w:rFonts w:ascii="Arial" w:eastAsia="Arial" w:hAnsi="Arial" w:cs="Arial"/>
                <w:b/>
                <w:bCs/>
                <w:color w:val="000000" w:themeColor="text1"/>
              </w:rPr>
              <w:t>DIP. ROSA MARÍA ZETINA GONZÁLEZ</w:t>
            </w:r>
          </w:p>
        </w:tc>
      </w:tr>
      <w:tr w:rsidR="00E26FF3" w:rsidRPr="00411CDB" w14:paraId="06A76352" w14:textId="77777777" w:rsidTr="007D06C3">
        <w:trPr>
          <w:trHeight w:val="1335"/>
        </w:trPr>
        <w:tc>
          <w:tcPr>
            <w:tcW w:w="4307" w:type="dxa"/>
          </w:tcPr>
          <w:p w14:paraId="3011A86A" w14:textId="77777777" w:rsidR="00E26FF3" w:rsidRDefault="00E26FF3" w:rsidP="009C0223">
            <w:pPr>
              <w:spacing w:after="0" w:line="240" w:lineRule="auto"/>
            </w:pPr>
            <w:r w:rsidRPr="00411CDB">
              <w:br/>
            </w:r>
            <w:r w:rsidRPr="00411CDB">
              <w:br/>
            </w:r>
          </w:p>
          <w:p w14:paraId="3076BC68" w14:textId="77777777" w:rsidR="00E26FF3" w:rsidRPr="00411CDB" w:rsidRDefault="00E26FF3" w:rsidP="009C0223">
            <w:pPr>
              <w:spacing w:after="0" w:line="240" w:lineRule="auto"/>
            </w:pPr>
          </w:p>
          <w:p w14:paraId="284661F5" w14:textId="77777777" w:rsidR="00357238" w:rsidRDefault="00357238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4B342BBA" w14:textId="77777777" w:rsidR="00357238" w:rsidRDefault="00357238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5626A9B6" w14:textId="2F28CC59" w:rsidR="00E26FF3" w:rsidRPr="00411CDB" w:rsidRDefault="00E26FF3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11CDB">
              <w:rPr>
                <w:rFonts w:ascii="Arial" w:eastAsia="Arial" w:hAnsi="Arial" w:cs="Arial"/>
                <w:b/>
                <w:bCs/>
                <w:color w:val="000000" w:themeColor="text1"/>
              </w:rPr>
              <w:t>DIP. DANIEL ANDRÉS SIBAJA GONZÁLEZ</w:t>
            </w:r>
          </w:p>
        </w:tc>
        <w:tc>
          <w:tcPr>
            <w:tcW w:w="4528" w:type="dxa"/>
          </w:tcPr>
          <w:p w14:paraId="24499358" w14:textId="77777777" w:rsidR="00E26FF3" w:rsidRDefault="00E26FF3" w:rsidP="009C0223">
            <w:pPr>
              <w:spacing w:after="0" w:line="240" w:lineRule="auto"/>
            </w:pPr>
            <w:r w:rsidRPr="00411CDB">
              <w:br/>
            </w:r>
            <w:r w:rsidRPr="00411CDB">
              <w:br/>
            </w:r>
          </w:p>
          <w:p w14:paraId="35A663D9" w14:textId="77777777" w:rsidR="00E26FF3" w:rsidRPr="00411CDB" w:rsidRDefault="00E26FF3" w:rsidP="009C0223">
            <w:pPr>
              <w:spacing w:after="0" w:line="240" w:lineRule="auto"/>
            </w:pPr>
          </w:p>
          <w:p w14:paraId="29DBBCC4" w14:textId="77777777" w:rsidR="00357238" w:rsidRDefault="00357238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161FEBD9" w14:textId="77777777" w:rsidR="00357238" w:rsidRDefault="00357238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4B513D3E" w14:textId="6DE570A9" w:rsidR="00E26FF3" w:rsidRPr="00411CDB" w:rsidRDefault="00E26FF3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11CDB">
              <w:rPr>
                <w:rFonts w:ascii="Arial" w:eastAsia="Arial" w:hAnsi="Arial" w:cs="Arial"/>
                <w:b/>
                <w:bCs/>
                <w:color w:val="000000" w:themeColor="text1"/>
              </w:rPr>
              <w:t>DIP. KARINA LABASTIDA SOTELO</w:t>
            </w:r>
          </w:p>
        </w:tc>
      </w:tr>
      <w:tr w:rsidR="00E26FF3" w:rsidRPr="00411CDB" w14:paraId="389E0E09" w14:textId="77777777" w:rsidTr="007D06C3">
        <w:trPr>
          <w:trHeight w:val="765"/>
        </w:trPr>
        <w:tc>
          <w:tcPr>
            <w:tcW w:w="4307" w:type="dxa"/>
          </w:tcPr>
          <w:p w14:paraId="5E99F490" w14:textId="77777777" w:rsidR="00E26FF3" w:rsidRDefault="00E26FF3" w:rsidP="009C0223">
            <w:pPr>
              <w:spacing w:after="0" w:line="240" w:lineRule="auto"/>
            </w:pPr>
            <w:r w:rsidRPr="00411CDB">
              <w:br/>
            </w:r>
          </w:p>
          <w:p w14:paraId="534825DB" w14:textId="77777777" w:rsidR="00E26FF3" w:rsidRDefault="00E26FF3" w:rsidP="009C0223">
            <w:pPr>
              <w:spacing w:after="0" w:line="240" w:lineRule="auto"/>
            </w:pPr>
          </w:p>
          <w:p w14:paraId="11E131D5" w14:textId="77777777" w:rsidR="00E26FF3" w:rsidRPr="00411CDB" w:rsidRDefault="00E26FF3" w:rsidP="009C0223">
            <w:pPr>
              <w:spacing w:after="0" w:line="240" w:lineRule="auto"/>
            </w:pPr>
          </w:p>
          <w:p w14:paraId="769AF567" w14:textId="77777777" w:rsidR="00357238" w:rsidRDefault="00357238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7AF7BE1D" w14:textId="77777777" w:rsidR="00357238" w:rsidRDefault="00357238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074161BE" w14:textId="31C55918" w:rsidR="00E26FF3" w:rsidRPr="00411CDB" w:rsidRDefault="00E26FF3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11CDB">
              <w:rPr>
                <w:rFonts w:ascii="Arial" w:eastAsia="Arial" w:hAnsi="Arial" w:cs="Arial"/>
                <w:b/>
                <w:bCs/>
                <w:color w:val="000000" w:themeColor="text1"/>
              </w:rPr>
              <w:t>DIP. DIONICIO JORGE GARCÍA SÁNCHEZ</w:t>
            </w:r>
          </w:p>
        </w:tc>
        <w:tc>
          <w:tcPr>
            <w:tcW w:w="4528" w:type="dxa"/>
          </w:tcPr>
          <w:p w14:paraId="724F73B0" w14:textId="77777777" w:rsidR="00E26FF3" w:rsidRDefault="00E26FF3" w:rsidP="009C0223">
            <w:pPr>
              <w:spacing w:after="0" w:line="240" w:lineRule="auto"/>
            </w:pPr>
            <w:r w:rsidRPr="00411CDB">
              <w:br/>
            </w:r>
            <w:r w:rsidRPr="00411CDB">
              <w:br/>
            </w:r>
          </w:p>
          <w:p w14:paraId="6D161395" w14:textId="77777777" w:rsidR="00E26FF3" w:rsidRDefault="00E26FF3" w:rsidP="009C0223">
            <w:pPr>
              <w:spacing w:after="0" w:line="240" w:lineRule="auto"/>
            </w:pPr>
          </w:p>
          <w:p w14:paraId="02FA23A8" w14:textId="77777777" w:rsidR="00E26FF3" w:rsidRPr="00411CDB" w:rsidRDefault="00E26FF3" w:rsidP="009C0223">
            <w:pPr>
              <w:spacing w:after="0" w:line="240" w:lineRule="auto"/>
            </w:pPr>
          </w:p>
          <w:p w14:paraId="38BDB0EE" w14:textId="77777777" w:rsidR="00357238" w:rsidRDefault="00357238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5136A67E" w14:textId="0D455AEB" w:rsidR="00E26FF3" w:rsidRPr="00411CDB" w:rsidRDefault="00E26FF3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11CDB">
              <w:rPr>
                <w:rFonts w:ascii="Arial" w:eastAsia="Arial" w:hAnsi="Arial" w:cs="Arial"/>
                <w:b/>
                <w:bCs/>
                <w:color w:val="000000" w:themeColor="text1"/>
              </w:rPr>
              <w:t>DIP. ISAAC MARTÍN MONTOYA MÁRQUEZ</w:t>
            </w:r>
          </w:p>
        </w:tc>
      </w:tr>
      <w:tr w:rsidR="00E26FF3" w:rsidRPr="00411CDB" w14:paraId="32348C11" w14:textId="77777777" w:rsidTr="007D06C3">
        <w:trPr>
          <w:trHeight w:val="345"/>
        </w:trPr>
        <w:tc>
          <w:tcPr>
            <w:tcW w:w="4307" w:type="dxa"/>
          </w:tcPr>
          <w:p w14:paraId="228D4D15" w14:textId="77777777" w:rsidR="00E26FF3" w:rsidRPr="00411CDB" w:rsidRDefault="00E26FF3" w:rsidP="009C0223">
            <w:pPr>
              <w:spacing w:after="0" w:line="240" w:lineRule="auto"/>
            </w:pPr>
          </w:p>
        </w:tc>
        <w:tc>
          <w:tcPr>
            <w:tcW w:w="4528" w:type="dxa"/>
          </w:tcPr>
          <w:p w14:paraId="21D2E1FE" w14:textId="77777777" w:rsidR="00E26FF3" w:rsidRPr="00411CDB" w:rsidRDefault="00E26FF3" w:rsidP="009C0223">
            <w:pPr>
              <w:spacing w:after="0" w:line="240" w:lineRule="auto"/>
            </w:pPr>
          </w:p>
        </w:tc>
      </w:tr>
      <w:tr w:rsidR="00E26FF3" w:rsidRPr="00411CDB" w14:paraId="2AC46603" w14:textId="77777777" w:rsidTr="007D06C3">
        <w:trPr>
          <w:trHeight w:val="2925"/>
        </w:trPr>
        <w:tc>
          <w:tcPr>
            <w:tcW w:w="4307" w:type="dxa"/>
          </w:tcPr>
          <w:p w14:paraId="24EE23E5" w14:textId="77777777" w:rsidR="00E26FF3" w:rsidRPr="00411CDB" w:rsidRDefault="00E26FF3" w:rsidP="009C0223">
            <w:pPr>
              <w:spacing w:after="0" w:line="240" w:lineRule="auto"/>
            </w:pPr>
            <w:r w:rsidRPr="00411CDB">
              <w:br/>
            </w:r>
            <w:r w:rsidRPr="00411CDB">
              <w:br/>
            </w:r>
          </w:p>
          <w:p w14:paraId="141EC2F4" w14:textId="77777777" w:rsidR="00357238" w:rsidRDefault="00357238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5EE3D91D" w14:textId="60395FD8" w:rsidR="00E26FF3" w:rsidRPr="00411CDB" w:rsidRDefault="00E26FF3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11CDB">
              <w:rPr>
                <w:rFonts w:ascii="Arial" w:eastAsia="Arial" w:hAnsi="Arial" w:cs="Arial"/>
                <w:b/>
                <w:bCs/>
                <w:color w:val="000000" w:themeColor="text1"/>
              </w:rPr>
              <w:t>DIP. MÓNICA ANGÉLICA ÁLVAREZ NEMER</w:t>
            </w:r>
          </w:p>
          <w:p w14:paraId="660D0DF7" w14:textId="77777777" w:rsidR="00E26FF3" w:rsidRDefault="00E26FF3" w:rsidP="009C0223">
            <w:pPr>
              <w:spacing w:after="0" w:line="240" w:lineRule="auto"/>
            </w:pPr>
            <w:r w:rsidRPr="00411CDB">
              <w:br/>
            </w:r>
            <w:r w:rsidRPr="00411CDB">
              <w:br/>
            </w:r>
          </w:p>
          <w:p w14:paraId="1DDDB42B" w14:textId="77777777" w:rsidR="00E26FF3" w:rsidRPr="00411CDB" w:rsidRDefault="00E26FF3" w:rsidP="009C0223">
            <w:pPr>
              <w:spacing w:after="0" w:line="240" w:lineRule="auto"/>
            </w:pPr>
          </w:p>
          <w:p w14:paraId="6C9F62EA" w14:textId="77777777" w:rsidR="00357238" w:rsidRDefault="00357238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006EAF9E" w14:textId="77777777" w:rsidR="00357238" w:rsidRDefault="00357238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5D559DA0" w14:textId="16FCEF22" w:rsidR="00E26FF3" w:rsidRPr="00411CDB" w:rsidRDefault="00E26FF3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11CDB">
              <w:rPr>
                <w:rFonts w:ascii="Arial" w:eastAsia="Arial" w:hAnsi="Arial" w:cs="Arial"/>
                <w:b/>
                <w:bCs/>
                <w:color w:val="000000" w:themeColor="text1"/>
              </w:rPr>
              <w:t>DIP. MAX AGUSTÍN CORREA HERNÁNDEZ</w:t>
            </w:r>
          </w:p>
        </w:tc>
        <w:tc>
          <w:tcPr>
            <w:tcW w:w="4528" w:type="dxa"/>
          </w:tcPr>
          <w:p w14:paraId="388CF252" w14:textId="77777777" w:rsidR="00E26FF3" w:rsidRPr="00411CDB" w:rsidRDefault="00E26FF3" w:rsidP="009C0223">
            <w:pPr>
              <w:spacing w:after="0" w:line="240" w:lineRule="auto"/>
            </w:pPr>
            <w:r w:rsidRPr="00411CDB">
              <w:br/>
            </w:r>
            <w:r w:rsidRPr="00411CDB">
              <w:br/>
            </w:r>
          </w:p>
          <w:p w14:paraId="0D3E21C1" w14:textId="77777777" w:rsidR="00357238" w:rsidRDefault="00357238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1238FC8C" w14:textId="7B29CA2D" w:rsidR="00E26FF3" w:rsidRPr="00411CDB" w:rsidRDefault="00E26FF3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11CDB">
              <w:rPr>
                <w:rFonts w:ascii="Arial" w:eastAsia="Arial" w:hAnsi="Arial" w:cs="Arial"/>
                <w:b/>
                <w:bCs/>
                <w:color w:val="000000" w:themeColor="text1"/>
              </w:rPr>
              <w:t>DIP. LUZ MA. HERNÁNDEZ BERMUDEZ</w:t>
            </w:r>
          </w:p>
          <w:p w14:paraId="2F3D48A6" w14:textId="77777777" w:rsidR="00E26FF3" w:rsidRDefault="00E26FF3" w:rsidP="009C0223">
            <w:pPr>
              <w:spacing w:after="0" w:line="240" w:lineRule="auto"/>
            </w:pPr>
            <w:r w:rsidRPr="00411CDB">
              <w:br/>
            </w:r>
            <w:r w:rsidRPr="00411CDB">
              <w:br/>
            </w:r>
          </w:p>
          <w:p w14:paraId="5D18CE36" w14:textId="77777777" w:rsidR="00E26FF3" w:rsidRPr="00411CDB" w:rsidRDefault="00E26FF3" w:rsidP="009C0223">
            <w:pPr>
              <w:spacing w:after="0" w:line="240" w:lineRule="auto"/>
            </w:pPr>
          </w:p>
          <w:p w14:paraId="0840B2B5" w14:textId="77777777" w:rsidR="00357238" w:rsidRDefault="00357238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04A0B78" w14:textId="77777777" w:rsidR="00357238" w:rsidRDefault="00357238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50BDA8AE" w14:textId="77777777" w:rsidR="00357238" w:rsidRDefault="00357238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1BABD984" w14:textId="23A6CAC5" w:rsidR="00E26FF3" w:rsidRPr="00411CDB" w:rsidRDefault="00E26FF3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11CDB">
              <w:rPr>
                <w:rFonts w:ascii="Arial" w:eastAsia="Arial" w:hAnsi="Arial" w:cs="Arial"/>
                <w:b/>
                <w:bCs/>
                <w:color w:val="000000" w:themeColor="text1"/>
              </w:rPr>
              <w:t>DIP. ABRAHAM SARONE CAMPOS</w:t>
            </w:r>
          </w:p>
        </w:tc>
      </w:tr>
      <w:tr w:rsidR="00E26FF3" w:rsidRPr="00411CDB" w14:paraId="281EAF61" w14:textId="77777777" w:rsidTr="007D06C3">
        <w:trPr>
          <w:trHeight w:val="2010"/>
        </w:trPr>
        <w:tc>
          <w:tcPr>
            <w:tcW w:w="4307" w:type="dxa"/>
          </w:tcPr>
          <w:p w14:paraId="4B8A3863" w14:textId="77777777" w:rsidR="00E26FF3" w:rsidRDefault="00E26FF3" w:rsidP="009C0223">
            <w:pPr>
              <w:spacing w:after="0" w:line="240" w:lineRule="auto"/>
            </w:pPr>
            <w:r w:rsidRPr="00411CDB">
              <w:br/>
            </w:r>
            <w:r w:rsidRPr="00411CDB">
              <w:br/>
            </w:r>
          </w:p>
          <w:p w14:paraId="10A209C1" w14:textId="77777777" w:rsidR="00E26FF3" w:rsidRPr="00411CDB" w:rsidRDefault="00E26FF3" w:rsidP="009C0223">
            <w:pPr>
              <w:spacing w:after="0" w:line="240" w:lineRule="auto"/>
            </w:pPr>
          </w:p>
          <w:p w14:paraId="79BA6CD5" w14:textId="77777777" w:rsidR="00357238" w:rsidRDefault="00357238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6F80F49D" w14:textId="77777777" w:rsidR="00357238" w:rsidRDefault="00357238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35CF825" w14:textId="25635D8B" w:rsidR="00E26FF3" w:rsidRPr="00034A0B" w:rsidRDefault="00E26FF3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411CDB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DIP. </w:t>
            </w:r>
            <w:r w:rsidR="00357238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ALICIA MERCADO </w:t>
            </w:r>
            <w:r w:rsidR="00913535">
              <w:rPr>
                <w:rFonts w:ascii="Arial" w:eastAsia="Arial" w:hAnsi="Arial" w:cs="Arial"/>
                <w:b/>
                <w:bCs/>
                <w:color w:val="000000" w:themeColor="text1"/>
              </w:rPr>
              <w:t>MORENO</w:t>
            </w:r>
          </w:p>
        </w:tc>
        <w:tc>
          <w:tcPr>
            <w:tcW w:w="4528" w:type="dxa"/>
          </w:tcPr>
          <w:p w14:paraId="10A884C7" w14:textId="77777777" w:rsidR="00E26FF3" w:rsidRDefault="00E26FF3" w:rsidP="009C0223">
            <w:pPr>
              <w:spacing w:after="0" w:line="240" w:lineRule="auto"/>
            </w:pPr>
            <w:r w:rsidRPr="00411CDB">
              <w:br/>
            </w:r>
            <w:r w:rsidRPr="00411CDB">
              <w:br/>
            </w:r>
          </w:p>
          <w:p w14:paraId="2BFA77E6" w14:textId="77777777" w:rsidR="00E26FF3" w:rsidRPr="00411CDB" w:rsidRDefault="00E26FF3" w:rsidP="009C0223">
            <w:pPr>
              <w:spacing w:after="0" w:line="240" w:lineRule="auto"/>
            </w:pPr>
          </w:p>
          <w:p w14:paraId="2F611990" w14:textId="77777777" w:rsidR="00357238" w:rsidRDefault="00357238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1CD0DE63" w14:textId="77777777" w:rsidR="00357238" w:rsidRDefault="00357238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42D66F79" w14:textId="3B1E8493" w:rsidR="00E26FF3" w:rsidRPr="00411CDB" w:rsidRDefault="00E26FF3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11CDB">
              <w:rPr>
                <w:rFonts w:ascii="Arial" w:eastAsia="Arial" w:hAnsi="Arial" w:cs="Arial"/>
                <w:b/>
                <w:bCs/>
                <w:color w:val="000000" w:themeColor="text1"/>
              </w:rPr>
              <w:t>DIP. EDITH MARISOL MERCADO TORRES</w:t>
            </w:r>
          </w:p>
          <w:p w14:paraId="377F4249" w14:textId="77777777" w:rsidR="00E26FF3" w:rsidRPr="00411CDB" w:rsidRDefault="00E26FF3" w:rsidP="009C0223">
            <w:pPr>
              <w:spacing w:after="0" w:line="240" w:lineRule="auto"/>
            </w:pPr>
            <w:r w:rsidRPr="00411CDB">
              <w:br/>
            </w:r>
            <w:r w:rsidRPr="00411CDB">
              <w:br/>
            </w:r>
          </w:p>
        </w:tc>
      </w:tr>
      <w:tr w:rsidR="00E26FF3" w:rsidRPr="00411CDB" w14:paraId="4B78C9FB" w14:textId="77777777" w:rsidTr="007D06C3">
        <w:trPr>
          <w:trHeight w:val="1335"/>
        </w:trPr>
        <w:tc>
          <w:tcPr>
            <w:tcW w:w="4307" w:type="dxa"/>
          </w:tcPr>
          <w:p w14:paraId="3C3AF34E" w14:textId="77777777" w:rsidR="00E26FF3" w:rsidRDefault="00E26FF3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049EF6C3" w14:textId="77777777" w:rsidR="00357238" w:rsidRDefault="00357238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6EE8C70" w14:textId="77777777" w:rsidR="00357238" w:rsidRDefault="00357238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C94D3B9" w14:textId="616D3DF3" w:rsidR="00E26FF3" w:rsidRPr="00411CDB" w:rsidRDefault="00E26FF3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11CDB">
              <w:rPr>
                <w:rFonts w:ascii="Arial" w:eastAsia="Arial" w:hAnsi="Arial" w:cs="Arial"/>
                <w:b/>
                <w:bCs/>
                <w:color w:val="000000" w:themeColor="text1"/>
              </w:rPr>
              <w:t>DIP. EMILIANO AGUIRRE CRUZ</w:t>
            </w:r>
          </w:p>
          <w:p w14:paraId="348B38A0" w14:textId="77777777" w:rsidR="00E26FF3" w:rsidRPr="00411CDB" w:rsidRDefault="00E26FF3" w:rsidP="009C0223">
            <w:pPr>
              <w:spacing w:after="0" w:line="240" w:lineRule="auto"/>
            </w:pPr>
            <w:r w:rsidRPr="00411CDB">
              <w:br/>
            </w:r>
          </w:p>
        </w:tc>
        <w:tc>
          <w:tcPr>
            <w:tcW w:w="4528" w:type="dxa"/>
          </w:tcPr>
          <w:p w14:paraId="5C08127D" w14:textId="77777777" w:rsidR="00E26FF3" w:rsidRDefault="00E26FF3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000B3738" w14:textId="77777777" w:rsidR="00357238" w:rsidRDefault="00357238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6C04FB55" w14:textId="77777777" w:rsidR="00357238" w:rsidRDefault="00357238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CBA2060" w14:textId="49520E8C" w:rsidR="00E26FF3" w:rsidRPr="00411CDB" w:rsidRDefault="00E26FF3" w:rsidP="009C022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11CDB">
              <w:rPr>
                <w:rFonts w:ascii="Arial" w:eastAsia="Arial" w:hAnsi="Arial" w:cs="Arial"/>
                <w:b/>
                <w:bCs/>
                <w:color w:val="000000" w:themeColor="text1"/>
              </w:rPr>
              <w:t>DIP. MARÍA DEL CARMEN DE LA ROSA MENDOZA</w:t>
            </w:r>
          </w:p>
        </w:tc>
      </w:tr>
    </w:tbl>
    <w:p w14:paraId="73E98A7B" w14:textId="77777777" w:rsidR="00E26FF3" w:rsidRPr="00411CDB" w:rsidRDefault="00E26FF3" w:rsidP="00E26FF3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</w:p>
    <w:p w14:paraId="61728AE4" w14:textId="77777777" w:rsidR="00E26FF3" w:rsidRPr="00411CDB" w:rsidRDefault="00E26FF3" w:rsidP="00E26FF3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</w:p>
    <w:p w14:paraId="02473090" w14:textId="77777777" w:rsidR="00E26FF3" w:rsidRDefault="00E26FF3" w:rsidP="00E26FF3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</w:p>
    <w:p w14:paraId="001EAEBA" w14:textId="77777777" w:rsidR="00E26FF3" w:rsidRDefault="00E26FF3" w:rsidP="00E26FF3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</w:p>
    <w:p w14:paraId="3421C1B5" w14:textId="77777777" w:rsidR="00E26FF3" w:rsidRDefault="00E26FF3" w:rsidP="00E26FF3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</w:p>
    <w:p w14:paraId="77D64FAC" w14:textId="77777777" w:rsidR="00E26FF3" w:rsidRPr="004F635F" w:rsidRDefault="00E26FF3" w:rsidP="009D3F9D">
      <w:pPr>
        <w:shd w:val="clear" w:color="auto" w:fill="FFFFFF" w:themeFill="background1"/>
        <w:spacing w:after="0" w:line="340" w:lineRule="exact"/>
        <w:jc w:val="center"/>
        <w:rPr>
          <w:rFonts w:ascii="Arial" w:eastAsia="Arial" w:hAnsi="Arial" w:cs="Arial"/>
          <w:b/>
          <w:bCs/>
        </w:rPr>
      </w:pPr>
      <w:r w:rsidRPr="004F635F">
        <w:rPr>
          <w:rFonts w:ascii="Arial" w:eastAsia="Arial" w:hAnsi="Arial" w:cs="Arial"/>
          <w:b/>
          <w:bCs/>
        </w:rPr>
        <w:t>PROYECTO DE DECRETO</w:t>
      </w:r>
    </w:p>
    <w:p w14:paraId="3378A07C" w14:textId="77777777" w:rsidR="004F635F" w:rsidRDefault="004F635F" w:rsidP="009D3F9D">
      <w:pPr>
        <w:spacing w:after="0" w:line="340" w:lineRule="exact"/>
        <w:jc w:val="both"/>
        <w:rPr>
          <w:rFonts w:ascii="Arial" w:eastAsia="Arial" w:hAnsi="Arial" w:cs="Arial"/>
          <w:b/>
          <w:bCs/>
        </w:rPr>
      </w:pPr>
    </w:p>
    <w:p w14:paraId="73BB7749" w14:textId="608D9ACD" w:rsidR="00E26FF3" w:rsidRPr="004F635F" w:rsidRDefault="00E26FF3" w:rsidP="009D3F9D">
      <w:pPr>
        <w:spacing w:after="0" w:line="340" w:lineRule="exact"/>
        <w:jc w:val="both"/>
        <w:rPr>
          <w:rFonts w:ascii="Arial" w:eastAsia="Arial" w:hAnsi="Arial" w:cs="Arial"/>
          <w:b/>
          <w:bCs/>
        </w:rPr>
      </w:pPr>
      <w:r w:rsidRPr="004F635F">
        <w:rPr>
          <w:rFonts w:ascii="Arial" w:eastAsia="Arial" w:hAnsi="Arial" w:cs="Arial"/>
          <w:b/>
          <w:bCs/>
        </w:rPr>
        <w:t>DECRETO No. ___</w:t>
      </w:r>
    </w:p>
    <w:p w14:paraId="08A2BAA2" w14:textId="77777777" w:rsidR="004F635F" w:rsidRDefault="004F635F" w:rsidP="009D3F9D">
      <w:pPr>
        <w:spacing w:after="0" w:line="340" w:lineRule="exact"/>
        <w:jc w:val="both"/>
        <w:rPr>
          <w:rFonts w:ascii="Arial" w:eastAsia="Arial" w:hAnsi="Arial" w:cs="Arial"/>
          <w:b/>
          <w:bCs/>
        </w:rPr>
      </w:pPr>
    </w:p>
    <w:p w14:paraId="0BC595D3" w14:textId="77777777" w:rsidR="00DA1FC1" w:rsidRDefault="00E26FF3" w:rsidP="009D3F9D">
      <w:pPr>
        <w:spacing w:after="0" w:line="340" w:lineRule="exact"/>
        <w:jc w:val="both"/>
        <w:rPr>
          <w:rFonts w:ascii="Arial" w:eastAsia="Arial" w:hAnsi="Arial" w:cs="Arial"/>
          <w:b/>
          <w:bCs/>
        </w:rPr>
      </w:pPr>
      <w:r w:rsidRPr="004F635F">
        <w:rPr>
          <w:rFonts w:ascii="Arial" w:eastAsia="Arial" w:hAnsi="Arial" w:cs="Arial"/>
          <w:b/>
          <w:bCs/>
        </w:rPr>
        <w:t>LA H. LXI LEGISLATURA DEL ESTADO DE MÉXICO</w:t>
      </w:r>
    </w:p>
    <w:p w14:paraId="1D2862A7" w14:textId="21F6952D" w:rsidR="004E13B4" w:rsidRPr="004F635F" w:rsidRDefault="00E26FF3" w:rsidP="009D3F9D">
      <w:pPr>
        <w:spacing w:after="0" w:line="340" w:lineRule="exact"/>
        <w:jc w:val="both"/>
        <w:rPr>
          <w:rFonts w:ascii="Arial" w:eastAsia="Arial" w:hAnsi="Arial" w:cs="Arial"/>
          <w:b/>
          <w:bCs/>
        </w:rPr>
      </w:pPr>
      <w:r w:rsidRPr="004F635F">
        <w:rPr>
          <w:rFonts w:ascii="Arial" w:eastAsia="Arial" w:hAnsi="Arial" w:cs="Arial"/>
          <w:b/>
          <w:bCs/>
        </w:rPr>
        <w:t xml:space="preserve"> DECRETA: </w:t>
      </w:r>
    </w:p>
    <w:p w14:paraId="23787E2F" w14:textId="77777777" w:rsidR="004F635F" w:rsidRDefault="004F635F" w:rsidP="009D3F9D">
      <w:pPr>
        <w:spacing w:after="0" w:line="340" w:lineRule="exact"/>
        <w:jc w:val="both"/>
        <w:rPr>
          <w:rFonts w:ascii="Arial" w:hAnsi="Arial" w:cs="Arial"/>
          <w:b/>
        </w:rPr>
      </w:pPr>
    </w:p>
    <w:p w14:paraId="62E11EC3" w14:textId="65DE7D44" w:rsidR="004E13B4" w:rsidRPr="004F635F" w:rsidRDefault="004E13B4" w:rsidP="009D3F9D">
      <w:pPr>
        <w:spacing w:after="0" w:line="340" w:lineRule="exact"/>
        <w:jc w:val="both"/>
        <w:rPr>
          <w:rFonts w:ascii="Arial" w:hAnsi="Arial" w:cs="Arial"/>
        </w:rPr>
      </w:pPr>
      <w:r w:rsidRPr="004F635F">
        <w:rPr>
          <w:rFonts w:ascii="Arial" w:hAnsi="Arial" w:cs="Arial"/>
          <w:b/>
        </w:rPr>
        <w:t>ARTÍCULO ÚNICO.</w:t>
      </w:r>
      <w:r w:rsidRPr="004F635F">
        <w:rPr>
          <w:rFonts w:ascii="Arial" w:hAnsi="Arial" w:cs="Arial"/>
        </w:rPr>
        <w:t xml:space="preserve"> Se declara el 19 de noviembre</w:t>
      </w:r>
      <w:r w:rsidR="009F1407" w:rsidRPr="004F635F">
        <w:rPr>
          <w:rFonts w:ascii="Arial" w:hAnsi="Arial" w:cs="Arial"/>
        </w:rPr>
        <w:t xml:space="preserve"> de cada año</w:t>
      </w:r>
      <w:r w:rsidRPr="004F635F">
        <w:rPr>
          <w:rFonts w:ascii="Arial" w:hAnsi="Arial" w:cs="Arial"/>
        </w:rPr>
        <w:t xml:space="preserve">, como </w:t>
      </w:r>
      <w:r w:rsidR="00F72E6C" w:rsidRPr="004F635F">
        <w:rPr>
          <w:rFonts w:ascii="Arial" w:hAnsi="Arial" w:cs="Arial"/>
          <w:i/>
          <w:iCs/>
        </w:rPr>
        <w:t>D</w:t>
      </w:r>
      <w:r w:rsidRPr="004F635F">
        <w:rPr>
          <w:rFonts w:ascii="Arial" w:hAnsi="Arial" w:cs="Arial"/>
          <w:i/>
          <w:iCs/>
        </w:rPr>
        <w:t xml:space="preserve">ía </w:t>
      </w:r>
      <w:r w:rsidR="00F72E6C" w:rsidRPr="004F635F">
        <w:rPr>
          <w:rFonts w:ascii="Arial" w:hAnsi="Arial" w:cs="Arial"/>
          <w:i/>
          <w:iCs/>
        </w:rPr>
        <w:t>E</w:t>
      </w:r>
      <w:r w:rsidRPr="004F635F">
        <w:rPr>
          <w:rFonts w:ascii="Arial" w:hAnsi="Arial" w:cs="Arial"/>
          <w:i/>
          <w:iCs/>
        </w:rPr>
        <w:t xml:space="preserve">statal del </w:t>
      </w:r>
      <w:r w:rsidR="00F72E6C" w:rsidRPr="004F635F">
        <w:rPr>
          <w:rFonts w:ascii="Arial" w:hAnsi="Arial" w:cs="Arial"/>
          <w:i/>
          <w:iCs/>
        </w:rPr>
        <w:t>R</w:t>
      </w:r>
      <w:r w:rsidRPr="004F635F">
        <w:rPr>
          <w:rFonts w:ascii="Arial" w:hAnsi="Arial" w:cs="Arial"/>
          <w:i/>
          <w:iCs/>
        </w:rPr>
        <w:t xml:space="preserve">iesgo </w:t>
      </w:r>
      <w:r w:rsidR="00F72E6C" w:rsidRPr="004F635F">
        <w:rPr>
          <w:rFonts w:ascii="Arial" w:hAnsi="Arial" w:cs="Arial"/>
          <w:i/>
          <w:iCs/>
        </w:rPr>
        <w:t>I</w:t>
      </w:r>
      <w:r w:rsidRPr="004F635F">
        <w:rPr>
          <w:rFonts w:ascii="Arial" w:hAnsi="Arial" w:cs="Arial"/>
          <w:i/>
          <w:iCs/>
        </w:rPr>
        <w:t>ndustrial</w:t>
      </w:r>
      <w:r w:rsidRPr="004F635F">
        <w:rPr>
          <w:rFonts w:ascii="Arial" w:hAnsi="Arial" w:cs="Arial"/>
        </w:rPr>
        <w:t>.</w:t>
      </w:r>
    </w:p>
    <w:p w14:paraId="34CD0D20" w14:textId="397D4DAE" w:rsidR="004E13B4" w:rsidRPr="004F635F" w:rsidRDefault="004E13B4" w:rsidP="009D3F9D">
      <w:pPr>
        <w:spacing w:after="0" w:line="340" w:lineRule="exact"/>
        <w:jc w:val="both"/>
        <w:rPr>
          <w:rFonts w:ascii="Arial" w:hAnsi="Arial" w:cs="Arial"/>
        </w:rPr>
      </w:pPr>
    </w:p>
    <w:p w14:paraId="1719E9E0" w14:textId="40ABF1CF" w:rsidR="004E13B4" w:rsidRPr="004F635F" w:rsidRDefault="004E13B4" w:rsidP="009D3F9D">
      <w:pPr>
        <w:spacing w:after="0" w:line="340" w:lineRule="exact"/>
        <w:jc w:val="center"/>
        <w:rPr>
          <w:rFonts w:ascii="Arial" w:hAnsi="Arial" w:cs="Arial"/>
          <w:b/>
        </w:rPr>
      </w:pPr>
      <w:r w:rsidRPr="004F635F">
        <w:rPr>
          <w:rFonts w:ascii="Arial" w:hAnsi="Arial" w:cs="Arial"/>
          <w:b/>
        </w:rPr>
        <w:t>ARTÍCULOS TRANSITORIOS</w:t>
      </w:r>
    </w:p>
    <w:p w14:paraId="48CEB84C" w14:textId="3D811381" w:rsidR="004E13B4" w:rsidRPr="004F635F" w:rsidRDefault="004E13B4" w:rsidP="009D3F9D">
      <w:pPr>
        <w:spacing w:after="0" w:line="340" w:lineRule="exact"/>
        <w:jc w:val="both"/>
        <w:rPr>
          <w:rFonts w:ascii="Arial" w:hAnsi="Arial" w:cs="Arial"/>
          <w:b/>
        </w:rPr>
      </w:pPr>
    </w:p>
    <w:p w14:paraId="57EB2FC9" w14:textId="096517BF" w:rsidR="008364DC" w:rsidRPr="004F635F" w:rsidRDefault="008364DC" w:rsidP="009D3F9D">
      <w:pPr>
        <w:spacing w:after="0" w:line="340" w:lineRule="exact"/>
        <w:jc w:val="both"/>
        <w:rPr>
          <w:rFonts w:ascii="Arial" w:hAnsi="Arial" w:cs="Arial"/>
          <w:b/>
        </w:rPr>
      </w:pPr>
      <w:r w:rsidRPr="004F635F">
        <w:rPr>
          <w:rFonts w:ascii="Arial" w:hAnsi="Arial" w:cs="Arial"/>
          <w:b/>
        </w:rPr>
        <w:t>PRIMERO</w:t>
      </w:r>
      <w:r w:rsidR="004E13B4" w:rsidRPr="004F635F">
        <w:rPr>
          <w:rFonts w:ascii="Arial" w:hAnsi="Arial" w:cs="Arial"/>
          <w:b/>
        </w:rPr>
        <w:t xml:space="preserve">. </w:t>
      </w:r>
      <w:r w:rsidRPr="004F635F">
        <w:rPr>
          <w:rFonts w:ascii="Arial" w:hAnsi="Arial" w:cs="Arial"/>
        </w:rPr>
        <w:t>Publíquese el presente Decreto en el Periódico Oficial “Gaceta del Gobierno”.</w:t>
      </w:r>
    </w:p>
    <w:p w14:paraId="17E31DD8" w14:textId="77777777" w:rsidR="008364DC" w:rsidRPr="004F635F" w:rsidRDefault="008364DC" w:rsidP="009D3F9D">
      <w:pPr>
        <w:spacing w:after="0" w:line="340" w:lineRule="exact"/>
        <w:jc w:val="both"/>
        <w:rPr>
          <w:rFonts w:ascii="Arial" w:hAnsi="Arial" w:cs="Arial"/>
        </w:rPr>
      </w:pPr>
    </w:p>
    <w:p w14:paraId="1BD608D1" w14:textId="2643A7B0" w:rsidR="004E13B4" w:rsidRPr="004F635F" w:rsidRDefault="008364DC" w:rsidP="009D3F9D">
      <w:pPr>
        <w:spacing w:after="0" w:line="340" w:lineRule="exact"/>
        <w:jc w:val="both"/>
        <w:rPr>
          <w:rFonts w:ascii="Arial" w:hAnsi="Arial" w:cs="Arial"/>
        </w:rPr>
      </w:pPr>
      <w:r w:rsidRPr="004F635F">
        <w:rPr>
          <w:rFonts w:ascii="Arial" w:hAnsi="Arial" w:cs="Arial"/>
          <w:b/>
        </w:rPr>
        <w:t xml:space="preserve">SEGUNDO. </w:t>
      </w:r>
      <w:r w:rsidR="004E13B4" w:rsidRPr="004F635F">
        <w:rPr>
          <w:rFonts w:ascii="Arial" w:hAnsi="Arial" w:cs="Arial"/>
        </w:rPr>
        <w:t>El presente decreto entrará en vigor al día siguiente de su publicación en la Gaceta Oficial del Estado de México.</w:t>
      </w:r>
    </w:p>
    <w:p w14:paraId="7217FDB1" w14:textId="77777777" w:rsidR="00DD48E6" w:rsidRPr="004F635F" w:rsidRDefault="00DD48E6" w:rsidP="009D3F9D">
      <w:pPr>
        <w:spacing w:after="0" w:line="340" w:lineRule="exact"/>
        <w:jc w:val="both"/>
        <w:rPr>
          <w:rFonts w:ascii="Arial" w:hAnsi="Arial" w:cs="Arial"/>
        </w:rPr>
      </w:pPr>
    </w:p>
    <w:p w14:paraId="51946D8D" w14:textId="77777777" w:rsidR="009D3F9D" w:rsidRPr="004F635F" w:rsidRDefault="00BD1B38" w:rsidP="009D3F9D">
      <w:pPr>
        <w:spacing w:after="0" w:line="340" w:lineRule="exact"/>
        <w:jc w:val="both"/>
        <w:rPr>
          <w:rFonts w:ascii="Arial" w:hAnsi="Arial" w:cs="Arial"/>
        </w:rPr>
      </w:pPr>
      <w:r w:rsidRPr="004F635F">
        <w:rPr>
          <w:rFonts w:ascii="Arial" w:hAnsi="Arial" w:cs="Arial"/>
        </w:rPr>
        <w:t>Lo tendrá entendido el Gobernador del Estado de México, haciendo que se publique y se cumpla</w:t>
      </w:r>
      <w:r w:rsidR="009D3F9D" w:rsidRPr="004F635F">
        <w:rPr>
          <w:rFonts w:ascii="Arial" w:hAnsi="Arial" w:cs="Arial"/>
        </w:rPr>
        <w:t>.</w:t>
      </w:r>
    </w:p>
    <w:p w14:paraId="778C3165" w14:textId="77777777" w:rsidR="009D3F9D" w:rsidRPr="004F635F" w:rsidRDefault="009D3F9D" w:rsidP="009D3F9D">
      <w:pPr>
        <w:spacing w:after="0" w:line="340" w:lineRule="exact"/>
        <w:jc w:val="both"/>
        <w:rPr>
          <w:rFonts w:ascii="Arial" w:hAnsi="Arial" w:cs="Arial"/>
        </w:rPr>
      </w:pPr>
    </w:p>
    <w:p w14:paraId="2701FAF2" w14:textId="7CEEA9F5" w:rsidR="004E13B4" w:rsidRPr="004F635F" w:rsidRDefault="004E13B4" w:rsidP="009D3F9D">
      <w:pPr>
        <w:spacing w:after="0" w:line="340" w:lineRule="exact"/>
        <w:jc w:val="both"/>
        <w:rPr>
          <w:rFonts w:ascii="Arial" w:hAnsi="Arial" w:cs="Arial"/>
        </w:rPr>
      </w:pPr>
      <w:r w:rsidRPr="004F635F">
        <w:rPr>
          <w:rFonts w:ascii="Arial" w:hAnsi="Arial" w:cs="Arial"/>
        </w:rPr>
        <w:t xml:space="preserve">Dado en el Salón de Sesiones del Congreso del Estado de México, a los </w:t>
      </w:r>
      <w:r w:rsidR="009D3F9D" w:rsidRPr="004F635F">
        <w:rPr>
          <w:rFonts w:ascii="Arial" w:hAnsi="Arial" w:cs="Arial"/>
        </w:rPr>
        <w:t xml:space="preserve">____ </w:t>
      </w:r>
      <w:r w:rsidRPr="004F635F">
        <w:rPr>
          <w:rFonts w:ascii="Arial" w:hAnsi="Arial" w:cs="Arial"/>
        </w:rPr>
        <w:t xml:space="preserve">días del mes de </w:t>
      </w:r>
      <w:r w:rsidR="00221373" w:rsidRPr="004F635F">
        <w:rPr>
          <w:rFonts w:ascii="Arial" w:hAnsi="Arial" w:cs="Arial"/>
        </w:rPr>
        <w:t>noviembre</w:t>
      </w:r>
      <w:r w:rsidRPr="004F635F">
        <w:rPr>
          <w:rFonts w:ascii="Arial" w:hAnsi="Arial" w:cs="Arial"/>
        </w:rPr>
        <w:t xml:space="preserve"> de 2022.</w:t>
      </w:r>
    </w:p>
    <w:p w14:paraId="4BE5CDA7" w14:textId="77777777" w:rsidR="004E13B4" w:rsidRPr="004F635F" w:rsidRDefault="004E13B4" w:rsidP="004E13B4">
      <w:pPr>
        <w:spacing w:after="0" w:line="240" w:lineRule="auto"/>
        <w:jc w:val="both"/>
        <w:rPr>
          <w:rFonts w:ascii="Arial" w:hAnsi="Arial" w:cs="Arial"/>
          <w:b/>
        </w:rPr>
      </w:pPr>
    </w:p>
    <w:sectPr w:rsidR="004E13B4" w:rsidRPr="004F635F" w:rsidSect="002B4406">
      <w:headerReference w:type="default" r:id="rId8"/>
      <w:footerReference w:type="default" r:id="rId9"/>
      <w:pgSz w:w="12240" w:h="15840"/>
      <w:pgMar w:top="1418" w:right="1701" w:bottom="1418" w:left="1701" w:header="709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78878" w16cex:dateUtc="2022-11-10T20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AA58F" w14:textId="77777777" w:rsidR="00E12238" w:rsidRDefault="00E12238" w:rsidP="00F123AF">
      <w:pPr>
        <w:spacing w:after="0" w:line="240" w:lineRule="auto"/>
      </w:pPr>
      <w:r>
        <w:separator/>
      </w:r>
    </w:p>
  </w:endnote>
  <w:endnote w:type="continuationSeparator" w:id="0">
    <w:p w14:paraId="17CE5989" w14:textId="77777777" w:rsidR="00E12238" w:rsidRDefault="00E12238" w:rsidP="00F12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5256010"/>
      <w:docPartObj>
        <w:docPartGallery w:val="Page Numbers (Bottom of Page)"/>
        <w:docPartUnique/>
      </w:docPartObj>
    </w:sdtPr>
    <w:sdtEndPr/>
    <w:sdtContent>
      <w:p w14:paraId="2E01487B" w14:textId="77777777" w:rsidR="001308C0" w:rsidRDefault="001308C0" w:rsidP="0095712A">
        <w:pPr>
          <w:pStyle w:val="Piedepgina"/>
        </w:pPr>
      </w:p>
      <w:tbl>
        <w:tblPr>
          <w:tblStyle w:val="Tablaconcuadrcul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652"/>
          <w:gridCol w:w="884"/>
          <w:gridCol w:w="884"/>
          <w:gridCol w:w="883"/>
          <w:gridCol w:w="883"/>
          <w:gridCol w:w="883"/>
          <w:gridCol w:w="883"/>
          <w:gridCol w:w="886"/>
        </w:tblGrid>
        <w:tr w:rsidR="001308C0" w14:paraId="1C1F8F01" w14:textId="77777777" w:rsidTr="002B4406">
          <w:tc>
            <w:tcPr>
              <w:tcW w:w="2692" w:type="dxa"/>
            </w:tcPr>
            <w:p w14:paraId="02465AF3" w14:textId="77777777" w:rsidR="001308C0" w:rsidRPr="00D254E5" w:rsidRDefault="001308C0" w:rsidP="002B4406">
              <w:pPr>
                <w:pStyle w:val="Piedepgina"/>
                <w:jc w:val="both"/>
                <w:rPr>
                  <w:sz w:val="18"/>
                  <w:szCs w:val="18"/>
                </w:rPr>
              </w:pPr>
              <w:r w:rsidRPr="00D254E5">
                <w:rPr>
                  <w:sz w:val="18"/>
                  <w:szCs w:val="18"/>
                </w:rPr>
                <w:t>Plaza Hidalgo S/N Col. Centro</w:t>
              </w:r>
            </w:p>
            <w:p w14:paraId="601BBB99" w14:textId="77777777" w:rsidR="001308C0" w:rsidRPr="00D254E5" w:rsidRDefault="001308C0" w:rsidP="002B4406">
              <w:pPr>
                <w:pStyle w:val="Piedepgina"/>
                <w:jc w:val="both"/>
                <w:rPr>
                  <w:sz w:val="18"/>
                  <w:szCs w:val="18"/>
                </w:rPr>
              </w:pPr>
              <w:r w:rsidRPr="00D254E5">
                <w:rPr>
                  <w:sz w:val="18"/>
                  <w:szCs w:val="18"/>
                </w:rPr>
                <w:t>Toluca, México, C.P. 50000</w:t>
              </w:r>
            </w:p>
            <w:p w14:paraId="22F8B394" w14:textId="77777777" w:rsidR="001308C0" w:rsidRDefault="001308C0" w:rsidP="002B4406">
              <w:pPr>
                <w:pStyle w:val="Piedepgina"/>
                <w:jc w:val="both"/>
              </w:pPr>
              <w:r w:rsidRPr="00D254E5">
                <w:rPr>
                  <w:sz w:val="18"/>
                  <w:szCs w:val="18"/>
                </w:rPr>
                <w:t>Tels. (722) 279 6400 EXT. 6419</w:t>
              </w:r>
            </w:p>
          </w:tc>
          <w:tc>
            <w:tcPr>
              <w:tcW w:w="898" w:type="dxa"/>
            </w:tcPr>
            <w:p w14:paraId="3A0DFAD3" w14:textId="77777777" w:rsidR="001308C0" w:rsidRDefault="001308C0">
              <w:pPr>
                <w:pStyle w:val="Piedepgina"/>
                <w:jc w:val="right"/>
              </w:pPr>
            </w:p>
          </w:tc>
          <w:tc>
            <w:tcPr>
              <w:tcW w:w="898" w:type="dxa"/>
            </w:tcPr>
            <w:p w14:paraId="455C441F" w14:textId="77777777" w:rsidR="001308C0" w:rsidRDefault="001308C0">
              <w:pPr>
                <w:pStyle w:val="Piedepgina"/>
                <w:jc w:val="right"/>
              </w:pPr>
              <w:r w:rsidRPr="00C85FE3">
                <w:rPr>
                  <w:rFonts w:ascii="Lato" w:hAnsi="Lato"/>
                  <w:noProof/>
                  <w:color w:val="97184B"/>
                  <w:sz w:val="18"/>
                  <w:lang w:eastAsia="es-MX"/>
                </w:rPr>
                <w:drawing>
                  <wp:anchor distT="0" distB="0" distL="114300" distR="114300" simplePos="0" relativeHeight="251660288" behindDoc="0" locked="0" layoutInCell="1" allowOverlap="1" wp14:anchorId="4174407E" wp14:editId="23DAE7AF">
                    <wp:simplePos x="0" y="0"/>
                    <wp:positionH relativeFrom="column">
                      <wp:posOffset>30480</wp:posOffset>
                    </wp:positionH>
                    <wp:positionV relativeFrom="paragraph">
                      <wp:posOffset>15875</wp:posOffset>
                    </wp:positionV>
                    <wp:extent cx="1077595" cy="424180"/>
                    <wp:effectExtent l="0" t="0" r="8255" b="0"/>
                    <wp:wrapNone/>
                    <wp:docPr id="8" name="0 Image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MORENA-01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77595" cy="42418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  <w:tc>
            <w:tcPr>
              <w:tcW w:w="898" w:type="dxa"/>
            </w:tcPr>
            <w:p w14:paraId="7FAE406F" w14:textId="77777777" w:rsidR="001308C0" w:rsidRDefault="001308C0">
              <w:pPr>
                <w:pStyle w:val="Piedepgina"/>
                <w:jc w:val="right"/>
              </w:pPr>
            </w:p>
          </w:tc>
          <w:tc>
            <w:tcPr>
              <w:tcW w:w="898" w:type="dxa"/>
            </w:tcPr>
            <w:p w14:paraId="5AEAE719" w14:textId="77777777" w:rsidR="001308C0" w:rsidRDefault="001308C0">
              <w:pPr>
                <w:pStyle w:val="Piedepgina"/>
                <w:jc w:val="right"/>
              </w:pPr>
              <w:r>
                <w:rPr>
                  <w:rFonts w:ascii="Lato" w:hAnsi="Lato"/>
                  <w:noProof/>
                  <w:color w:val="97184B"/>
                  <w:sz w:val="18"/>
                  <w:lang w:eastAsia="es-MX"/>
                </w:rPr>
                <w:drawing>
                  <wp:anchor distT="0" distB="0" distL="114300" distR="114300" simplePos="0" relativeHeight="251659264" behindDoc="0" locked="0" layoutInCell="1" allowOverlap="1" wp14:anchorId="1FF6EA1C" wp14:editId="5E7FFD3A">
                    <wp:simplePos x="0" y="0"/>
                    <wp:positionH relativeFrom="column">
                      <wp:posOffset>440529</wp:posOffset>
                    </wp:positionH>
                    <wp:positionV relativeFrom="paragraph">
                      <wp:posOffset>60960</wp:posOffset>
                    </wp:positionV>
                    <wp:extent cx="1894205" cy="233680"/>
                    <wp:effectExtent l="0" t="0" r="0" b="0"/>
                    <wp:wrapNone/>
                    <wp:docPr id="7" name="0 Image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cddiputados-01.jpg"/>
                            <pic:cNvPicPr/>
                          </pic:nvPicPr>
                          <pic:blipFill rotWithShape="1"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7171" b="31861"/>
                            <a:stretch/>
                          </pic:blipFill>
                          <pic:spPr bwMode="auto">
                            <a:xfrm>
                              <a:off x="0" y="0"/>
                              <a:ext cx="1894205" cy="2336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  <w:tc>
            <w:tcPr>
              <w:tcW w:w="898" w:type="dxa"/>
            </w:tcPr>
            <w:p w14:paraId="00B07ED5" w14:textId="77777777" w:rsidR="001308C0" w:rsidRDefault="001308C0">
              <w:pPr>
                <w:pStyle w:val="Piedepgina"/>
                <w:jc w:val="right"/>
              </w:pPr>
            </w:p>
          </w:tc>
          <w:tc>
            <w:tcPr>
              <w:tcW w:w="898" w:type="dxa"/>
            </w:tcPr>
            <w:p w14:paraId="0DFE4F34" w14:textId="77777777" w:rsidR="001308C0" w:rsidRDefault="001308C0">
              <w:pPr>
                <w:pStyle w:val="Piedepgina"/>
                <w:jc w:val="right"/>
              </w:pPr>
            </w:p>
          </w:tc>
          <w:tc>
            <w:tcPr>
              <w:tcW w:w="898" w:type="dxa"/>
            </w:tcPr>
            <w:p w14:paraId="70313C9B" w14:textId="77777777" w:rsidR="001308C0" w:rsidRDefault="001308C0" w:rsidP="002B4406">
              <w:pPr>
                <w:pStyle w:val="Piedepgina"/>
                <w:jc w:val="right"/>
              </w:pPr>
            </w:p>
            <w:p w14:paraId="2BEEECED" w14:textId="77777777" w:rsidR="001308C0" w:rsidRDefault="001308C0" w:rsidP="002B4406">
              <w:pPr>
                <w:pStyle w:val="Piedepgina"/>
                <w:jc w:val="right"/>
              </w:pPr>
            </w:p>
            <w:p w14:paraId="0803FD78" w14:textId="385ABDC7" w:rsidR="001308C0" w:rsidRDefault="001308C0" w:rsidP="002B4406">
              <w:pPr>
                <w:pStyle w:val="Piedepgina"/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5B4F04" w:rsidRPr="005B4F04">
                <w:rPr>
                  <w:noProof/>
                  <w:lang w:val="es-ES"/>
                </w:rPr>
                <w:t>8</w:t>
              </w:r>
              <w:r>
                <w:fldChar w:fldCharType="end"/>
              </w:r>
            </w:p>
          </w:tc>
        </w:tr>
      </w:tbl>
    </w:sdtContent>
  </w:sdt>
  <w:p w14:paraId="01BDEBDD" w14:textId="77777777" w:rsidR="001308C0" w:rsidRDefault="001308C0" w:rsidP="002B44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61F42" w14:textId="77777777" w:rsidR="00E12238" w:rsidRDefault="00E12238" w:rsidP="00F123AF">
      <w:pPr>
        <w:spacing w:after="0" w:line="240" w:lineRule="auto"/>
      </w:pPr>
      <w:r>
        <w:separator/>
      </w:r>
    </w:p>
  </w:footnote>
  <w:footnote w:type="continuationSeparator" w:id="0">
    <w:p w14:paraId="4891F7F9" w14:textId="77777777" w:rsidR="00E12238" w:rsidRDefault="00E12238" w:rsidP="00F123AF">
      <w:pPr>
        <w:spacing w:after="0" w:line="240" w:lineRule="auto"/>
      </w:pPr>
      <w:r>
        <w:continuationSeparator/>
      </w:r>
    </w:p>
  </w:footnote>
  <w:footnote w:id="1">
    <w:p w14:paraId="0437909C" w14:textId="77777777" w:rsidR="006330E8" w:rsidRDefault="006330E8" w:rsidP="006330E8">
      <w:pPr>
        <w:pStyle w:val="Textonotapie"/>
      </w:pPr>
      <w:r>
        <w:rPr>
          <w:rStyle w:val="Refdenotaalpie"/>
        </w:rPr>
        <w:footnoteRef/>
      </w:r>
      <w:r>
        <w:t xml:space="preserve"> CEPIP </w:t>
      </w:r>
      <w:hyperlink r:id="rId1" w:anchor=":~:text=En%20tanto%2C%20se%20entiende%20por%20riesgo%20industrial%20la,en%20un%20momento%20preciso%20de%20la%20actividad%20industrial." w:history="1">
        <w:r>
          <w:rPr>
            <w:rStyle w:val="Hipervnculo"/>
          </w:rPr>
          <w:t>Gestión de Riesgos Industriales – CEPIP</w:t>
        </w:r>
      </w:hyperlink>
    </w:p>
  </w:footnote>
  <w:footnote w:id="2">
    <w:p w14:paraId="68C3A935" w14:textId="0B94386A" w:rsidR="00DA758D" w:rsidRPr="002C5A81" w:rsidRDefault="00DA758D" w:rsidP="002C5A81">
      <w:pPr>
        <w:spacing w:after="0" w:line="240" w:lineRule="auto"/>
        <w:ind w:right="169"/>
        <w:jc w:val="both"/>
        <w:rPr>
          <w:sz w:val="20"/>
          <w:szCs w:val="20"/>
        </w:rPr>
      </w:pPr>
      <w:r w:rsidRPr="002C5A81">
        <w:rPr>
          <w:rStyle w:val="Refdenotaalpie"/>
          <w:sz w:val="20"/>
          <w:szCs w:val="20"/>
        </w:rPr>
        <w:footnoteRef/>
      </w:r>
      <w:r w:rsidRPr="002C5A81">
        <w:rPr>
          <w:sz w:val="20"/>
          <w:szCs w:val="20"/>
        </w:rPr>
        <w:t xml:space="preserve"> Jiménez, R. y J.M. Barrera. (2009). A 25 años de las explosiones de San Juanico huele a gas y a </w:t>
      </w:r>
      <w:proofErr w:type="gramStart"/>
      <w:r w:rsidRPr="002C5A81">
        <w:rPr>
          <w:sz w:val="20"/>
          <w:szCs w:val="20"/>
        </w:rPr>
        <w:t>olvido</w:t>
      </w:r>
      <w:r w:rsidR="00EA1FB5">
        <w:rPr>
          <w:sz w:val="20"/>
          <w:szCs w:val="20"/>
        </w:rPr>
        <w:t>;</w:t>
      </w:r>
      <w:r w:rsidRPr="002C5A81">
        <w:rPr>
          <w:sz w:val="20"/>
          <w:szCs w:val="20"/>
        </w:rPr>
        <w:t xml:space="preserve">  Acceso</w:t>
      </w:r>
      <w:proofErr w:type="gramEnd"/>
      <w:r w:rsidRPr="002C5A81">
        <w:rPr>
          <w:sz w:val="20"/>
          <w:szCs w:val="20"/>
        </w:rPr>
        <w:t xml:space="preserve">: 20/11/2009, http://www.eluniversal.com.mx/graficos/especial/EU_sanjuanico/index.html.. </w:t>
      </w:r>
    </w:p>
  </w:footnote>
  <w:footnote w:id="3">
    <w:p w14:paraId="0C8C67F1" w14:textId="36F2A281" w:rsidR="000A0F03" w:rsidRPr="000A0F03" w:rsidRDefault="000A0F03" w:rsidP="002C5A81">
      <w:pPr>
        <w:pStyle w:val="Textonotapie"/>
        <w:jc w:val="both"/>
        <w:rPr>
          <w:lang w:val="es-ES"/>
        </w:rPr>
      </w:pPr>
      <w:r w:rsidRPr="002C5A81">
        <w:rPr>
          <w:rStyle w:val="Refdenotaalpie"/>
        </w:rPr>
        <w:footnoteRef/>
      </w:r>
      <w:r w:rsidRPr="002C5A81">
        <w:t xml:space="preserve"> </w:t>
      </w:r>
      <w:r w:rsidRPr="002C5A81">
        <w:rPr>
          <w:lang w:val="es-ES"/>
        </w:rPr>
        <w:t>Gaceta del Senado, martes 17 de marzode2009/GACETA: LX/3SPO-350/197</w:t>
      </w:r>
      <w:r w:rsidR="00BF176D" w:rsidRPr="002C5A81">
        <w:rPr>
          <w:lang w:val="es-ES"/>
        </w:rPr>
        <w:t>97 https://www.senado.gob.mx/64/gaceta_del_senado/documento/19797#:~:text=El%20informe%20oficial%20arroj%C3%B3%20un,cuantiosos%3A%20149%20casas%20totalmente%20destruidas%2C</w:t>
      </w:r>
    </w:p>
  </w:footnote>
  <w:footnote w:id="4">
    <w:p w14:paraId="116D7846" w14:textId="76898A43" w:rsidR="0023347E" w:rsidRDefault="0023347E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2" w:anchor=":~:text=Escapes%20de%20gases%20mortales%2C%20explosiones%20e%20incendios%20son,el%20desastre%20m%C3%A1s%20grave%20de%20la%20historia%2C%20%E2%80%A8" w:history="1">
        <w:r>
          <w:rPr>
            <w:rStyle w:val="Hipervnculo"/>
          </w:rPr>
          <w:t>Top 10: Los peores desastres industriales - Algarabía (algarabia.com)</w:t>
        </w:r>
      </w:hyperlink>
    </w:p>
  </w:footnote>
  <w:footnote w:id="5">
    <w:p w14:paraId="1C3A5318" w14:textId="50E1DF2C" w:rsidR="00C17821" w:rsidRDefault="00C17821">
      <w:pPr>
        <w:pStyle w:val="Textonotapie"/>
      </w:pPr>
      <w:r>
        <w:rPr>
          <w:rStyle w:val="Refdenotaalpie"/>
        </w:rPr>
        <w:footnoteRef/>
      </w:r>
      <w:r>
        <w:t xml:space="preserve"> Gorostieta, Miguel (2022). Habitar el riesgo. Sociedad e industria gasera en San Juan Ixhuatepec. Trabajo de tesis en desarrollo. Tesis de doctorado. Universidad Autónoma Metropolitana, UAM.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C1F95" w14:textId="77777777" w:rsidR="001308C0" w:rsidRDefault="001308C0" w:rsidP="00F123AF">
    <w:pPr>
      <w:pStyle w:val="Encabezado"/>
      <w:jc w:val="center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88FEBF" wp14:editId="53A1CE49">
              <wp:simplePos x="0" y="0"/>
              <wp:positionH relativeFrom="column">
                <wp:posOffset>2197100</wp:posOffset>
              </wp:positionH>
              <wp:positionV relativeFrom="paragraph">
                <wp:posOffset>605155</wp:posOffset>
              </wp:positionV>
              <wp:extent cx="1977390" cy="21600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7390" cy="21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8E4C95" w14:textId="77777777" w:rsidR="001308C0" w:rsidRDefault="001308C0" w:rsidP="00F123AF">
                          <w:pPr>
                            <w:rPr>
                              <w:rFonts w:ascii="Lato" w:hAnsi="Lato"/>
                              <w:b/>
                              <w:color w:val="97184B"/>
                              <w:sz w:val="14"/>
                              <w:szCs w:val="14"/>
                            </w:rPr>
                          </w:pPr>
                          <w:r w:rsidRPr="00C85FE3">
                            <w:rPr>
                              <w:rFonts w:ascii="Lato" w:hAnsi="Lato"/>
                              <w:b/>
                              <w:color w:val="97184B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Lato" w:hAnsi="Lato"/>
                              <w:b/>
                              <w:color w:val="97184B"/>
                              <w:sz w:val="14"/>
                              <w:szCs w:val="14"/>
                            </w:rPr>
                            <w:t>rupo Parlamentario morena</w:t>
                          </w:r>
                        </w:p>
                        <w:p w14:paraId="3D1CA9C0" w14:textId="77777777" w:rsidR="001308C0" w:rsidRPr="00C85FE3" w:rsidRDefault="001308C0" w:rsidP="00F123AF">
                          <w:pPr>
                            <w:rPr>
                              <w:rFonts w:ascii="Lato" w:hAnsi="Lato"/>
                              <w:b/>
                              <w:color w:val="97184B"/>
                              <w:sz w:val="14"/>
                              <w:szCs w:val="14"/>
                            </w:rPr>
                          </w:pPr>
                        </w:p>
                        <w:p w14:paraId="0FA8F861" w14:textId="77777777" w:rsidR="001308C0" w:rsidRPr="00847C68" w:rsidRDefault="001308C0" w:rsidP="00F123AF">
                          <w:pPr>
                            <w:rPr>
                              <w:rFonts w:ascii="Lato" w:hAnsi="Lato"/>
                              <w:b/>
                              <w:color w:val="692044"/>
                              <w:sz w:val="14"/>
                              <w:szCs w:val="14"/>
                            </w:rPr>
                          </w:pPr>
                        </w:p>
                        <w:p w14:paraId="604D5B9B" w14:textId="77777777" w:rsidR="001308C0" w:rsidRPr="00847C68" w:rsidRDefault="001308C0" w:rsidP="00F123AF">
                          <w:pPr>
                            <w:rPr>
                              <w:rFonts w:ascii="Lato" w:hAnsi="Lato"/>
                              <w:b/>
                              <w:color w:val="692044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6588FEB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73pt;margin-top:47.65pt;width:155.7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" filled="f" stroked="f">
              <v:textbox>
                <w:txbxContent>
                  <w:p w14:paraId="1B8E4C95" w14:textId="77777777" w:rsidR="001308C0" w:rsidRDefault="001308C0" w:rsidP="00F123AF">
                    <w:pPr>
                      <w:rPr>
                        <w:rFonts w:ascii="Lato" w:hAnsi="Lato"/>
                        <w:b/>
                        <w:color w:val="97184B"/>
                        <w:sz w:val="14"/>
                        <w:szCs w:val="14"/>
                      </w:rPr>
                    </w:pPr>
                    <w:r w:rsidRPr="00C85FE3">
                      <w:rPr>
                        <w:rFonts w:ascii="Lato" w:hAnsi="Lato"/>
                        <w:b/>
                        <w:color w:val="97184B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Lato" w:hAnsi="Lato"/>
                        <w:b/>
                        <w:color w:val="97184B"/>
                        <w:sz w:val="14"/>
                        <w:szCs w:val="14"/>
                      </w:rPr>
                      <w:t>rupo Parlamentario morena</w:t>
                    </w:r>
                  </w:p>
                  <w:p w14:paraId="3D1CA9C0" w14:textId="77777777" w:rsidR="001308C0" w:rsidRPr="00C85FE3" w:rsidRDefault="001308C0" w:rsidP="00F123AF">
                    <w:pPr>
                      <w:rPr>
                        <w:rFonts w:ascii="Lato" w:hAnsi="Lato"/>
                        <w:b/>
                        <w:color w:val="97184B"/>
                        <w:sz w:val="14"/>
                        <w:szCs w:val="14"/>
                      </w:rPr>
                    </w:pPr>
                  </w:p>
                  <w:p w14:paraId="0FA8F861" w14:textId="77777777" w:rsidR="001308C0" w:rsidRPr="00847C68" w:rsidRDefault="001308C0" w:rsidP="00F123AF">
                    <w:pPr>
                      <w:rPr>
                        <w:rFonts w:ascii="Lato" w:hAnsi="Lato"/>
                        <w:b/>
                        <w:color w:val="692044"/>
                        <w:sz w:val="14"/>
                        <w:szCs w:val="14"/>
                      </w:rPr>
                    </w:pPr>
                  </w:p>
                  <w:p w14:paraId="604D5B9B" w14:textId="77777777" w:rsidR="001308C0" w:rsidRPr="00847C68" w:rsidRDefault="001308C0" w:rsidP="00F123AF">
                    <w:pPr>
                      <w:rPr>
                        <w:rFonts w:ascii="Lato" w:hAnsi="Lato"/>
                        <w:b/>
                        <w:color w:val="692044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inline distT="0" distB="0" distL="0" distR="0" wp14:anchorId="0173ABC0" wp14:editId="4D90A770">
          <wp:extent cx="2429170" cy="80010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1282" cy="813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F808B8" w14:textId="77777777" w:rsidR="001308C0" w:rsidRDefault="001308C0" w:rsidP="00F123AF">
    <w:pPr>
      <w:pStyle w:val="Encabezado"/>
      <w:spacing w:line="360" w:lineRule="auto"/>
      <w:jc w:val="center"/>
      <w:rPr>
        <w:b/>
        <w:color w:val="96174A"/>
        <w:sz w:val="16"/>
      </w:rPr>
    </w:pPr>
    <w:r w:rsidRPr="00546E32">
      <w:rPr>
        <w:b/>
        <w:color w:val="96174A"/>
        <w:sz w:val="26"/>
        <w:szCs w:val="26"/>
      </w:rPr>
      <w:t>DIP. JEZABEL DELGADO FLORES</w:t>
    </w:r>
    <w:r>
      <w:rPr>
        <w:b/>
        <w:color w:val="96174A"/>
        <w:sz w:val="16"/>
      </w:rPr>
      <w:t xml:space="preserve"> </w:t>
    </w:r>
  </w:p>
  <w:p w14:paraId="7B9CCACD" w14:textId="18FC2A67" w:rsidR="001308C0" w:rsidRDefault="001308C0" w:rsidP="00F123AF">
    <w:pPr>
      <w:pStyle w:val="Encabezado"/>
      <w:spacing w:line="360" w:lineRule="auto"/>
      <w:jc w:val="center"/>
    </w:pPr>
    <w:r>
      <w:rPr>
        <w:b/>
        <w:color w:val="96174A"/>
        <w:sz w:val="16"/>
      </w:rPr>
      <w:t>“</w:t>
    </w:r>
    <w:r>
      <w:rPr>
        <w:rFonts w:ascii="Calibri" w:eastAsia="Calibri" w:hAnsi="Calibri" w:cs="Calibri"/>
        <w:b/>
        <w:color w:val="96174A"/>
        <w:sz w:val="16"/>
        <w:szCs w:val="16"/>
      </w:rPr>
      <w:t xml:space="preserve">2022. </w:t>
    </w:r>
    <w:r w:rsidRPr="00AD6303">
      <w:rPr>
        <w:rFonts w:ascii="Calibri" w:eastAsia="Calibri" w:hAnsi="Calibri" w:cs="Calibri"/>
        <w:b/>
        <w:color w:val="96174A"/>
        <w:sz w:val="16"/>
        <w:szCs w:val="16"/>
      </w:rPr>
      <w:t>Quincentenario de Toluca</w:t>
    </w:r>
    <w:r>
      <w:rPr>
        <w:rFonts w:ascii="Calibri" w:eastAsia="Calibri" w:hAnsi="Calibri" w:cs="Calibri"/>
        <w:b/>
        <w:color w:val="96174A"/>
        <w:sz w:val="16"/>
        <w:szCs w:val="16"/>
      </w:rPr>
      <w:t>, c</w:t>
    </w:r>
    <w:r w:rsidRPr="00AD6303">
      <w:rPr>
        <w:rFonts w:ascii="Calibri" w:eastAsia="Calibri" w:hAnsi="Calibri" w:cs="Calibri"/>
        <w:b/>
        <w:color w:val="96174A"/>
        <w:sz w:val="16"/>
        <w:szCs w:val="16"/>
      </w:rPr>
      <w:t>apital del Estado de México</w:t>
    </w:r>
    <w:r w:rsidDel="003A414B">
      <w:rPr>
        <w:b/>
        <w:color w:val="96174A"/>
        <w:sz w:val="16"/>
      </w:rPr>
      <w:t>”</w:t>
    </w:r>
  </w:p>
  <w:p w14:paraId="491D11D5" w14:textId="77777777" w:rsidR="001308C0" w:rsidRDefault="001308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7E05"/>
    <w:multiLevelType w:val="hybridMultilevel"/>
    <w:tmpl w:val="DCF2E894"/>
    <w:lvl w:ilvl="0" w:tplc="2F763B5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308B9"/>
    <w:multiLevelType w:val="hybridMultilevel"/>
    <w:tmpl w:val="C8BEAE4C"/>
    <w:lvl w:ilvl="0" w:tplc="93D83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935EB"/>
    <w:multiLevelType w:val="hybridMultilevel"/>
    <w:tmpl w:val="7436C02A"/>
    <w:lvl w:ilvl="0" w:tplc="E19E2F40">
      <w:start w:val="1"/>
      <w:numFmt w:val="upperRoman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00271"/>
    <w:multiLevelType w:val="hybridMultilevel"/>
    <w:tmpl w:val="429CE9D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C7C64"/>
    <w:multiLevelType w:val="hybridMultilevel"/>
    <w:tmpl w:val="DB9800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3329B"/>
    <w:multiLevelType w:val="hybridMultilevel"/>
    <w:tmpl w:val="FE06B15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909DE"/>
    <w:multiLevelType w:val="hybridMultilevel"/>
    <w:tmpl w:val="FCEEE60E"/>
    <w:lvl w:ilvl="0" w:tplc="E19E2F40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F032D"/>
    <w:multiLevelType w:val="hybridMultilevel"/>
    <w:tmpl w:val="0088B41C"/>
    <w:lvl w:ilvl="0" w:tplc="E19E2F40">
      <w:start w:val="1"/>
      <w:numFmt w:val="upperRoman"/>
      <w:lvlText w:val="%1."/>
      <w:lvlJc w:val="left"/>
      <w:pPr>
        <w:ind w:left="720" w:hanging="360"/>
      </w:pPr>
    </w:lvl>
    <w:lvl w:ilvl="1" w:tplc="1870CF42">
      <w:start w:val="1"/>
      <w:numFmt w:val="lowerLetter"/>
      <w:lvlText w:val="%2)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52729"/>
    <w:multiLevelType w:val="hybridMultilevel"/>
    <w:tmpl w:val="06067A7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D0984"/>
    <w:multiLevelType w:val="hybridMultilevel"/>
    <w:tmpl w:val="9F60C570"/>
    <w:lvl w:ilvl="0" w:tplc="E19E2F40">
      <w:start w:val="1"/>
      <w:numFmt w:val="upperRoman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132B7"/>
    <w:multiLevelType w:val="hybridMultilevel"/>
    <w:tmpl w:val="AA0AB31C"/>
    <w:lvl w:ilvl="0" w:tplc="E19E2F40">
      <w:start w:val="1"/>
      <w:numFmt w:val="upperRoman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948E1"/>
    <w:multiLevelType w:val="hybridMultilevel"/>
    <w:tmpl w:val="4E52119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1870CF42">
      <w:start w:val="1"/>
      <w:numFmt w:val="lowerLetter"/>
      <w:lvlText w:val="%2)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A0EC7"/>
    <w:multiLevelType w:val="hybridMultilevel"/>
    <w:tmpl w:val="2CA4DFA2"/>
    <w:lvl w:ilvl="0" w:tplc="E0C47A8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13F51"/>
    <w:multiLevelType w:val="hybridMultilevel"/>
    <w:tmpl w:val="84AC4438"/>
    <w:lvl w:ilvl="0" w:tplc="ED2660A8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83FD2"/>
    <w:multiLevelType w:val="hybridMultilevel"/>
    <w:tmpl w:val="51B63F1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C55BF"/>
    <w:multiLevelType w:val="hybridMultilevel"/>
    <w:tmpl w:val="96444DFA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4704609"/>
    <w:multiLevelType w:val="hybridMultilevel"/>
    <w:tmpl w:val="6310F0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62023"/>
    <w:multiLevelType w:val="hybridMultilevel"/>
    <w:tmpl w:val="11BE20F0"/>
    <w:lvl w:ilvl="0" w:tplc="AE3A88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C3A14"/>
    <w:multiLevelType w:val="hybridMultilevel"/>
    <w:tmpl w:val="7526B14A"/>
    <w:lvl w:ilvl="0" w:tplc="1C24074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56023"/>
    <w:multiLevelType w:val="hybridMultilevel"/>
    <w:tmpl w:val="46E4EA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01AE7"/>
    <w:multiLevelType w:val="hybridMultilevel"/>
    <w:tmpl w:val="A5AE8FC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76900"/>
    <w:multiLevelType w:val="hybridMultilevel"/>
    <w:tmpl w:val="DA64D8FE"/>
    <w:lvl w:ilvl="0" w:tplc="D5907102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460CF"/>
    <w:multiLevelType w:val="hybridMultilevel"/>
    <w:tmpl w:val="65D2A8B8"/>
    <w:lvl w:ilvl="0" w:tplc="E19E2F40">
      <w:start w:val="1"/>
      <w:numFmt w:val="upperRoman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85B93"/>
    <w:multiLevelType w:val="hybridMultilevel"/>
    <w:tmpl w:val="1452DF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E6CB7"/>
    <w:multiLevelType w:val="hybridMultilevel"/>
    <w:tmpl w:val="0DF25B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F66C5"/>
    <w:multiLevelType w:val="hybridMultilevel"/>
    <w:tmpl w:val="BA8864A8"/>
    <w:lvl w:ilvl="0" w:tplc="E19E2F40">
      <w:start w:val="1"/>
      <w:numFmt w:val="upperRoman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B5DA5"/>
    <w:multiLevelType w:val="hybridMultilevel"/>
    <w:tmpl w:val="0B6461E0"/>
    <w:lvl w:ilvl="0" w:tplc="8BB4E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555D5"/>
    <w:multiLevelType w:val="hybridMultilevel"/>
    <w:tmpl w:val="1E96D41E"/>
    <w:lvl w:ilvl="0" w:tplc="C4E65E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940FD"/>
    <w:multiLevelType w:val="hybridMultilevel"/>
    <w:tmpl w:val="678A7C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7E2523"/>
    <w:multiLevelType w:val="hybridMultilevel"/>
    <w:tmpl w:val="7A78AA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C2654"/>
    <w:multiLevelType w:val="hybridMultilevel"/>
    <w:tmpl w:val="D2A487FA"/>
    <w:lvl w:ilvl="0" w:tplc="D1C2A8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0578C"/>
    <w:multiLevelType w:val="hybridMultilevel"/>
    <w:tmpl w:val="AC18B668"/>
    <w:lvl w:ilvl="0" w:tplc="E19E2F40">
      <w:start w:val="1"/>
      <w:numFmt w:val="upperRoman"/>
      <w:lvlText w:val="%1."/>
      <w:lvlJc w:val="left"/>
      <w:pPr>
        <w:ind w:left="709" w:hanging="360"/>
      </w:pPr>
    </w:lvl>
    <w:lvl w:ilvl="1" w:tplc="080A0019" w:tentative="1">
      <w:start w:val="1"/>
      <w:numFmt w:val="lowerLetter"/>
      <w:lvlText w:val="%2."/>
      <w:lvlJc w:val="left"/>
      <w:pPr>
        <w:ind w:left="1429" w:hanging="360"/>
      </w:pPr>
    </w:lvl>
    <w:lvl w:ilvl="2" w:tplc="080A001B" w:tentative="1">
      <w:start w:val="1"/>
      <w:numFmt w:val="lowerRoman"/>
      <w:lvlText w:val="%3."/>
      <w:lvlJc w:val="right"/>
      <w:pPr>
        <w:ind w:left="2149" w:hanging="180"/>
      </w:pPr>
    </w:lvl>
    <w:lvl w:ilvl="3" w:tplc="080A000F" w:tentative="1">
      <w:start w:val="1"/>
      <w:numFmt w:val="decimal"/>
      <w:lvlText w:val="%4."/>
      <w:lvlJc w:val="left"/>
      <w:pPr>
        <w:ind w:left="2869" w:hanging="360"/>
      </w:pPr>
    </w:lvl>
    <w:lvl w:ilvl="4" w:tplc="080A0019" w:tentative="1">
      <w:start w:val="1"/>
      <w:numFmt w:val="lowerLetter"/>
      <w:lvlText w:val="%5."/>
      <w:lvlJc w:val="left"/>
      <w:pPr>
        <w:ind w:left="3589" w:hanging="360"/>
      </w:pPr>
    </w:lvl>
    <w:lvl w:ilvl="5" w:tplc="080A001B" w:tentative="1">
      <w:start w:val="1"/>
      <w:numFmt w:val="lowerRoman"/>
      <w:lvlText w:val="%6."/>
      <w:lvlJc w:val="right"/>
      <w:pPr>
        <w:ind w:left="4309" w:hanging="180"/>
      </w:pPr>
    </w:lvl>
    <w:lvl w:ilvl="6" w:tplc="080A000F" w:tentative="1">
      <w:start w:val="1"/>
      <w:numFmt w:val="decimal"/>
      <w:lvlText w:val="%7."/>
      <w:lvlJc w:val="left"/>
      <w:pPr>
        <w:ind w:left="5029" w:hanging="360"/>
      </w:pPr>
    </w:lvl>
    <w:lvl w:ilvl="7" w:tplc="080A0019" w:tentative="1">
      <w:start w:val="1"/>
      <w:numFmt w:val="lowerLetter"/>
      <w:lvlText w:val="%8."/>
      <w:lvlJc w:val="left"/>
      <w:pPr>
        <w:ind w:left="5749" w:hanging="360"/>
      </w:pPr>
    </w:lvl>
    <w:lvl w:ilvl="8" w:tplc="080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2" w15:restartNumberingAfterBreak="0">
    <w:nsid w:val="7A3C2E2A"/>
    <w:multiLevelType w:val="hybridMultilevel"/>
    <w:tmpl w:val="69F2E61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A365C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1"/>
  </w:num>
  <w:num w:numId="2">
    <w:abstractNumId w:val="12"/>
  </w:num>
  <w:num w:numId="3">
    <w:abstractNumId w:val="30"/>
  </w:num>
  <w:num w:numId="4">
    <w:abstractNumId w:val="3"/>
  </w:num>
  <w:num w:numId="5">
    <w:abstractNumId w:val="27"/>
  </w:num>
  <w:num w:numId="6">
    <w:abstractNumId w:val="23"/>
  </w:num>
  <w:num w:numId="7">
    <w:abstractNumId w:val="28"/>
  </w:num>
  <w:num w:numId="8">
    <w:abstractNumId w:val="17"/>
  </w:num>
  <w:num w:numId="9">
    <w:abstractNumId w:val="18"/>
  </w:num>
  <w:num w:numId="10">
    <w:abstractNumId w:val="0"/>
  </w:num>
  <w:num w:numId="11">
    <w:abstractNumId w:val="29"/>
  </w:num>
  <w:num w:numId="12">
    <w:abstractNumId w:val="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33"/>
  </w:num>
  <w:num w:numId="27">
    <w:abstractNumId w:val="6"/>
  </w:num>
  <w:num w:numId="28">
    <w:abstractNumId w:val="31"/>
  </w:num>
  <w:num w:numId="29">
    <w:abstractNumId w:val="10"/>
  </w:num>
  <w:num w:numId="30">
    <w:abstractNumId w:val="22"/>
  </w:num>
  <w:num w:numId="31">
    <w:abstractNumId w:val="7"/>
  </w:num>
  <w:num w:numId="32">
    <w:abstractNumId w:val="25"/>
  </w:num>
  <w:num w:numId="33">
    <w:abstractNumId w:val="26"/>
  </w:num>
  <w:num w:numId="34">
    <w:abstractNumId w:val="2"/>
  </w:num>
  <w:num w:numId="35">
    <w:abstractNumId w:val="9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3AF"/>
    <w:rsid w:val="000021FC"/>
    <w:rsid w:val="000272AD"/>
    <w:rsid w:val="00030544"/>
    <w:rsid w:val="0003758B"/>
    <w:rsid w:val="0004503A"/>
    <w:rsid w:val="00055193"/>
    <w:rsid w:val="000634A8"/>
    <w:rsid w:val="00063859"/>
    <w:rsid w:val="00065635"/>
    <w:rsid w:val="000701DF"/>
    <w:rsid w:val="0007026C"/>
    <w:rsid w:val="00070B00"/>
    <w:rsid w:val="00077C60"/>
    <w:rsid w:val="00080220"/>
    <w:rsid w:val="000811B3"/>
    <w:rsid w:val="00090E8A"/>
    <w:rsid w:val="000936B8"/>
    <w:rsid w:val="000943E1"/>
    <w:rsid w:val="000A0F03"/>
    <w:rsid w:val="000A2980"/>
    <w:rsid w:val="000B7980"/>
    <w:rsid w:val="000C06F9"/>
    <w:rsid w:val="000C1D68"/>
    <w:rsid w:val="000C69C8"/>
    <w:rsid w:val="000C70EE"/>
    <w:rsid w:val="000D02FC"/>
    <w:rsid w:val="000D0783"/>
    <w:rsid w:val="000E0464"/>
    <w:rsid w:val="000E07AE"/>
    <w:rsid w:val="000E0DF9"/>
    <w:rsid w:val="000E5FCC"/>
    <w:rsid w:val="00103726"/>
    <w:rsid w:val="001100BD"/>
    <w:rsid w:val="00110CED"/>
    <w:rsid w:val="00113742"/>
    <w:rsid w:val="0013025D"/>
    <w:rsid w:val="001308C0"/>
    <w:rsid w:val="00135EA1"/>
    <w:rsid w:val="0013674E"/>
    <w:rsid w:val="0015439C"/>
    <w:rsid w:val="00155A47"/>
    <w:rsid w:val="00173A9C"/>
    <w:rsid w:val="00175635"/>
    <w:rsid w:val="001767C3"/>
    <w:rsid w:val="001806FF"/>
    <w:rsid w:val="00180A73"/>
    <w:rsid w:val="00183CD4"/>
    <w:rsid w:val="00185ED4"/>
    <w:rsid w:val="001869C0"/>
    <w:rsid w:val="001949A7"/>
    <w:rsid w:val="001950D5"/>
    <w:rsid w:val="00197BE6"/>
    <w:rsid w:val="001A3DE1"/>
    <w:rsid w:val="001B35AA"/>
    <w:rsid w:val="001B5C57"/>
    <w:rsid w:val="001D052A"/>
    <w:rsid w:val="001D2B53"/>
    <w:rsid w:val="001D49F2"/>
    <w:rsid w:val="001E07AF"/>
    <w:rsid w:val="001E2B48"/>
    <w:rsid w:val="001E778B"/>
    <w:rsid w:val="001F7A66"/>
    <w:rsid w:val="002010AB"/>
    <w:rsid w:val="002102E2"/>
    <w:rsid w:val="00221373"/>
    <w:rsid w:val="00226826"/>
    <w:rsid w:val="00231B08"/>
    <w:rsid w:val="0023347E"/>
    <w:rsid w:val="0023414D"/>
    <w:rsid w:val="0024567B"/>
    <w:rsid w:val="00250DC0"/>
    <w:rsid w:val="00256C02"/>
    <w:rsid w:val="0027019F"/>
    <w:rsid w:val="002707EE"/>
    <w:rsid w:val="002743C3"/>
    <w:rsid w:val="00275840"/>
    <w:rsid w:val="002765B8"/>
    <w:rsid w:val="0028085B"/>
    <w:rsid w:val="0029587A"/>
    <w:rsid w:val="002A094E"/>
    <w:rsid w:val="002A5BF6"/>
    <w:rsid w:val="002B2636"/>
    <w:rsid w:val="002B4406"/>
    <w:rsid w:val="002B7454"/>
    <w:rsid w:val="002C01AC"/>
    <w:rsid w:val="002C5A81"/>
    <w:rsid w:val="002D0AF3"/>
    <w:rsid w:val="00311655"/>
    <w:rsid w:val="00323A2B"/>
    <w:rsid w:val="0033183E"/>
    <w:rsid w:val="00334C09"/>
    <w:rsid w:val="003375BE"/>
    <w:rsid w:val="00347AD4"/>
    <w:rsid w:val="0035305D"/>
    <w:rsid w:val="00357238"/>
    <w:rsid w:val="00360948"/>
    <w:rsid w:val="00370C5E"/>
    <w:rsid w:val="00383963"/>
    <w:rsid w:val="00383DEA"/>
    <w:rsid w:val="003870E0"/>
    <w:rsid w:val="003A2C5E"/>
    <w:rsid w:val="003A414B"/>
    <w:rsid w:val="003B7216"/>
    <w:rsid w:val="003C0E10"/>
    <w:rsid w:val="003F187F"/>
    <w:rsid w:val="00401E5A"/>
    <w:rsid w:val="00406BC8"/>
    <w:rsid w:val="00416915"/>
    <w:rsid w:val="00423041"/>
    <w:rsid w:val="00433E20"/>
    <w:rsid w:val="0043688C"/>
    <w:rsid w:val="00446262"/>
    <w:rsid w:val="00451E53"/>
    <w:rsid w:val="004642BB"/>
    <w:rsid w:val="0047067A"/>
    <w:rsid w:val="00472358"/>
    <w:rsid w:val="0047636B"/>
    <w:rsid w:val="00491033"/>
    <w:rsid w:val="004A591D"/>
    <w:rsid w:val="004A7F1C"/>
    <w:rsid w:val="004B4C96"/>
    <w:rsid w:val="004B7ABD"/>
    <w:rsid w:val="004C3EE9"/>
    <w:rsid w:val="004C6521"/>
    <w:rsid w:val="004D26D3"/>
    <w:rsid w:val="004E13B4"/>
    <w:rsid w:val="004F0A19"/>
    <w:rsid w:val="004F534B"/>
    <w:rsid w:val="004F635F"/>
    <w:rsid w:val="005023E4"/>
    <w:rsid w:val="00505F7C"/>
    <w:rsid w:val="0050706E"/>
    <w:rsid w:val="00514340"/>
    <w:rsid w:val="00517E41"/>
    <w:rsid w:val="005202E8"/>
    <w:rsid w:val="0052546E"/>
    <w:rsid w:val="00525A0C"/>
    <w:rsid w:val="00537C20"/>
    <w:rsid w:val="00540EE6"/>
    <w:rsid w:val="005418C8"/>
    <w:rsid w:val="00546ED2"/>
    <w:rsid w:val="00547C5E"/>
    <w:rsid w:val="0055193A"/>
    <w:rsid w:val="00552066"/>
    <w:rsid w:val="00553294"/>
    <w:rsid w:val="00553CEC"/>
    <w:rsid w:val="00561E91"/>
    <w:rsid w:val="00562155"/>
    <w:rsid w:val="00580685"/>
    <w:rsid w:val="00585F51"/>
    <w:rsid w:val="0058785C"/>
    <w:rsid w:val="005953FB"/>
    <w:rsid w:val="005A1672"/>
    <w:rsid w:val="005A6B65"/>
    <w:rsid w:val="005B3901"/>
    <w:rsid w:val="005B4F04"/>
    <w:rsid w:val="005C22E3"/>
    <w:rsid w:val="005D4E9E"/>
    <w:rsid w:val="005E1F0B"/>
    <w:rsid w:val="005E2A9C"/>
    <w:rsid w:val="005E36C7"/>
    <w:rsid w:val="005E4FCB"/>
    <w:rsid w:val="005E6754"/>
    <w:rsid w:val="005F2AE2"/>
    <w:rsid w:val="005F2C6D"/>
    <w:rsid w:val="00602A66"/>
    <w:rsid w:val="00607F9E"/>
    <w:rsid w:val="00612238"/>
    <w:rsid w:val="00617699"/>
    <w:rsid w:val="00622B73"/>
    <w:rsid w:val="00623328"/>
    <w:rsid w:val="00626C65"/>
    <w:rsid w:val="00630299"/>
    <w:rsid w:val="006309CF"/>
    <w:rsid w:val="00631B36"/>
    <w:rsid w:val="00632D59"/>
    <w:rsid w:val="006330E8"/>
    <w:rsid w:val="00633794"/>
    <w:rsid w:val="006420ED"/>
    <w:rsid w:val="006448FB"/>
    <w:rsid w:val="00653A29"/>
    <w:rsid w:val="0065651E"/>
    <w:rsid w:val="00670BC9"/>
    <w:rsid w:val="00672346"/>
    <w:rsid w:val="006779A7"/>
    <w:rsid w:val="00683664"/>
    <w:rsid w:val="00686ADC"/>
    <w:rsid w:val="00690EB8"/>
    <w:rsid w:val="006918C4"/>
    <w:rsid w:val="00694546"/>
    <w:rsid w:val="00694DC1"/>
    <w:rsid w:val="006955BF"/>
    <w:rsid w:val="006A57B5"/>
    <w:rsid w:val="006A6ACA"/>
    <w:rsid w:val="006B1104"/>
    <w:rsid w:val="006B3B75"/>
    <w:rsid w:val="006B5F64"/>
    <w:rsid w:val="006B7574"/>
    <w:rsid w:val="006C2998"/>
    <w:rsid w:val="006C4FA6"/>
    <w:rsid w:val="006D5369"/>
    <w:rsid w:val="006E7EBA"/>
    <w:rsid w:val="006F0425"/>
    <w:rsid w:val="006F34B5"/>
    <w:rsid w:val="006F476E"/>
    <w:rsid w:val="006F515B"/>
    <w:rsid w:val="00700878"/>
    <w:rsid w:val="00706877"/>
    <w:rsid w:val="007122BB"/>
    <w:rsid w:val="00716B70"/>
    <w:rsid w:val="00730F29"/>
    <w:rsid w:val="00732BBD"/>
    <w:rsid w:val="00735DA3"/>
    <w:rsid w:val="00744908"/>
    <w:rsid w:val="00753530"/>
    <w:rsid w:val="00757F0F"/>
    <w:rsid w:val="00757FAB"/>
    <w:rsid w:val="00762111"/>
    <w:rsid w:val="007649A0"/>
    <w:rsid w:val="00766ECF"/>
    <w:rsid w:val="007770F2"/>
    <w:rsid w:val="00785DD2"/>
    <w:rsid w:val="0079196D"/>
    <w:rsid w:val="007A311F"/>
    <w:rsid w:val="007A5EA5"/>
    <w:rsid w:val="007A6776"/>
    <w:rsid w:val="007B00CA"/>
    <w:rsid w:val="007B5A6B"/>
    <w:rsid w:val="007B727D"/>
    <w:rsid w:val="007C4380"/>
    <w:rsid w:val="007C7014"/>
    <w:rsid w:val="007D03A5"/>
    <w:rsid w:val="007D2CDB"/>
    <w:rsid w:val="007D3295"/>
    <w:rsid w:val="007D3B6F"/>
    <w:rsid w:val="007D3DDB"/>
    <w:rsid w:val="007D63C3"/>
    <w:rsid w:val="007E0E10"/>
    <w:rsid w:val="007E1A72"/>
    <w:rsid w:val="007E6A76"/>
    <w:rsid w:val="007F04E9"/>
    <w:rsid w:val="007F0D59"/>
    <w:rsid w:val="007F4B62"/>
    <w:rsid w:val="007F51C7"/>
    <w:rsid w:val="007F77C5"/>
    <w:rsid w:val="00805FB3"/>
    <w:rsid w:val="00813F1D"/>
    <w:rsid w:val="008150E7"/>
    <w:rsid w:val="00815173"/>
    <w:rsid w:val="008235AD"/>
    <w:rsid w:val="008364DC"/>
    <w:rsid w:val="00846187"/>
    <w:rsid w:val="00851092"/>
    <w:rsid w:val="008516E3"/>
    <w:rsid w:val="0085734D"/>
    <w:rsid w:val="00857A98"/>
    <w:rsid w:val="00871CCF"/>
    <w:rsid w:val="00885367"/>
    <w:rsid w:val="0088683A"/>
    <w:rsid w:val="008973D5"/>
    <w:rsid w:val="008A7428"/>
    <w:rsid w:val="008B49EA"/>
    <w:rsid w:val="008D370E"/>
    <w:rsid w:val="008E68FC"/>
    <w:rsid w:val="008E6D6F"/>
    <w:rsid w:val="008F313D"/>
    <w:rsid w:val="009003FF"/>
    <w:rsid w:val="00902E05"/>
    <w:rsid w:val="00911709"/>
    <w:rsid w:val="00913535"/>
    <w:rsid w:val="00913A19"/>
    <w:rsid w:val="0091546F"/>
    <w:rsid w:val="00924A2A"/>
    <w:rsid w:val="00924C71"/>
    <w:rsid w:val="009253DD"/>
    <w:rsid w:val="00934F3B"/>
    <w:rsid w:val="00936FBB"/>
    <w:rsid w:val="009379DB"/>
    <w:rsid w:val="00940024"/>
    <w:rsid w:val="009404B7"/>
    <w:rsid w:val="009424C2"/>
    <w:rsid w:val="0094488E"/>
    <w:rsid w:val="0095014A"/>
    <w:rsid w:val="0095712A"/>
    <w:rsid w:val="00962EBF"/>
    <w:rsid w:val="00963463"/>
    <w:rsid w:val="00963BEE"/>
    <w:rsid w:val="009726DD"/>
    <w:rsid w:val="009741C5"/>
    <w:rsid w:val="009741E8"/>
    <w:rsid w:val="0097560F"/>
    <w:rsid w:val="00983C19"/>
    <w:rsid w:val="00991C53"/>
    <w:rsid w:val="00995FCC"/>
    <w:rsid w:val="009A0E63"/>
    <w:rsid w:val="009A3587"/>
    <w:rsid w:val="009A64DF"/>
    <w:rsid w:val="009B208F"/>
    <w:rsid w:val="009B2946"/>
    <w:rsid w:val="009B3A3C"/>
    <w:rsid w:val="009C0223"/>
    <w:rsid w:val="009C294B"/>
    <w:rsid w:val="009C4E8E"/>
    <w:rsid w:val="009C7D07"/>
    <w:rsid w:val="009D1F0D"/>
    <w:rsid w:val="009D32D6"/>
    <w:rsid w:val="009D38C7"/>
    <w:rsid w:val="009D3F9D"/>
    <w:rsid w:val="009E0F90"/>
    <w:rsid w:val="009E4A94"/>
    <w:rsid w:val="009F094F"/>
    <w:rsid w:val="009F1161"/>
    <w:rsid w:val="009F1407"/>
    <w:rsid w:val="009F2A40"/>
    <w:rsid w:val="009F616E"/>
    <w:rsid w:val="00A0058E"/>
    <w:rsid w:val="00A02FA4"/>
    <w:rsid w:val="00A032A6"/>
    <w:rsid w:val="00A07665"/>
    <w:rsid w:val="00A305F8"/>
    <w:rsid w:val="00A42C5C"/>
    <w:rsid w:val="00A43422"/>
    <w:rsid w:val="00A60118"/>
    <w:rsid w:val="00A60E86"/>
    <w:rsid w:val="00A63C37"/>
    <w:rsid w:val="00A664A6"/>
    <w:rsid w:val="00A6664C"/>
    <w:rsid w:val="00A66F30"/>
    <w:rsid w:val="00A677D3"/>
    <w:rsid w:val="00A70B33"/>
    <w:rsid w:val="00A7418F"/>
    <w:rsid w:val="00A74E65"/>
    <w:rsid w:val="00A77DF3"/>
    <w:rsid w:val="00A8097F"/>
    <w:rsid w:val="00A824C6"/>
    <w:rsid w:val="00A82B31"/>
    <w:rsid w:val="00A87DF2"/>
    <w:rsid w:val="00A91586"/>
    <w:rsid w:val="00A95A14"/>
    <w:rsid w:val="00AA0985"/>
    <w:rsid w:val="00AA36A9"/>
    <w:rsid w:val="00AA7AF8"/>
    <w:rsid w:val="00AB3262"/>
    <w:rsid w:val="00AC5D25"/>
    <w:rsid w:val="00AD2551"/>
    <w:rsid w:val="00AD5B65"/>
    <w:rsid w:val="00AD65E5"/>
    <w:rsid w:val="00AE068E"/>
    <w:rsid w:val="00AE365E"/>
    <w:rsid w:val="00AF03C3"/>
    <w:rsid w:val="00AF061A"/>
    <w:rsid w:val="00AF1927"/>
    <w:rsid w:val="00AF53D9"/>
    <w:rsid w:val="00B00482"/>
    <w:rsid w:val="00B24539"/>
    <w:rsid w:val="00B24F5B"/>
    <w:rsid w:val="00B33602"/>
    <w:rsid w:val="00B45299"/>
    <w:rsid w:val="00B50E62"/>
    <w:rsid w:val="00B55606"/>
    <w:rsid w:val="00B63122"/>
    <w:rsid w:val="00B6570E"/>
    <w:rsid w:val="00B734A2"/>
    <w:rsid w:val="00B74A00"/>
    <w:rsid w:val="00B7577D"/>
    <w:rsid w:val="00B75E5B"/>
    <w:rsid w:val="00B80596"/>
    <w:rsid w:val="00B85335"/>
    <w:rsid w:val="00B85978"/>
    <w:rsid w:val="00B90D7D"/>
    <w:rsid w:val="00B91B64"/>
    <w:rsid w:val="00BA1F94"/>
    <w:rsid w:val="00BD1B38"/>
    <w:rsid w:val="00BD223B"/>
    <w:rsid w:val="00BD761F"/>
    <w:rsid w:val="00BE4851"/>
    <w:rsid w:val="00BE6629"/>
    <w:rsid w:val="00BF036D"/>
    <w:rsid w:val="00BF176D"/>
    <w:rsid w:val="00C07521"/>
    <w:rsid w:val="00C103FB"/>
    <w:rsid w:val="00C11C99"/>
    <w:rsid w:val="00C11D64"/>
    <w:rsid w:val="00C1221E"/>
    <w:rsid w:val="00C17821"/>
    <w:rsid w:val="00C17C59"/>
    <w:rsid w:val="00C20DED"/>
    <w:rsid w:val="00C21E72"/>
    <w:rsid w:val="00C23B99"/>
    <w:rsid w:val="00C246C6"/>
    <w:rsid w:val="00C35C34"/>
    <w:rsid w:val="00C41917"/>
    <w:rsid w:val="00C41F06"/>
    <w:rsid w:val="00C50680"/>
    <w:rsid w:val="00C652FF"/>
    <w:rsid w:val="00C7142D"/>
    <w:rsid w:val="00C75A82"/>
    <w:rsid w:val="00C9114E"/>
    <w:rsid w:val="00C914CA"/>
    <w:rsid w:val="00C94165"/>
    <w:rsid w:val="00C946CC"/>
    <w:rsid w:val="00C954FE"/>
    <w:rsid w:val="00C95FFA"/>
    <w:rsid w:val="00CB2343"/>
    <w:rsid w:val="00CB5C58"/>
    <w:rsid w:val="00CC59BF"/>
    <w:rsid w:val="00CE469B"/>
    <w:rsid w:val="00CE7F8F"/>
    <w:rsid w:val="00CF65EE"/>
    <w:rsid w:val="00D00124"/>
    <w:rsid w:val="00D067E9"/>
    <w:rsid w:val="00D141D1"/>
    <w:rsid w:val="00D33D2E"/>
    <w:rsid w:val="00D37C55"/>
    <w:rsid w:val="00D42B4B"/>
    <w:rsid w:val="00D515E8"/>
    <w:rsid w:val="00D53C0F"/>
    <w:rsid w:val="00D616EC"/>
    <w:rsid w:val="00D6193A"/>
    <w:rsid w:val="00D624FA"/>
    <w:rsid w:val="00D630AA"/>
    <w:rsid w:val="00D71494"/>
    <w:rsid w:val="00D71B93"/>
    <w:rsid w:val="00D7471E"/>
    <w:rsid w:val="00D7590E"/>
    <w:rsid w:val="00D76683"/>
    <w:rsid w:val="00D9198C"/>
    <w:rsid w:val="00D95613"/>
    <w:rsid w:val="00DA1FC1"/>
    <w:rsid w:val="00DA3CA1"/>
    <w:rsid w:val="00DA758D"/>
    <w:rsid w:val="00DB069B"/>
    <w:rsid w:val="00DB33FE"/>
    <w:rsid w:val="00DC14E6"/>
    <w:rsid w:val="00DC63B7"/>
    <w:rsid w:val="00DD113D"/>
    <w:rsid w:val="00DD2E82"/>
    <w:rsid w:val="00DD48E6"/>
    <w:rsid w:val="00DE48A3"/>
    <w:rsid w:val="00DF114B"/>
    <w:rsid w:val="00E068BD"/>
    <w:rsid w:val="00E11141"/>
    <w:rsid w:val="00E11599"/>
    <w:rsid w:val="00E12238"/>
    <w:rsid w:val="00E161AB"/>
    <w:rsid w:val="00E1670B"/>
    <w:rsid w:val="00E2190A"/>
    <w:rsid w:val="00E22AF7"/>
    <w:rsid w:val="00E259FB"/>
    <w:rsid w:val="00E26FF3"/>
    <w:rsid w:val="00E27E92"/>
    <w:rsid w:val="00E46F9B"/>
    <w:rsid w:val="00E606F9"/>
    <w:rsid w:val="00E6770B"/>
    <w:rsid w:val="00E76198"/>
    <w:rsid w:val="00E8006D"/>
    <w:rsid w:val="00E842A3"/>
    <w:rsid w:val="00E86E9F"/>
    <w:rsid w:val="00E871CC"/>
    <w:rsid w:val="00E90CF0"/>
    <w:rsid w:val="00E95ED9"/>
    <w:rsid w:val="00EA1B5F"/>
    <w:rsid w:val="00EA1FB5"/>
    <w:rsid w:val="00EA24A6"/>
    <w:rsid w:val="00EB0CB7"/>
    <w:rsid w:val="00EC4A5D"/>
    <w:rsid w:val="00EC5E8B"/>
    <w:rsid w:val="00EC6C10"/>
    <w:rsid w:val="00ED752F"/>
    <w:rsid w:val="00EE0F02"/>
    <w:rsid w:val="00EF19ED"/>
    <w:rsid w:val="00EF20B7"/>
    <w:rsid w:val="00EF3BA8"/>
    <w:rsid w:val="00F02DC7"/>
    <w:rsid w:val="00F05C8C"/>
    <w:rsid w:val="00F101D4"/>
    <w:rsid w:val="00F10BF9"/>
    <w:rsid w:val="00F1135E"/>
    <w:rsid w:val="00F11C74"/>
    <w:rsid w:val="00F123AF"/>
    <w:rsid w:val="00F12E70"/>
    <w:rsid w:val="00F14A7A"/>
    <w:rsid w:val="00F35659"/>
    <w:rsid w:val="00F40EA6"/>
    <w:rsid w:val="00F520EC"/>
    <w:rsid w:val="00F6705C"/>
    <w:rsid w:val="00F70C35"/>
    <w:rsid w:val="00F72E6C"/>
    <w:rsid w:val="00F75C96"/>
    <w:rsid w:val="00F82480"/>
    <w:rsid w:val="00F936EE"/>
    <w:rsid w:val="00F9771A"/>
    <w:rsid w:val="00F97E6E"/>
    <w:rsid w:val="00FA1B54"/>
    <w:rsid w:val="00FA30AF"/>
    <w:rsid w:val="00FB189C"/>
    <w:rsid w:val="00FB7E70"/>
    <w:rsid w:val="00FC7911"/>
    <w:rsid w:val="00FD09F1"/>
    <w:rsid w:val="00FD2AB5"/>
    <w:rsid w:val="00FD6321"/>
    <w:rsid w:val="00FE031D"/>
    <w:rsid w:val="00FE3418"/>
    <w:rsid w:val="00FF196B"/>
    <w:rsid w:val="00FF2031"/>
    <w:rsid w:val="00FF3B38"/>
    <w:rsid w:val="00FF3E9F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97F0C"/>
  <w15:chartTrackingRefBased/>
  <w15:docId w15:val="{87F01EF0-0174-4DF2-829E-7812EF58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3AF"/>
    <w:pPr>
      <w:spacing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5E4F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F123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F123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123AF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F123AF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3A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F123A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123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23AF"/>
  </w:style>
  <w:style w:type="paragraph" w:styleId="Piedepgina">
    <w:name w:val="footer"/>
    <w:basedOn w:val="Normal"/>
    <w:link w:val="PiedepginaCar"/>
    <w:uiPriority w:val="99"/>
    <w:unhideWhenUsed/>
    <w:rsid w:val="00F123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3AF"/>
  </w:style>
  <w:style w:type="paragraph" w:styleId="Sinespaciado">
    <w:name w:val="No Spacing"/>
    <w:uiPriority w:val="1"/>
    <w:qFormat/>
    <w:rsid w:val="00F123AF"/>
    <w:pPr>
      <w:jc w:val="left"/>
    </w:pPr>
  </w:style>
  <w:style w:type="table" w:styleId="Tablaconcuadrcula">
    <w:name w:val="Table Grid"/>
    <w:basedOn w:val="Tablanormal"/>
    <w:uiPriority w:val="39"/>
    <w:rsid w:val="00F123A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12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F123AF"/>
    <w:rPr>
      <w:b/>
      <w:bCs/>
    </w:rPr>
  </w:style>
  <w:style w:type="paragraph" w:customStyle="1" w:styleId="Texto">
    <w:name w:val="Texto"/>
    <w:basedOn w:val="Normal"/>
    <w:rsid w:val="00F123AF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F123A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123A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123AF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123AF"/>
    <w:rPr>
      <w:color w:val="0563C1" w:themeColor="hyperlink"/>
      <w:u w:val="single"/>
    </w:rPr>
  </w:style>
  <w:style w:type="character" w:customStyle="1" w:styleId="CharacterStyle2">
    <w:name w:val="Character Style 2"/>
    <w:uiPriority w:val="99"/>
    <w:rsid w:val="00F123AF"/>
    <w:rPr>
      <w:rFonts w:ascii="Arial" w:hAnsi="Arial" w:cs="Arial"/>
      <w:sz w:val="24"/>
      <w:szCs w:val="24"/>
    </w:rPr>
  </w:style>
  <w:style w:type="paragraph" w:customStyle="1" w:styleId="Style2">
    <w:name w:val="Style 2"/>
    <w:basedOn w:val="Normal"/>
    <w:uiPriority w:val="99"/>
    <w:rsid w:val="00F123AF"/>
    <w:pPr>
      <w:widowControl w:val="0"/>
      <w:autoSpaceDE w:val="0"/>
      <w:autoSpaceDN w:val="0"/>
      <w:spacing w:before="288" w:after="0" w:line="240" w:lineRule="auto"/>
      <w:ind w:left="360" w:right="936"/>
      <w:jc w:val="both"/>
    </w:pPr>
    <w:rPr>
      <w:rFonts w:ascii="Arial" w:eastAsiaTheme="minorEastAsia" w:hAnsi="Arial" w:cs="Arial"/>
      <w:sz w:val="24"/>
      <w:szCs w:val="24"/>
      <w:lang w:val="en-US" w:eastAsia="es-MX"/>
    </w:rPr>
  </w:style>
  <w:style w:type="paragraph" w:customStyle="1" w:styleId="Style1">
    <w:name w:val="Style 1"/>
    <w:basedOn w:val="Normal"/>
    <w:uiPriority w:val="99"/>
    <w:rsid w:val="00F123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s-MX"/>
    </w:rPr>
  </w:style>
  <w:style w:type="character" w:customStyle="1" w:styleId="CharacterStyle1">
    <w:name w:val="Character Style 1"/>
    <w:uiPriority w:val="99"/>
    <w:rsid w:val="00F123AF"/>
    <w:rPr>
      <w:sz w:val="20"/>
      <w:szCs w:val="20"/>
    </w:rPr>
  </w:style>
  <w:style w:type="paragraph" w:customStyle="1" w:styleId="Style3">
    <w:name w:val="Style 3"/>
    <w:basedOn w:val="Normal"/>
    <w:uiPriority w:val="99"/>
    <w:rsid w:val="00F123AF"/>
    <w:pPr>
      <w:widowControl w:val="0"/>
      <w:autoSpaceDE w:val="0"/>
      <w:autoSpaceDN w:val="0"/>
      <w:spacing w:before="252" w:after="0" w:line="240" w:lineRule="auto"/>
      <w:ind w:left="1080" w:right="1152"/>
    </w:pPr>
    <w:rPr>
      <w:rFonts w:ascii="Arial" w:eastAsiaTheme="minorEastAsia" w:hAnsi="Arial" w:cs="Arial"/>
      <w:lang w:val="en-US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123AF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E4F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stiloCar">
    <w:name w:val="Estilo Car"/>
    <w:basedOn w:val="Fuentedeprrafopredeter"/>
    <w:link w:val="Estilo"/>
    <w:locked/>
    <w:rsid w:val="005E4FCB"/>
    <w:rPr>
      <w:rFonts w:ascii="Arial" w:hAnsi="Arial" w:cs="Arial"/>
      <w:sz w:val="24"/>
    </w:rPr>
  </w:style>
  <w:style w:type="paragraph" w:customStyle="1" w:styleId="Estilo">
    <w:name w:val="Estilo"/>
    <w:basedOn w:val="Sinespaciado"/>
    <w:link w:val="EstiloCar"/>
    <w:qFormat/>
    <w:rsid w:val="005E4FCB"/>
    <w:pPr>
      <w:jc w:val="both"/>
    </w:pPr>
    <w:rPr>
      <w:rFonts w:ascii="Arial" w:hAnsi="Arial" w:cs="Arial"/>
      <w:sz w:val="24"/>
    </w:rPr>
  </w:style>
  <w:style w:type="paragraph" w:customStyle="1" w:styleId="Predeterminado">
    <w:name w:val="Predeterminado"/>
    <w:rsid w:val="001869C0"/>
    <w:pPr>
      <w:spacing w:before="160"/>
      <w:jc w:val="left"/>
    </w:pPr>
    <w:rPr>
      <w:rFonts w:ascii="Helvetica Neue" w:eastAsia="Helvetica Neue" w:hAnsi="Helvetica Neue" w:cs="Helvetica Neue"/>
      <w:color w:val="000000"/>
      <w:sz w:val="24"/>
      <w:szCs w:val="24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1869C0"/>
  </w:style>
  <w:style w:type="table" w:customStyle="1" w:styleId="TableNormal">
    <w:name w:val="Table Normal"/>
    <w:rsid w:val="001869C0"/>
    <w:pPr>
      <w:jc w:val="left"/>
    </w:pPr>
    <w:rPr>
      <w:rFonts w:ascii="Times New Roman" w:eastAsia="Arial Unicode MS" w:hAnsi="Times New Roman" w:cs="Times New Roman"/>
      <w:sz w:val="20"/>
      <w:szCs w:val="20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"/>
    <w:uiPriority w:val="99"/>
    <w:semiHidden/>
    <w:rsid w:val="00A43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A43422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26D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26D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26DD"/>
    <w:rPr>
      <w:vertAlign w:val="superscript"/>
    </w:rPr>
  </w:style>
  <w:style w:type="paragraph" w:customStyle="1" w:styleId="Cuerpodeltexto">
    <w:name w:val="Cuerpo del texto"/>
    <w:basedOn w:val="Normal"/>
    <w:rsid w:val="00C7142D"/>
    <w:pPr>
      <w:shd w:val="clear" w:color="auto" w:fill="FFFFFF"/>
      <w:spacing w:after="0" w:line="0" w:lineRule="atLeast"/>
      <w:ind w:hanging="320"/>
    </w:pPr>
    <w:rPr>
      <w:rFonts w:ascii="Arial" w:eastAsia="Arial" w:hAnsi="Arial" w:cs="Arial"/>
    </w:rPr>
  </w:style>
  <w:style w:type="character" w:styleId="Refdecomentario">
    <w:name w:val="annotation reference"/>
    <w:basedOn w:val="Fuentedeprrafopredeter"/>
    <w:uiPriority w:val="99"/>
    <w:semiHidden/>
    <w:unhideWhenUsed/>
    <w:rsid w:val="00C11D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1D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1D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1D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1D64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11D64"/>
    <w:pPr>
      <w:jc w:val="left"/>
    </w:pPr>
  </w:style>
  <w:style w:type="paragraph" w:styleId="Textosinformato">
    <w:name w:val="Plain Text"/>
    <w:basedOn w:val="Normal"/>
    <w:link w:val="TextosinformatoCar"/>
    <w:rsid w:val="00451E53"/>
    <w:pPr>
      <w:spacing w:after="0" w:line="240" w:lineRule="auto"/>
    </w:pPr>
    <w:rPr>
      <w:rFonts w:ascii="Bookman Old Style" w:eastAsia="Times New Roman" w:hAnsi="Bookman Old Style" w:cs="Times New Roman"/>
      <w:snapToGrid w:val="0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451E53"/>
    <w:rPr>
      <w:rFonts w:ascii="Bookman Old Style" w:eastAsia="Times New Roman" w:hAnsi="Bookman Old Style" w:cs="Times New Roman"/>
      <w:snapToGrid w:val="0"/>
      <w:sz w:val="20"/>
      <w:szCs w:val="20"/>
      <w:lang w:val="es-ES" w:eastAsia="es-ES"/>
    </w:rPr>
  </w:style>
  <w:style w:type="paragraph" w:customStyle="1" w:styleId="Cuerpodeltexto6">
    <w:name w:val="Cuerpo del texto (6)"/>
    <w:basedOn w:val="Normal"/>
    <w:rsid w:val="00451E5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  <w:lang w:val="x-none" w:eastAsia="x-none"/>
    </w:rPr>
  </w:style>
  <w:style w:type="paragraph" w:customStyle="1" w:styleId="Estilo3">
    <w:name w:val="Estilo3"/>
    <w:basedOn w:val="Ttulo2"/>
    <w:qFormat/>
    <w:rsid w:val="00451E53"/>
    <w:pPr>
      <w:spacing w:before="120" w:beforeAutospacing="0" w:after="120" w:afterAutospacing="0" w:line="276" w:lineRule="auto"/>
      <w:ind w:left="1418" w:hanging="454"/>
      <w:jc w:val="both"/>
    </w:pPr>
    <w:rPr>
      <w:rFonts w:ascii="Calibri" w:eastAsia="Calibri" w:hAnsi="Calibri"/>
      <w:b w:val="0"/>
      <w:sz w:val="24"/>
      <w:szCs w:val="26"/>
      <w:lang w:val="x-none" w:eastAsia="en-US"/>
    </w:rPr>
  </w:style>
  <w:style w:type="character" w:customStyle="1" w:styleId="smallcaps">
    <w:name w:val="smallcaps"/>
    <w:basedOn w:val="Fuentedeprrafopredeter"/>
    <w:rsid w:val="00256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5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algarabia.com/top-10-los-peores-desastres-industriales/" TargetMode="External"/><Relationship Id="rId1" Type="http://schemas.openxmlformats.org/officeDocument/2006/relationships/hyperlink" Target="http://cepip.org.ar/gestion-de-riesgos-industrial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F4972-09FE-4C7B-B081-B62F0EF32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1573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LEGISLATURA</dc:creator>
  <cp:keywords/>
  <dc:description/>
  <cp:lastModifiedBy>PRODESK</cp:lastModifiedBy>
  <cp:revision>2</cp:revision>
  <dcterms:created xsi:type="dcterms:W3CDTF">2022-11-16T17:06:00Z</dcterms:created>
  <dcterms:modified xsi:type="dcterms:W3CDTF">2022-11-16T17:06:00Z</dcterms:modified>
</cp:coreProperties>
</file>