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60AF" w14:textId="6465B5A7" w:rsidR="004A58DE" w:rsidRPr="00BA1FF2" w:rsidRDefault="004A58DE" w:rsidP="004A58DE">
      <w:pPr>
        <w:spacing w:line="240" w:lineRule="auto"/>
        <w:jc w:val="center"/>
        <w:rPr>
          <w:color w:val="000000"/>
          <w:sz w:val="20"/>
          <w:szCs w:val="20"/>
          <w:lang w:val="es-ES"/>
        </w:rPr>
      </w:pPr>
      <w:bookmarkStart w:id="0" w:name="_GoBack"/>
      <w:bookmarkEnd w:id="0"/>
      <w:r w:rsidRPr="00BA1FF2">
        <w:rPr>
          <w:color w:val="000000"/>
          <w:sz w:val="20"/>
          <w:szCs w:val="20"/>
          <w:lang w:val="es-ES"/>
        </w:rPr>
        <w:t>“2022. Año del Quincentenario de Toluca, Capital del Estado de México”.</w:t>
      </w:r>
    </w:p>
    <w:p w14:paraId="545C7B29" w14:textId="5203D30B" w:rsidR="00006984" w:rsidRPr="003D6074" w:rsidRDefault="00006984" w:rsidP="00006984">
      <w:pPr>
        <w:spacing w:line="240" w:lineRule="auto"/>
        <w:jc w:val="center"/>
        <w:rPr>
          <w:color w:val="000000"/>
          <w:sz w:val="18"/>
          <w:szCs w:val="18"/>
          <w:lang w:val="es-ES"/>
        </w:rPr>
      </w:pPr>
    </w:p>
    <w:p w14:paraId="7AEDA929" w14:textId="77777777" w:rsidR="00006984" w:rsidRPr="003D6074" w:rsidRDefault="00006984" w:rsidP="00006984">
      <w:pPr>
        <w:spacing w:line="240" w:lineRule="auto"/>
        <w:jc w:val="right"/>
        <w:rPr>
          <w:color w:val="000000"/>
          <w:lang w:val="es-ES"/>
        </w:rPr>
      </w:pPr>
    </w:p>
    <w:p w14:paraId="0A7F7EDC" w14:textId="77777777" w:rsidR="00006984" w:rsidRPr="003D6074" w:rsidRDefault="00006984" w:rsidP="00006984">
      <w:pPr>
        <w:spacing w:line="240" w:lineRule="auto"/>
        <w:jc w:val="right"/>
        <w:rPr>
          <w:color w:val="000000"/>
          <w:lang w:val="es-ES"/>
        </w:rPr>
      </w:pPr>
      <w:r w:rsidRPr="003D6074">
        <w:rPr>
          <w:color w:val="000000"/>
          <w:lang w:val="es-ES"/>
        </w:rPr>
        <w:t>Toluca de Lerdo, México,</w:t>
      </w:r>
    </w:p>
    <w:p w14:paraId="5832863A" w14:textId="4CC0DADE" w:rsidR="00006984" w:rsidRPr="003D6074" w:rsidRDefault="00006984" w:rsidP="00006984">
      <w:pPr>
        <w:spacing w:line="240" w:lineRule="auto"/>
        <w:jc w:val="right"/>
        <w:rPr>
          <w:color w:val="000000"/>
          <w:lang w:val="es-ES"/>
        </w:rPr>
      </w:pPr>
      <w:r w:rsidRPr="003D6074">
        <w:rPr>
          <w:color w:val="000000"/>
          <w:lang w:val="es-ES"/>
        </w:rPr>
        <w:t xml:space="preserve">a </w:t>
      </w:r>
      <w:r w:rsidR="00CA473F">
        <w:rPr>
          <w:color w:val="000000"/>
          <w:lang w:val="es-ES"/>
        </w:rPr>
        <w:t>9 de noviembre</w:t>
      </w:r>
      <w:r w:rsidR="003A05E5" w:rsidRPr="003D6074">
        <w:rPr>
          <w:color w:val="000000"/>
          <w:lang w:val="es-ES"/>
        </w:rPr>
        <w:t xml:space="preserve"> </w:t>
      </w:r>
      <w:r w:rsidRPr="003D6074">
        <w:rPr>
          <w:color w:val="000000"/>
          <w:lang w:val="es-ES"/>
        </w:rPr>
        <w:t>de 202</w:t>
      </w:r>
      <w:r w:rsidR="00CA473F">
        <w:rPr>
          <w:color w:val="000000"/>
          <w:lang w:val="es-ES"/>
        </w:rPr>
        <w:t>2</w:t>
      </w:r>
      <w:r w:rsidRPr="003D6074">
        <w:rPr>
          <w:color w:val="000000"/>
          <w:lang w:val="es-ES"/>
        </w:rPr>
        <w:t>.</w:t>
      </w:r>
    </w:p>
    <w:p w14:paraId="255443C7" w14:textId="77777777" w:rsidR="00006984" w:rsidRPr="003D6074" w:rsidRDefault="00006984" w:rsidP="00006984">
      <w:pPr>
        <w:spacing w:line="240" w:lineRule="auto"/>
        <w:rPr>
          <w:b/>
          <w:color w:val="000000"/>
          <w:lang w:val="es-ES"/>
        </w:rPr>
      </w:pPr>
    </w:p>
    <w:p w14:paraId="2CB8E191" w14:textId="77777777" w:rsidR="00006984" w:rsidRPr="003D6074" w:rsidRDefault="00006984" w:rsidP="00006984">
      <w:pPr>
        <w:spacing w:line="240" w:lineRule="auto"/>
        <w:rPr>
          <w:b/>
          <w:color w:val="000000"/>
          <w:lang w:val="es-ES"/>
        </w:rPr>
      </w:pPr>
    </w:p>
    <w:p w14:paraId="7D3F5BF3" w14:textId="77777777" w:rsidR="004A58DE" w:rsidRPr="008B47EB" w:rsidRDefault="004A58DE" w:rsidP="004A58DE">
      <w:pPr>
        <w:spacing w:line="240" w:lineRule="auto"/>
        <w:rPr>
          <w:b/>
          <w:color w:val="000000"/>
          <w:lang w:val="es-ES"/>
        </w:rPr>
      </w:pPr>
      <w:r w:rsidRPr="008B47EB">
        <w:rPr>
          <w:b/>
          <w:color w:val="000000"/>
          <w:lang w:val="es-ES"/>
        </w:rPr>
        <w:t>DIPUTADO</w:t>
      </w:r>
    </w:p>
    <w:p w14:paraId="02B775E3" w14:textId="77777777" w:rsidR="004A58DE" w:rsidRPr="008B47EB" w:rsidRDefault="004A58DE" w:rsidP="004A58DE">
      <w:pPr>
        <w:spacing w:line="240" w:lineRule="auto"/>
        <w:ind w:right="4252"/>
        <w:rPr>
          <w:b/>
          <w:color w:val="000000"/>
          <w:lang w:val="es-ES"/>
        </w:rPr>
      </w:pPr>
      <w:r w:rsidRPr="008B47EB">
        <w:rPr>
          <w:b/>
          <w:color w:val="000000"/>
          <w:lang w:val="es-ES"/>
        </w:rPr>
        <w:t>ENRIQUE EDGARDO JACOB ROCHA</w:t>
      </w:r>
    </w:p>
    <w:p w14:paraId="53323BA3" w14:textId="77777777" w:rsidR="004A58DE" w:rsidRPr="008B47EB" w:rsidRDefault="004A58DE" w:rsidP="004A58DE">
      <w:pPr>
        <w:spacing w:line="240" w:lineRule="auto"/>
        <w:ind w:right="4252"/>
        <w:rPr>
          <w:b/>
          <w:color w:val="000000"/>
          <w:lang w:val="es-ES"/>
        </w:rPr>
      </w:pPr>
      <w:r w:rsidRPr="008B47EB">
        <w:rPr>
          <w:b/>
          <w:color w:val="000000"/>
          <w:lang w:val="es-ES"/>
        </w:rPr>
        <w:t>PRESIDENTE DE LA “LXI” LEGISLATURA DEL ESTADO DE MÉXICO</w:t>
      </w:r>
    </w:p>
    <w:p w14:paraId="4926C292" w14:textId="77777777" w:rsidR="004A58DE" w:rsidRPr="008B47EB" w:rsidRDefault="004A58DE" w:rsidP="004A58DE">
      <w:pPr>
        <w:spacing w:line="240" w:lineRule="auto"/>
        <w:rPr>
          <w:b/>
          <w:color w:val="000000"/>
          <w:lang w:val="es-ES"/>
        </w:rPr>
      </w:pPr>
      <w:r w:rsidRPr="008B47EB">
        <w:rPr>
          <w:b/>
          <w:color w:val="000000"/>
          <w:lang w:val="es-ES"/>
        </w:rPr>
        <w:t xml:space="preserve">PRESENTE </w:t>
      </w:r>
    </w:p>
    <w:p w14:paraId="30C9B15F" w14:textId="77777777" w:rsidR="00006984" w:rsidRPr="003D6074" w:rsidRDefault="00006984" w:rsidP="00006984">
      <w:pPr>
        <w:spacing w:line="240" w:lineRule="auto"/>
        <w:jc w:val="both"/>
        <w:rPr>
          <w:b/>
          <w:color w:val="000000"/>
          <w:lang w:val="es-ES"/>
        </w:rPr>
      </w:pPr>
    </w:p>
    <w:p w14:paraId="44A64FA5" w14:textId="1177716A" w:rsidR="00006984" w:rsidRPr="00CA473F" w:rsidRDefault="00006984" w:rsidP="00006984">
      <w:pPr>
        <w:jc w:val="both"/>
        <w:rPr>
          <w:lang w:val="es-ES"/>
        </w:rPr>
      </w:pPr>
      <w:r w:rsidRPr="003D6074">
        <w:rPr>
          <w:color w:val="000000"/>
          <w:lang w:val="es-ES"/>
        </w:rPr>
        <w:t>En ejercicio de las facultades que me confieren los artículos 51, fracción I</w:t>
      </w:r>
      <w:r w:rsidR="006E2F41" w:rsidRPr="003D6074">
        <w:rPr>
          <w:color w:val="000000"/>
          <w:lang w:val="es-ES"/>
        </w:rPr>
        <w:t>,</w:t>
      </w:r>
      <w:r w:rsidRPr="003D6074">
        <w:rPr>
          <w:color w:val="000000"/>
          <w:lang w:val="es-ES"/>
        </w:rPr>
        <w:t xml:space="preserve"> 77, fracciones V y XII</w:t>
      </w:r>
      <w:r w:rsidR="006E2F41" w:rsidRPr="003D6074">
        <w:rPr>
          <w:color w:val="000000"/>
          <w:lang w:val="es-ES"/>
        </w:rPr>
        <w:t xml:space="preserve">, y </w:t>
      </w:r>
      <w:r w:rsidR="006E2F41" w:rsidRPr="00CA473F">
        <w:rPr>
          <w:color w:val="000000"/>
          <w:lang w:val="es-ES"/>
        </w:rPr>
        <w:t>87</w:t>
      </w:r>
      <w:r w:rsidRPr="00CA473F">
        <w:rPr>
          <w:color w:val="000000"/>
          <w:lang w:val="es-ES"/>
        </w:rPr>
        <w:t xml:space="preserve"> de la Constitución Política del Estado Libre y Soberano de México, se somete a la consideración de esa H. Legislatura, la presente Iniciativa de Decreto por el que se </w:t>
      </w:r>
      <w:r w:rsidR="003F3657" w:rsidRPr="00CA473F">
        <w:rPr>
          <w:color w:val="000000"/>
          <w:lang w:val="es-ES"/>
        </w:rPr>
        <w:t>nombra a</w:t>
      </w:r>
      <w:r w:rsidR="004A58DE">
        <w:rPr>
          <w:color w:val="000000"/>
          <w:lang w:val="es-ES"/>
        </w:rPr>
        <w:t xml:space="preserve">l C. </w:t>
      </w:r>
      <w:r w:rsidR="00CA473F" w:rsidRPr="00CA473F">
        <w:rPr>
          <w:color w:val="000000"/>
          <w:lang w:val="es-ES"/>
        </w:rPr>
        <w:t>Luis Eduardo Gómez García</w:t>
      </w:r>
      <w:r w:rsidR="004A58DE">
        <w:rPr>
          <w:color w:val="000000"/>
          <w:lang w:val="es-ES"/>
        </w:rPr>
        <w:t xml:space="preserve"> como</w:t>
      </w:r>
      <w:r w:rsidRPr="00CA473F">
        <w:rPr>
          <w:color w:val="000000"/>
          <w:lang w:val="es-ES"/>
        </w:rPr>
        <w:t xml:space="preserve"> </w:t>
      </w:r>
      <w:bookmarkStart w:id="1" w:name="_Hlk79498519"/>
      <w:r w:rsidR="007957CE" w:rsidRPr="00CA473F">
        <w:rPr>
          <w:lang w:val="es-ES"/>
        </w:rPr>
        <w:t>Magistrad</w:t>
      </w:r>
      <w:r w:rsidR="003F3657" w:rsidRPr="00CA473F">
        <w:rPr>
          <w:lang w:val="es-ES"/>
        </w:rPr>
        <w:t>o</w:t>
      </w:r>
      <w:r w:rsidR="007957CE" w:rsidRPr="00CA473F">
        <w:rPr>
          <w:lang w:val="es-ES"/>
        </w:rPr>
        <w:t xml:space="preserve"> </w:t>
      </w:r>
      <w:r w:rsidRPr="00CA473F">
        <w:rPr>
          <w:lang w:val="es-ES"/>
        </w:rPr>
        <w:t>de</w:t>
      </w:r>
      <w:r w:rsidR="003F3657" w:rsidRPr="00CA473F">
        <w:rPr>
          <w:lang w:val="es-ES"/>
        </w:rPr>
        <w:t xml:space="preserve"> </w:t>
      </w:r>
      <w:r w:rsidRPr="00CA473F">
        <w:rPr>
          <w:lang w:val="es-ES"/>
        </w:rPr>
        <w:t>l</w:t>
      </w:r>
      <w:r w:rsidR="003F3657" w:rsidRPr="00CA473F">
        <w:rPr>
          <w:lang w:val="es-ES"/>
        </w:rPr>
        <w:t>a Sala Superior del</w:t>
      </w:r>
      <w:r w:rsidRPr="00CA473F">
        <w:rPr>
          <w:lang w:val="es-ES"/>
        </w:rPr>
        <w:t xml:space="preserve"> Tribunal de Justicia Administrativa del Estado de México</w:t>
      </w:r>
      <w:bookmarkEnd w:id="1"/>
      <w:r w:rsidRPr="00CA473F">
        <w:rPr>
          <w:lang w:val="es-ES"/>
        </w:rPr>
        <w:t>, que tiene sustento en la siguiente:</w:t>
      </w:r>
    </w:p>
    <w:p w14:paraId="3B4A4761" w14:textId="77777777" w:rsidR="00006984" w:rsidRPr="00CA473F" w:rsidRDefault="00006984" w:rsidP="00006984">
      <w:pPr>
        <w:jc w:val="both"/>
        <w:rPr>
          <w:lang w:val="es-ES"/>
        </w:rPr>
      </w:pPr>
    </w:p>
    <w:p w14:paraId="2BA1374C" w14:textId="77777777" w:rsidR="00006984" w:rsidRPr="00CA473F" w:rsidRDefault="00006984" w:rsidP="000069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s-ES"/>
        </w:rPr>
      </w:pPr>
      <w:r w:rsidRPr="00CA473F">
        <w:rPr>
          <w:b/>
          <w:color w:val="000000"/>
          <w:lang w:val="es-ES"/>
        </w:rPr>
        <w:t>EXPOSICIÓN DE MOTIVOS</w:t>
      </w:r>
    </w:p>
    <w:p w14:paraId="6A8F0496" w14:textId="77777777" w:rsidR="00D33CAB" w:rsidRPr="00CA473F" w:rsidRDefault="00D33CAB" w:rsidP="00D33CAB">
      <w:pPr>
        <w:jc w:val="both"/>
        <w:rPr>
          <w:lang w:val="es-ES"/>
        </w:rPr>
      </w:pPr>
    </w:p>
    <w:p w14:paraId="2F0D72C2" w14:textId="3249DCED" w:rsidR="00D33CAB" w:rsidRPr="003D6074" w:rsidRDefault="00F264BC" w:rsidP="00D33CAB">
      <w:pPr>
        <w:jc w:val="both"/>
        <w:rPr>
          <w:lang w:val="es-ES"/>
        </w:rPr>
      </w:pPr>
      <w:r w:rsidRPr="00CA473F">
        <w:rPr>
          <w:lang w:val="es-ES"/>
        </w:rPr>
        <w:t>E</w:t>
      </w:r>
      <w:r w:rsidR="00D33CAB" w:rsidRPr="00CA473F">
        <w:rPr>
          <w:lang w:val="es-ES"/>
        </w:rPr>
        <w:t>l Plan de Desarrollo del Estado de México 2017-2023 establece que para que la gobernabilidad sea efectiva, debe ser democrática y apegada a derecho</w:t>
      </w:r>
      <w:r w:rsidRPr="00CA473F">
        <w:rPr>
          <w:lang w:val="es-ES"/>
        </w:rPr>
        <w:t xml:space="preserve">, lo cual implica contar con </w:t>
      </w:r>
      <w:r w:rsidR="00D33CAB" w:rsidRPr="00CA473F">
        <w:rPr>
          <w:lang w:val="es-ES"/>
        </w:rPr>
        <w:t xml:space="preserve">instituciones estatales </w:t>
      </w:r>
      <w:r w:rsidRPr="00CA473F">
        <w:rPr>
          <w:lang w:val="es-ES"/>
        </w:rPr>
        <w:t xml:space="preserve">que </w:t>
      </w:r>
      <w:r w:rsidR="00D33CAB" w:rsidRPr="00CA473F">
        <w:rPr>
          <w:lang w:val="es-ES"/>
        </w:rPr>
        <w:t>tengan las capacidades y los recursos necesarios para desempeñar cabalmente sus funciones y así</w:t>
      </w:r>
      <w:r w:rsidR="00D33CAB" w:rsidRPr="003D6074">
        <w:rPr>
          <w:lang w:val="es-ES"/>
        </w:rPr>
        <w:t xml:space="preserve"> responder de manera legítima y eficaz a las demandas que plantea la sociedad.</w:t>
      </w:r>
    </w:p>
    <w:p w14:paraId="1C794AEF" w14:textId="1053C0B6" w:rsidR="00006984" w:rsidRPr="003D6074" w:rsidRDefault="00006984" w:rsidP="00006984">
      <w:pPr>
        <w:jc w:val="both"/>
        <w:rPr>
          <w:lang w:val="es-ES"/>
        </w:rPr>
      </w:pPr>
    </w:p>
    <w:p w14:paraId="76A46AB0" w14:textId="5C12C198" w:rsidR="00F264BC" w:rsidRPr="003D6074" w:rsidRDefault="00F264BC" w:rsidP="00006984">
      <w:pPr>
        <w:jc w:val="both"/>
        <w:rPr>
          <w:lang w:val="es-ES"/>
        </w:rPr>
      </w:pPr>
      <w:r w:rsidRPr="003D6074">
        <w:rPr>
          <w:lang w:val="es-ES"/>
        </w:rPr>
        <w:t>El 27 de mayo de 2015 fue publicado en el Diario Oficial de la Federación</w:t>
      </w:r>
      <w:r w:rsidR="00902272" w:rsidRPr="003D6074">
        <w:rPr>
          <w:lang w:val="es-ES"/>
        </w:rPr>
        <w:t>,</w:t>
      </w:r>
      <w:r w:rsidRPr="003D6074">
        <w:rPr>
          <w:lang w:val="es-ES"/>
        </w:rPr>
        <w:t xml:space="preserve"> el Decreto por el que se reforma, adicional, y derogan diversas disposiciones de la Constitución Política de los Estados Unidos Mexicanos, en materia de combate a la corrupción, el cual estableció el </w:t>
      </w:r>
      <w:r w:rsidR="00902272" w:rsidRPr="003D6074">
        <w:rPr>
          <w:lang w:val="es-ES"/>
        </w:rPr>
        <w:t xml:space="preserve">Sistema Nacional Anticorrupción como la instancia de coordinación entre las autoridades de todos los órdenes de gobierno competentes en la prevención, detección y sanción de responsabilidades administrativas y hechos de corrupción, y estableció las facultades para determinar la concurrencia entre los tres órdenes de gobierno para la expedición de </w:t>
      </w:r>
      <w:r w:rsidRPr="003D6074">
        <w:rPr>
          <w:lang w:val="es-ES"/>
        </w:rPr>
        <w:t>la Ley General de</w:t>
      </w:r>
      <w:r w:rsidR="00902272" w:rsidRPr="003D6074">
        <w:rPr>
          <w:lang w:val="es-ES"/>
        </w:rPr>
        <w:t xml:space="preserve"> </w:t>
      </w:r>
      <w:r w:rsidRPr="003D6074">
        <w:rPr>
          <w:lang w:val="es-ES"/>
        </w:rPr>
        <w:t xml:space="preserve">Responsabilidades Administrativas, </w:t>
      </w:r>
      <w:r w:rsidR="00902272" w:rsidRPr="003D6074">
        <w:rPr>
          <w:lang w:val="es-ES"/>
        </w:rPr>
        <w:t>publicada en el Diario Oficial de la Federación el 18 de julio de 2016.</w:t>
      </w:r>
    </w:p>
    <w:p w14:paraId="5699DAAE" w14:textId="676725B7" w:rsidR="00902272" w:rsidRPr="003D6074" w:rsidRDefault="00902272" w:rsidP="00006984">
      <w:pPr>
        <w:jc w:val="both"/>
        <w:rPr>
          <w:lang w:val="es-ES"/>
        </w:rPr>
      </w:pPr>
    </w:p>
    <w:p w14:paraId="503116E9" w14:textId="7443CACB" w:rsidR="00F264BC" w:rsidRPr="003D6074" w:rsidRDefault="00902272" w:rsidP="00F264BC">
      <w:pPr>
        <w:jc w:val="both"/>
        <w:rPr>
          <w:lang w:val="es-ES"/>
        </w:rPr>
      </w:pPr>
      <w:r w:rsidRPr="003D6074">
        <w:rPr>
          <w:lang w:val="es-ES"/>
        </w:rPr>
        <w:t xml:space="preserve">En atención a la reforma señalada, el 24 de abril de 2017 fue publicado en el Periódico Oficial “Gaceta del Gobierno”, el Decreto Número 202 de la “LIX” Legislatura del Estado de México </w:t>
      </w:r>
      <w:r w:rsidR="00EF2514" w:rsidRPr="003D6074">
        <w:rPr>
          <w:lang w:val="es-ES"/>
        </w:rPr>
        <w:t xml:space="preserve">que reforma y adiciona diversas disposiciones de la Constitución Política del Estado Libre y Soberano de México para establecer el Sistema Estatal Anticorrupción y el Tribunal de Justicia Administrativa del Estado de México </w:t>
      </w:r>
      <w:r w:rsidR="00F264BC" w:rsidRPr="003D6074">
        <w:rPr>
          <w:lang w:val="es-ES"/>
        </w:rPr>
        <w:t xml:space="preserve">con el propósito de fungir como órganos </w:t>
      </w:r>
      <w:r w:rsidR="00F264BC" w:rsidRPr="003D6074">
        <w:rPr>
          <w:lang w:val="es-ES"/>
        </w:rPr>
        <w:lastRenderedPageBreak/>
        <w:t>encargados de velar por el control de la legalidad y la certeza jurídica de las actuaciones administrativas</w:t>
      </w:r>
      <w:r w:rsidR="00EF2514" w:rsidRPr="003D6074">
        <w:rPr>
          <w:lang w:val="es-ES"/>
        </w:rPr>
        <w:t xml:space="preserve"> de la entidad.</w:t>
      </w:r>
    </w:p>
    <w:p w14:paraId="32927872" w14:textId="77777777" w:rsidR="00D33CAB" w:rsidRPr="003D6074" w:rsidRDefault="00D33CAB" w:rsidP="00006984">
      <w:pPr>
        <w:jc w:val="both"/>
        <w:rPr>
          <w:lang w:val="es-ES"/>
        </w:rPr>
      </w:pPr>
    </w:p>
    <w:p w14:paraId="743C7369" w14:textId="6B5261C8" w:rsidR="00006984" w:rsidRPr="003D6074" w:rsidRDefault="003903D3" w:rsidP="00EF2514">
      <w:pPr>
        <w:jc w:val="both"/>
        <w:rPr>
          <w:lang w:val="es-ES"/>
        </w:rPr>
      </w:pPr>
      <w:r w:rsidRPr="003D6074">
        <w:rPr>
          <w:lang w:val="es-ES"/>
        </w:rPr>
        <w:t xml:space="preserve">El Tribunal de Justicia Administrativa del Estado de México, de </w:t>
      </w:r>
      <w:r w:rsidR="00EF2514" w:rsidRPr="003D6074">
        <w:rPr>
          <w:lang w:val="es-ES"/>
        </w:rPr>
        <w:t>conformidad con lo previsto en el artículo 87 de la</w:t>
      </w:r>
      <w:r w:rsidR="00006984" w:rsidRPr="003D6074">
        <w:rPr>
          <w:lang w:val="es-ES"/>
        </w:rPr>
        <w:t xml:space="preserve"> Constitución Política del Estado Libre y Soberano de México, es un </w:t>
      </w:r>
      <w:r w:rsidR="00EF2514" w:rsidRPr="003D6074">
        <w:rPr>
          <w:lang w:val="es-ES"/>
        </w:rPr>
        <w:t>ó</w:t>
      </w:r>
      <w:r w:rsidR="00006984" w:rsidRPr="003D6074">
        <w:rPr>
          <w:lang w:val="es-ES"/>
        </w:rPr>
        <w:t>rgano dotado de plena autonomía para dictar sus fallos y ejercer su presupuesto</w:t>
      </w:r>
      <w:r w:rsidR="00EF2514" w:rsidRPr="003D6074">
        <w:rPr>
          <w:lang w:val="es-ES"/>
        </w:rPr>
        <w:t xml:space="preserve">, y es </w:t>
      </w:r>
      <w:r w:rsidR="0064134A" w:rsidRPr="003D6074">
        <w:rPr>
          <w:lang w:val="es-ES"/>
        </w:rPr>
        <w:t>competente para conocer y resolver de las controversias que se susciten entre la administración pública estatal, municipal, organismos auxiliares con funciones de autoridad y los particulares</w:t>
      </w:r>
      <w:r w:rsidR="00EF2514" w:rsidRPr="003D6074">
        <w:rPr>
          <w:lang w:val="es-ES"/>
        </w:rPr>
        <w:t>; imponer sanciones a las personas servidoras públicas por responsabilidades administrativas graves y a los particulares que incurran en actos vinculados con faltas administrativas graves, así como fincar el pago de las responsabilidades resarcitorias, indemnizaciones y sanciones pecuniarias que deriven de los daños y perjuicios que afecten a la hacienda pública estatal y municipal o al patrimonio de los entes públicos locales y municipales.</w:t>
      </w:r>
    </w:p>
    <w:p w14:paraId="527E370E" w14:textId="4F130899" w:rsidR="00AC31E9" w:rsidRPr="003D6074" w:rsidRDefault="00AC31E9" w:rsidP="00EF2514">
      <w:pPr>
        <w:jc w:val="both"/>
        <w:rPr>
          <w:lang w:val="es-ES"/>
        </w:rPr>
      </w:pPr>
    </w:p>
    <w:p w14:paraId="283DC0BB" w14:textId="513D36FB" w:rsidR="00AC31E9" w:rsidRPr="003D6074" w:rsidRDefault="00AC31E9" w:rsidP="00EF2514">
      <w:pPr>
        <w:jc w:val="both"/>
        <w:rPr>
          <w:lang w:val="es-ES"/>
        </w:rPr>
      </w:pPr>
      <w:r w:rsidRPr="003D6074">
        <w:rPr>
          <w:lang w:val="es-ES"/>
        </w:rPr>
        <w:t xml:space="preserve">El 31 de agosto de 2018 fue publicada en el Periódico Oficial “Gaceta del Gobierno” la Ley Orgánica del Tribunal de Justicia Administrativa del Estado de México, </w:t>
      </w:r>
      <w:r w:rsidR="00B40C2E" w:rsidRPr="003D6074">
        <w:rPr>
          <w:lang w:val="es-ES"/>
        </w:rPr>
        <w:t xml:space="preserve">que establece la conformación de dicho Tribunal en </w:t>
      </w:r>
      <w:r w:rsidRPr="003D6074">
        <w:rPr>
          <w:lang w:val="es-ES"/>
        </w:rPr>
        <w:t>el artículo 9,</w:t>
      </w:r>
      <w:r w:rsidR="00B40C2E" w:rsidRPr="003D6074">
        <w:rPr>
          <w:lang w:val="es-ES"/>
        </w:rPr>
        <w:t xml:space="preserve"> y señala que contará</w:t>
      </w:r>
      <w:r w:rsidRPr="003D6074">
        <w:rPr>
          <w:lang w:val="es-ES"/>
        </w:rPr>
        <w:t xml:space="preserve"> </w:t>
      </w:r>
      <w:r w:rsidR="00B40C2E" w:rsidRPr="003D6074">
        <w:rPr>
          <w:lang w:val="es-ES"/>
        </w:rPr>
        <w:t>con</w:t>
      </w:r>
      <w:r w:rsidRPr="003D6074">
        <w:rPr>
          <w:lang w:val="es-ES"/>
        </w:rPr>
        <w:t xml:space="preserve"> una Sala Superior que actúa en pleno y en cuatro secciones, integrada por </w:t>
      </w:r>
      <w:r w:rsidR="00587BD1" w:rsidRPr="003D6074">
        <w:rPr>
          <w:lang w:val="es-ES"/>
        </w:rPr>
        <w:t>M</w:t>
      </w:r>
      <w:r w:rsidRPr="003D6074">
        <w:rPr>
          <w:lang w:val="es-ES"/>
        </w:rPr>
        <w:t xml:space="preserve">agistradas y </w:t>
      </w:r>
      <w:r w:rsidR="00587BD1" w:rsidRPr="003D6074">
        <w:rPr>
          <w:lang w:val="es-ES"/>
        </w:rPr>
        <w:t>M</w:t>
      </w:r>
      <w:r w:rsidRPr="003D6074">
        <w:rPr>
          <w:lang w:val="es-ES"/>
        </w:rPr>
        <w:t>agistrados</w:t>
      </w:r>
      <w:r w:rsidR="00587BD1" w:rsidRPr="003D6074">
        <w:rPr>
          <w:lang w:val="es-ES"/>
        </w:rPr>
        <w:t xml:space="preserve"> en sus respectivas jurisdicciones.</w:t>
      </w:r>
    </w:p>
    <w:p w14:paraId="4E247303" w14:textId="77777777" w:rsidR="00006984" w:rsidRPr="003D6074" w:rsidRDefault="00006984" w:rsidP="00006984">
      <w:pPr>
        <w:jc w:val="both"/>
        <w:rPr>
          <w:lang w:val="es-ES"/>
        </w:rPr>
      </w:pPr>
    </w:p>
    <w:p w14:paraId="6DBB1D14" w14:textId="129A495C" w:rsidR="005B113F" w:rsidRDefault="005B113F" w:rsidP="005B113F">
      <w:pPr>
        <w:jc w:val="both"/>
        <w:rPr>
          <w:lang w:val="es-ES"/>
        </w:rPr>
      </w:pPr>
      <w:r w:rsidRPr="003D6074">
        <w:rPr>
          <w:lang w:val="es-ES"/>
        </w:rPr>
        <w:t xml:space="preserve">Bajo dicho contexto y atendiendo </w:t>
      </w:r>
      <w:r w:rsidR="0064134A" w:rsidRPr="003D6074">
        <w:rPr>
          <w:lang w:val="es-ES"/>
        </w:rPr>
        <w:t xml:space="preserve">a </w:t>
      </w:r>
      <w:r w:rsidRPr="003D6074">
        <w:rPr>
          <w:lang w:val="es-ES"/>
        </w:rPr>
        <w:t xml:space="preserve">la trascendencia </w:t>
      </w:r>
      <w:r w:rsidR="0064134A" w:rsidRPr="003D6074">
        <w:rPr>
          <w:lang w:val="es-ES"/>
        </w:rPr>
        <w:t xml:space="preserve">jurídica </w:t>
      </w:r>
      <w:r w:rsidRPr="003D6074">
        <w:rPr>
          <w:lang w:val="es-ES"/>
        </w:rPr>
        <w:t>de las decisiones emanadas del Tribunal de Justicia Administrativa, el artículo 77</w:t>
      </w:r>
      <w:r w:rsidR="00587BD1" w:rsidRPr="003D6074">
        <w:rPr>
          <w:lang w:val="es-ES"/>
        </w:rPr>
        <w:t>,</w:t>
      </w:r>
      <w:r w:rsidRPr="003D6074">
        <w:rPr>
          <w:lang w:val="es-ES"/>
        </w:rPr>
        <w:t xml:space="preserve"> fracción XII, de la Constitución Local, establece como facultad del Gobernador Constitucional del Estado el nombrar a las y los Magistrados del Tribunal de Justicia Administrativa del Estado de México, </w:t>
      </w:r>
      <w:r w:rsidR="00A17AD5" w:rsidRPr="003D6074">
        <w:rPr>
          <w:lang w:val="es-ES"/>
        </w:rPr>
        <w:t>y someterlos a la</w:t>
      </w:r>
      <w:r w:rsidR="0064134A" w:rsidRPr="003D6074">
        <w:rPr>
          <w:lang w:val="es-ES"/>
        </w:rPr>
        <w:t xml:space="preserve"> </w:t>
      </w:r>
      <w:r w:rsidRPr="003D6074">
        <w:rPr>
          <w:lang w:val="es-ES"/>
        </w:rPr>
        <w:t>aprobación de la Legislatura o de la Diputación Permanente, según corresponda.</w:t>
      </w:r>
    </w:p>
    <w:p w14:paraId="43FD02CC" w14:textId="5C6124AC" w:rsidR="008E3DE3" w:rsidRDefault="008E3DE3" w:rsidP="005B113F">
      <w:pPr>
        <w:jc w:val="both"/>
        <w:rPr>
          <w:lang w:val="es-ES"/>
        </w:rPr>
      </w:pPr>
    </w:p>
    <w:p w14:paraId="15C8CF27" w14:textId="5E6134ED" w:rsidR="008E3DE3" w:rsidRPr="003D6074" w:rsidRDefault="008E3DE3" w:rsidP="005B113F">
      <w:pPr>
        <w:jc w:val="both"/>
        <w:rPr>
          <w:lang w:val="es-ES"/>
        </w:rPr>
      </w:pPr>
      <w:r>
        <w:rPr>
          <w:lang w:val="es-ES"/>
        </w:rPr>
        <w:t xml:space="preserve">Que de conformidad con el artículo 54 de la Ley Orgánica del </w:t>
      </w:r>
      <w:r w:rsidRPr="003D6074">
        <w:rPr>
          <w:lang w:val="es-ES"/>
        </w:rPr>
        <w:t>Tribunal de Justicia Administrativa del Estado de México</w:t>
      </w:r>
      <w:r w:rsidR="007B321F">
        <w:rPr>
          <w:lang w:val="es-ES"/>
        </w:rPr>
        <w:t xml:space="preserve"> para cubrir las faltas de las y los Magistrados de dicho Tribunal se podrá realizar el nombramiento respectivo por un nuevo periodo.</w:t>
      </w:r>
    </w:p>
    <w:p w14:paraId="56ED05DB" w14:textId="4D2F3ECD" w:rsidR="00006984" w:rsidRPr="003D6074" w:rsidRDefault="00006984" w:rsidP="00006984">
      <w:pPr>
        <w:jc w:val="both"/>
        <w:rPr>
          <w:lang w:val="es-ES"/>
        </w:rPr>
      </w:pPr>
    </w:p>
    <w:p w14:paraId="28890B80" w14:textId="46462B80" w:rsidR="00503008" w:rsidRPr="004A58DE" w:rsidRDefault="00503008" w:rsidP="00006984">
      <w:pPr>
        <w:jc w:val="both"/>
        <w:rPr>
          <w:lang w:val="es-ES"/>
        </w:rPr>
      </w:pPr>
      <w:r w:rsidRPr="003D6074">
        <w:rPr>
          <w:lang w:val="es-ES"/>
        </w:rPr>
        <w:t xml:space="preserve">En este tenor y atendiendo a la necesidad de dar cumplimiento a los mandatos constitucionales para permitir la continuidad y fortalecer las acciones institucionales y </w:t>
      </w:r>
      <w:r w:rsidRPr="004A58DE">
        <w:rPr>
          <w:lang w:val="es-ES"/>
        </w:rPr>
        <w:t>jurisdiccionales en materia de responsabilidades administrativas, se somete a la aprobación de esa H. “LX</w:t>
      </w:r>
      <w:r w:rsidR="004A58DE">
        <w:rPr>
          <w:lang w:val="es-ES"/>
        </w:rPr>
        <w:t>I</w:t>
      </w:r>
      <w:r w:rsidRPr="004A58DE">
        <w:rPr>
          <w:lang w:val="es-ES"/>
        </w:rPr>
        <w:t>” Legislatura del Estado de México la designación de</w:t>
      </w:r>
      <w:r w:rsidR="004E20A2">
        <w:rPr>
          <w:lang w:val="es-ES"/>
        </w:rPr>
        <w:t>l C.</w:t>
      </w:r>
      <w:r w:rsidRPr="004A58DE">
        <w:rPr>
          <w:lang w:val="es-ES"/>
        </w:rPr>
        <w:t xml:space="preserve"> </w:t>
      </w:r>
      <w:r w:rsidR="004A58DE" w:rsidRPr="004A58DE">
        <w:rPr>
          <w:color w:val="000000"/>
          <w:lang w:val="es-ES"/>
        </w:rPr>
        <w:t xml:space="preserve">Luis Eduardo Gómez García </w:t>
      </w:r>
      <w:r w:rsidRPr="004A58DE">
        <w:rPr>
          <w:lang w:val="es-ES"/>
        </w:rPr>
        <w:t xml:space="preserve">como Magistrado de la Sala Superior del Tribunal de Justicia Administrativa del Estado de México, </w:t>
      </w:r>
      <w:r w:rsidR="005846AC" w:rsidRPr="004A58DE">
        <w:rPr>
          <w:lang w:val="es-ES"/>
        </w:rPr>
        <w:t>por un periodo de 10 años.</w:t>
      </w:r>
    </w:p>
    <w:p w14:paraId="6B12F861" w14:textId="77777777" w:rsidR="00503008" w:rsidRPr="004A58DE" w:rsidRDefault="00503008" w:rsidP="00006984">
      <w:pPr>
        <w:jc w:val="both"/>
        <w:rPr>
          <w:lang w:val="es-ES"/>
        </w:rPr>
      </w:pPr>
    </w:p>
    <w:p w14:paraId="5E067FD8" w14:textId="05238901" w:rsidR="00006984" w:rsidRPr="003D6074" w:rsidRDefault="00006984" w:rsidP="00006984">
      <w:pPr>
        <w:jc w:val="both"/>
        <w:rPr>
          <w:lang w:val="es-ES"/>
        </w:rPr>
      </w:pPr>
      <w:r w:rsidRPr="004A58DE">
        <w:rPr>
          <w:lang w:val="es-ES"/>
        </w:rPr>
        <w:t>Por lo anteriormente expuesto se somete a la consideración de esa H. Legislatura, la presente Iniciativa de Decreto, para que, de estimarlo pertinente, se apruebe en sus términos.</w:t>
      </w:r>
      <w:r w:rsidRPr="003D6074">
        <w:rPr>
          <w:lang w:val="es-ES"/>
        </w:rPr>
        <w:t xml:space="preserve"> </w:t>
      </w:r>
    </w:p>
    <w:p w14:paraId="3A6360C7" w14:textId="77777777" w:rsidR="00006984" w:rsidRPr="003D6074" w:rsidRDefault="00006984" w:rsidP="00006984">
      <w:pPr>
        <w:jc w:val="both"/>
        <w:rPr>
          <w:lang w:val="es-ES"/>
        </w:rPr>
      </w:pPr>
    </w:p>
    <w:p w14:paraId="11848DEF" w14:textId="77777777" w:rsidR="00006984" w:rsidRPr="003D6074" w:rsidRDefault="00006984" w:rsidP="00006984">
      <w:pPr>
        <w:spacing w:line="240" w:lineRule="auto"/>
        <w:rPr>
          <w:b/>
          <w:lang w:val="es-ES"/>
        </w:rPr>
      </w:pPr>
      <w:r w:rsidRPr="003D6074">
        <w:rPr>
          <w:b/>
          <w:lang w:val="es-ES"/>
        </w:rPr>
        <w:t>DECRETO NÚMERO</w:t>
      </w:r>
    </w:p>
    <w:p w14:paraId="2545C2EC" w14:textId="70B55197" w:rsidR="00006984" w:rsidRPr="003D6074" w:rsidRDefault="00006984" w:rsidP="00006984">
      <w:pPr>
        <w:tabs>
          <w:tab w:val="left" w:pos="3660"/>
        </w:tabs>
        <w:spacing w:line="240" w:lineRule="auto"/>
        <w:ind w:firstLine="1"/>
        <w:jc w:val="both"/>
        <w:rPr>
          <w:b/>
          <w:lang w:val="es-ES"/>
        </w:rPr>
      </w:pPr>
      <w:r w:rsidRPr="003D6074">
        <w:rPr>
          <w:b/>
          <w:lang w:val="es-ES"/>
        </w:rPr>
        <w:t>LA H. “LX</w:t>
      </w:r>
      <w:r w:rsidR="004A58DE">
        <w:rPr>
          <w:b/>
          <w:lang w:val="es-ES"/>
        </w:rPr>
        <w:t>I</w:t>
      </w:r>
      <w:r w:rsidRPr="003D6074">
        <w:rPr>
          <w:b/>
          <w:lang w:val="es-ES"/>
        </w:rPr>
        <w:t xml:space="preserve">” LEGISLATURA </w:t>
      </w:r>
      <w:r w:rsidRPr="003D6074">
        <w:rPr>
          <w:b/>
          <w:lang w:val="es-ES"/>
        </w:rPr>
        <w:tab/>
      </w:r>
    </w:p>
    <w:p w14:paraId="00539AF3" w14:textId="77777777" w:rsidR="00006984" w:rsidRPr="003D6074" w:rsidRDefault="00006984" w:rsidP="00006984">
      <w:pPr>
        <w:spacing w:line="240" w:lineRule="auto"/>
        <w:ind w:firstLine="1"/>
        <w:jc w:val="both"/>
        <w:rPr>
          <w:b/>
          <w:lang w:val="es-ES"/>
        </w:rPr>
      </w:pPr>
      <w:r w:rsidRPr="003D6074">
        <w:rPr>
          <w:b/>
          <w:lang w:val="es-ES"/>
        </w:rPr>
        <w:t>DEL ESTADO DE MÉXICO</w:t>
      </w:r>
    </w:p>
    <w:p w14:paraId="226C0D22" w14:textId="77777777" w:rsidR="00006984" w:rsidRPr="003D6074" w:rsidRDefault="00006984" w:rsidP="00006984">
      <w:pPr>
        <w:spacing w:line="240" w:lineRule="auto"/>
        <w:ind w:firstLine="1"/>
        <w:jc w:val="both"/>
        <w:rPr>
          <w:b/>
          <w:lang w:val="es-ES"/>
        </w:rPr>
      </w:pPr>
      <w:r w:rsidRPr="003D6074">
        <w:rPr>
          <w:b/>
          <w:lang w:val="es-ES"/>
        </w:rPr>
        <w:t>DECRETA</w:t>
      </w:r>
    </w:p>
    <w:p w14:paraId="26409551" w14:textId="77777777" w:rsidR="00006984" w:rsidRPr="003D6074" w:rsidRDefault="00006984" w:rsidP="00006984">
      <w:pPr>
        <w:spacing w:line="240" w:lineRule="auto"/>
        <w:ind w:firstLine="1"/>
        <w:jc w:val="both"/>
        <w:rPr>
          <w:lang w:val="es-ES"/>
        </w:rPr>
      </w:pPr>
    </w:p>
    <w:p w14:paraId="16ACFCA0" w14:textId="42E939C2" w:rsidR="00006984" w:rsidRPr="004A58DE" w:rsidRDefault="00006984" w:rsidP="00006984">
      <w:pPr>
        <w:jc w:val="both"/>
        <w:rPr>
          <w:lang w:val="es-ES"/>
        </w:rPr>
      </w:pPr>
      <w:r w:rsidRPr="003D6074">
        <w:rPr>
          <w:b/>
          <w:lang w:val="es-ES"/>
        </w:rPr>
        <w:t xml:space="preserve">ARTÍCULO </w:t>
      </w:r>
      <w:r w:rsidRPr="004A58DE">
        <w:rPr>
          <w:b/>
          <w:lang w:val="es-ES"/>
        </w:rPr>
        <w:t>ÚNICO.</w:t>
      </w:r>
      <w:r w:rsidRPr="004A58DE">
        <w:rPr>
          <w:lang w:val="es-ES"/>
        </w:rPr>
        <w:t xml:space="preserve"> Se aprueba</w:t>
      </w:r>
      <w:r w:rsidR="00B930D5" w:rsidRPr="004A58DE">
        <w:rPr>
          <w:lang w:val="es-ES"/>
        </w:rPr>
        <w:t xml:space="preserve"> el nombramiento suscrito por el Gobernador Constitucional del Estado de México, por el que se designa al </w:t>
      </w:r>
      <w:bookmarkStart w:id="2" w:name="_Hlk75957040"/>
      <w:r w:rsidR="004A58DE" w:rsidRPr="004A58DE">
        <w:rPr>
          <w:lang w:val="es-ES"/>
        </w:rPr>
        <w:t xml:space="preserve">C. </w:t>
      </w:r>
      <w:r w:rsidR="004A58DE" w:rsidRPr="004A58DE">
        <w:rPr>
          <w:color w:val="000000"/>
          <w:lang w:val="es-ES"/>
        </w:rPr>
        <w:t xml:space="preserve">Luis Eduardo Gómez García, </w:t>
      </w:r>
      <w:r w:rsidRPr="004A58DE">
        <w:rPr>
          <w:lang w:val="es-ES"/>
        </w:rPr>
        <w:t>Magistrad</w:t>
      </w:r>
      <w:r w:rsidR="00B930D5" w:rsidRPr="004A58DE">
        <w:rPr>
          <w:lang w:val="es-ES"/>
        </w:rPr>
        <w:t>o</w:t>
      </w:r>
      <w:r w:rsidRPr="004A58DE">
        <w:rPr>
          <w:lang w:val="es-ES"/>
        </w:rPr>
        <w:t xml:space="preserve"> de</w:t>
      </w:r>
      <w:r w:rsidR="00B930D5" w:rsidRPr="004A58DE">
        <w:rPr>
          <w:lang w:val="es-ES"/>
        </w:rPr>
        <w:t xml:space="preserve"> </w:t>
      </w:r>
      <w:r w:rsidRPr="004A58DE">
        <w:rPr>
          <w:lang w:val="es-ES"/>
        </w:rPr>
        <w:t>l</w:t>
      </w:r>
      <w:r w:rsidR="00B930D5" w:rsidRPr="004A58DE">
        <w:rPr>
          <w:lang w:val="es-ES"/>
        </w:rPr>
        <w:t>a Sala Superior del</w:t>
      </w:r>
      <w:r w:rsidRPr="004A58DE">
        <w:rPr>
          <w:lang w:val="es-ES"/>
        </w:rPr>
        <w:t xml:space="preserve"> Tribunal de Justicia Administrativa del Estado de México, </w:t>
      </w:r>
      <w:r w:rsidR="005846AC" w:rsidRPr="004A58DE">
        <w:rPr>
          <w:lang w:val="es-ES"/>
        </w:rPr>
        <w:t>por un periodo de 10 años.</w:t>
      </w:r>
    </w:p>
    <w:bookmarkEnd w:id="2"/>
    <w:p w14:paraId="05644272" w14:textId="77777777" w:rsidR="00006984" w:rsidRPr="004A58DE" w:rsidRDefault="00006984" w:rsidP="00006984">
      <w:pPr>
        <w:tabs>
          <w:tab w:val="left" w:pos="1450"/>
        </w:tabs>
        <w:jc w:val="both"/>
        <w:rPr>
          <w:b/>
          <w:lang w:val="es-ES"/>
        </w:rPr>
      </w:pPr>
    </w:p>
    <w:p w14:paraId="7255CB5B" w14:textId="77777777" w:rsidR="00006984" w:rsidRPr="004A58DE" w:rsidRDefault="00006984" w:rsidP="00006984">
      <w:pPr>
        <w:tabs>
          <w:tab w:val="left" w:pos="1450"/>
        </w:tabs>
        <w:jc w:val="center"/>
        <w:rPr>
          <w:b/>
          <w:lang w:val="es-ES"/>
        </w:rPr>
      </w:pPr>
      <w:r w:rsidRPr="004A58DE">
        <w:rPr>
          <w:b/>
          <w:lang w:val="es-ES"/>
        </w:rPr>
        <w:t>TRANSITORIOS</w:t>
      </w:r>
    </w:p>
    <w:p w14:paraId="606747E2" w14:textId="77777777" w:rsidR="00006984" w:rsidRPr="004A58DE" w:rsidRDefault="00006984" w:rsidP="00006984">
      <w:pPr>
        <w:tabs>
          <w:tab w:val="left" w:pos="1450"/>
        </w:tabs>
        <w:rPr>
          <w:lang w:val="es-ES"/>
        </w:rPr>
      </w:pPr>
    </w:p>
    <w:p w14:paraId="753DA39B" w14:textId="77777777" w:rsidR="00006984" w:rsidRPr="004A58DE" w:rsidRDefault="00006984" w:rsidP="00006984">
      <w:pPr>
        <w:tabs>
          <w:tab w:val="left" w:pos="1450"/>
        </w:tabs>
        <w:jc w:val="both"/>
        <w:rPr>
          <w:b/>
          <w:lang w:val="es-ES"/>
        </w:rPr>
      </w:pPr>
      <w:r w:rsidRPr="004A58DE">
        <w:rPr>
          <w:b/>
          <w:lang w:val="es-ES"/>
        </w:rPr>
        <w:t xml:space="preserve">PRIMERO. </w:t>
      </w:r>
      <w:r w:rsidRPr="004A58DE">
        <w:rPr>
          <w:lang w:val="es-ES"/>
        </w:rPr>
        <w:t>Publíquese el presente Decreto en el Periódico Oficial “Gaceta del Gobierno”.</w:t>
      </w:r>
    </w:p>
    <w:p w14:paraId="58BA70D6" w14:textId="77777777" w:rsidR="00006984" w:rsidRPr="004A58DE" w:rsidRDefault="00006984" w:rsidP="00006984">
      <w:pPr>
        <w:tabs>
          <w:tab w:val="left" w:pos="1450"/>
        </w:tabs>
        <w:jc w:val="both"/>
        <w:rPr>
          <w:b/>
          <w:lang w:val="es-ES"/>
        </w:rPr>
      </w:pPr>
    </w:p>
    <w:p w14:paraId="0387A194" w14:textId="77777777" w:rsidR="00006984" w:rsidRPr="004A58DE" w:rsidRDefault="00006984" w:rsidP="00006984">
      <w:pPr>
        <w:tabs>
          <w:tab w:val="left" w:pos="1450"/>
        </w:tabs>
        <w:jc w:val="both"/>
        <w:rPr>
          <w:lang w:val="es-ES"/>
        </w:rPr>
        <w:sectPr w:rsidR="00006984" w:rsidRPr="004A58DE" w:rsidSect="003B5367">
          <w:footerReference w:type="default" r:id="rId6"/>
          <w:pgSz w:w="12240" w:h="15840"/>
          <w:pgMar w:top="1701" w:right="1701" w:bottom="1985" w:left="1701" w:header="708" w:footer="1984" w:gutter="0"/>
          <w:cols w:space="720"/>
          <w:docGrid w:linePitch="299"/>
        </w:sectPr>
      </w:pPr>
      <w:r w:rsidRPr="004A58DE">
        <w:rPr>
          <w:b/>
          <w:lang w:val="es-ES"/>
        </w:rPr>
        <w:t xml:space="preserve">SEGUNDO. </w:t>
      </w:r>
      <w:r w:rsidRPr="004A58DE">
        <w:rPr>
          <w:lang w:val="es-ES"/>
        </w:rPr>
        <w:t>El presente Decreto entrará en vigor el día de su publicación en el Periódico Oficial “Gaceta del Gobierno”.</w:t>
      </w:r>
    </w:p>
    <w:p w14:paraId="2C56CD1E" w14:textId="0CB97A42" w:rsidR="00006984" w:rsidRPr="004A58DE" w:rsidRDefault="00006984" w:rsidP="00006984">
      <w:pPr>
        <w:spacing w:line="240" w:lineRule="auto"/>
        <w:ind w:left="6061"/>
        <w:jc w:val="both"/>
        <w:rPr>
          <w:sz w:val="16"/>
          <w:szCs w:val="16"/>
          <w:lang w:val="es-ES"/>
        </w:rPr>
      </w:pPr>
      <w:r w:rsidRPr="004A58DE">
        <w:rPr>
          <w:sz w:val="16"/>
          <w:szCs w:val="16"/>
          <w:lang w:val="es-ES"/>
        </w:rPr>
        <w:t>HOJA DE FIRMA DE LA</w:t>
      </w:r>
      <w:r w:rsidR="006E2F41" w:rsidRPr="004A58DE">
        <w:rPr>
          <w:sz w:val="16"/>
          <w:szCs w:val="16"/>
          <w:lang w:val="es-ES"/>
        </w:rPr>
        <w:t xml:space="preserve"> INICIATIVA DE DECRETO POR EL QUE SE NOMBRA AL </w:t>
      </w:r>
      <w:r w:rsidR="004A58DE" w:rsidRPr="004A58DE">
        <w:rPr>
          <w:sz w:val="16"/>
          <w:szCs w:val="16"/>
          <w:lang w:val="es-ES"/>
        </w:rPr>
        <w:t>C. LUIS EDUARDO GÓMEZ GARCÍA</w:t>
      </w:r>
      <w:r w:rsidR="004E20A2">
        <w:rPr>
          <w:sz w:val="16"/>
          <w:szCs w:val="16"/>
          <w:lang w:val="es-ES"/>
        </w:rPr>
        <w:t>,</w:t>
      </w:r>
      <w:r w:rsidR="004A58DE" w:rsidRPr="004A58DE">
        <w:rPr>
          <w:sz w:val="16"/>
          <w:szCs w:val="16"/>
          <w:lang w:val="es-ES"/>
        </w:rPr>
        <w:t xml:space="preserve"> MAGISTRADO </w:t>
      </w:r>
      <w:r w:rsidR="006E2F41" w:rsidRPr="004A58DE">
        <w:rPr>
          <w:sz w:val="16"/>
          <w:szCs w:val="16"/>
          <w:lang w:val="es-ES"/>
        </w:rPr>
        <w:t>DE LA SALA SUPERIOR DEL TRIBUNAL DE JUSTICIA ADMINISTRATIVA DEL ESTADO DE MÉXICO.</w:t>
      </w:r>
    </w:p>
    <w:p w14:paraId="1907BDBC" w14:textId="77777777" w:rsidR="00006984" w:rsidRPr="004A58DE" w:rsidRDefault="00006984" w:rsidP="00006984">
      <w:pPr>
        <w:spacing w:line="240" w:lineRule="auto"/>
        <w:jc w:val="both"/>
        <w:rPr>
          <w:lang w:val="es-ES"/>
        </w:rPr>
      </w:pPr>
    </w:p>
    <w:p w14:paraId="590693DC" w14:textId="77777777" w:rsidR="00006984" w:rsidRPr="004A58DE" w:rsidRDefault="00006984" w:rsidP="00006984">
      <w:pPr>
        <w:spacing w:line="240" w:lineRule="auto"/>
        <w:jc w:val="both"/>
        <w:rPr>
          <w:sz w:val="24"/>
          <w:szCs w:val="24"/>
          <w:lang w:val="es-ES"/>
        </w:rPr>
      </w:pPr>
    </w:p>
    <w:p w14:paraId="6C635275" w14:textId="77777777" w:rsidR="00006984" w:rsidRPr="004A58DE" w:rsidRDefault="00006984" w:rsidP="00006984">
      <w:pPr>
        <w:spacing w:line="240" w:lineRule="auto"/>
        <w:jc w:val="both"/>
        <w:rPr>
          <w:lang w:val="es-ES"/>
        </w:rPr>
      </w:pPr>
      <w:r w:rsidRPr="004A58DE">
        <w:rPr>
          <w:lang w:val="es-ES"/>
        </w:rPr>
        <w:t>Reitero a Usted, la seguridad de mi atenta y distinguida consideración.</w:t>
      </w:r>
    </w:p>
    <w:p w14:paraId="395F5627" w14:textId="77777777" w:rsidR="00006984" w:rsidRPr="004A58DE" w:rsidRDefault="00006984" w:rsidP="00006984">
      <w:pPr>
        <w:spacing w:line="240" w:lineRule="auto"/>
        <w:jc w:val="both"/>
        <w:rPr>
          <w:lang w:val="es-ES"/>
        </w:rPr>
      </w:pPr>
    </w:p>
    <w:p w14:paraId="1978F58E" w14:textId="55F0740C" w:rsidR="00006984" w:rsidRPr="004A58DE" w:rsidRDefault="00006984" w:rsidP="00006984">
      <w:pPr>
        <w:spacing w:line="240" w:lineRule="auto"/>
        <w:jc w:val="both"/>
        <w:rPr>
          <w:lang w:val="es-ES"/>
        </w:rPr>
      </w:pPr>
      <w:r w:rsidRPr="004A58DE">
        <w:rPr>
          <w:lang w:val="es-ES"/>
        </w:rPr>
        <w:t xml:space="preserve">Dado en la ciudad de Toluca de Lerdo, capital del Estado de México, a los </w:t>
      </w:r>
      <w:r w:rsidR="00C54AB6">
        <w:rPr>
          <w:lang w:val="es-ES"/>
        </w:rPr>
        <w:t xml:space="preserve">    </w:t>
      </w:r>
      <w:r w:rsidR="003D6074" w:rsidRPr="004A58DE">
        <w:rPr>
          <w:lang w:val="es-ES"/>
        </w:rPr>
        <w:t xml:space="preserve"> </w:t>
      </w:r>
      <w:r w:rsidRPr="004A58DE">
        <w:rPr>
          <w:lang w:val="es-ES"/>
        </w:rPr>
        <w:t xml:space="preserve">días del mes de </w:t>
      </w:r>
      <w:r w:rsidR="00C54AB6">
        <w:rPr>
          <w:lang w:val="es-ES"/>
        </w:rPr>
        <w:t xml:space="preserve">    </w:t>
      </w:r>
      <w:r w:rsidR="003A05E5" w:rsidRPr="004A58DE">
        <w:rPr>
          <w:lang w:val="es-ES"/>
        </w:rPr>
        <w:t xml:space="preserve"> </w:t>
      </w:r>
      <w:r w:rsidRPr="004A58DE">
        <w:rPr>
          <w:lang w:val="es-ES"/>
        </w:rPr>
        <w:t xml:space="preserve">del año dos mil </w:t>
      </w:r>
      <w:r w:rsidR="00C54AB6">
        <w:rPr>
          <w:lang w:val="es-ES"/>
        </w:rPr>
        <w:t>veintidós</w:t>
      </w:r>
      <w:r w:rsidRPr="004A58DE">
        <w:rPr>
          <w:lang w:val="es-ES"/>
        </w:rPr>
        <w:t>.</w:t>
      </w:r>
    </w:p>
    <w:p w14:paraId="507104D4" w14:textId="77777777" w:rsidR="00006984" w:rsidRPr="004A58DE" w:rsidRDefault="00006984" w:rsidP="00006984">
      <w:pPr>
        <w:spacing w:line="240" w:lineRule="auto"/>
        <w:rPr>
          <w:lang w:val="es-ES"/>
        </w:rPr>
      </w:pPr>
    </w:p>
    <w:p w14:paraId="1AD3145B" w14:textId="77777777" w:rsidR="00006984" w:rsidRPr="004A58DE" w:rsidRDefault="00006984" w:rsidP="00006984">
      <w:pPr>
        <w:spacing w:line="240" w:lineRule="auto"/>
        <w:rPr>
          <w:lang w:val="es-ES"/>
        </w:rPr>
      </w:pPr>
    </w:p>
    <w:p w14:paraId="2EC0AAA5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  <w:r w:rsidRPr="004A58DE">
        <w:rPr>
          <w:b/>
          <w:lang w:val="es-ES"/>
        </w:rPr>
        <w:t>EL GOBERNADOR</w:t>
      </w:r>
      <w:r w:rsidRPr="003D6074">
        <w:rPr>
          <w:b/>
          <w:lang w:val="es-ES"/>
        </w:rPr>
        <w:t xml:space="preserve"> CONSTITUCIONAL</w:t>
      </w:r>
    </w:p>
    <w:p w14:paraId="305F4FA3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  <w:r w:rsidRPr="003D6074">
        <w:rPr>
          <w:b/>
          <w:lang w:val="es-ES"/>
        </w:rPr>
        <w:t>DEL ESTADO DE MÉXICO</w:t>
      </w:r>
    </w:p>
    <w:p w14:paraId="537EF5EF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</w:p>
    <w:p w14:paraId="48ADA3DF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</w:p>
    <w:p w14:paraId="487477E1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</w:p>
    <w:p w14:paraId="3727D2B9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</w:p>
    <w:p w14:paraId="0DCBD0D6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  <w:r w:rsidRPr="003D6074">
        <w:rPr>
          <w:b/>
          <w:lang w:val="es-ES"/>
        </w:rPr>
        <w:t>ALFREDO DEL MAZO MAZA</w:t>
      </w:r>
    </w:p>
    <w:p w14:paraId="5F175C1C" w14:textId="77777777" w:rsidR="00006984" w:rsidRPr="003D6074" w:rsidRDefault="00006984" w:rsidP="00006984">
      <w:pPr>
        <w:spacing w:line="240" w:lineRule="auto"/>
        <w:rPr>
          <w:b/>
          <w:lang w:val="es-ES"/>
        </w:rPr>
      </w:pPr>
    </w:p>
    <w:p w14:paraId="1E358B1F" w14:textId="77777777" w:rsidR="00006984" w:rsidRPr="003D6074" w:rsidRDefault="00006984" w:rsidP="00006984">
      <w:pPr>
        <w:spacing w:line="240" w:lineRule="auto"/>
        <w:rPr>
          <w:b/>
          <w:lang w:val="es-ES"/>
        </w:rPr>
      </w:pPr>
    </w:p>
    <w:p w14:paraId="0726DBCA" w14:textId="77777777" w:rsidR="00006984" w:rsidRPr="003D6074" w:rsidRDefault="00006984" w:rsidP="00006984">
      <w:pPr>
        <w:spacing w:line="240" w:lineRule="auto"/>
        <w:rPr>
          <w:b/>
          <w:lang w:val="es-ES"/>
        </w:rPr>
      </w:pPr>
    </w:p>
    <w:p w14:paraId="78CA7858" w14:textId="77777777" w:rsidR="00006984" w:rsidRPr="003D6074" w:rsidRDefault="00006984" w:rsidP="00006984">
      <w:pPr>
        <w:spacing w:line="240" w:lineRule="auto"/>
        <w:rPr>
          <w:b/>
          <w:lang w:val="es-ES"/>
        </w:rPr>
      </w:pPr>
    </w:p>
    <w:p w14:paraId="0A77CF5E" w14:textId="77777777" w:rsidR="00006984" w:rsidRPr="003D6074" w:rsidRDefault="00006984" w:rsidP="00006984">
      <w:pPr>
        <w:spacing w:line="240" w:lineRule="auto"/>
        <w:jc w:val="both"/>
        <w:rPr>
          <w:lang w:val="es-ES"/>
        </w:rPr>
      </w:pPr>
      <w:r w:rsidRPr="003D6074">
        <w:rPr>
          <w:b/>
          <w:lang w:val="es-ES"/>
        </w:rPr>
        <w:t>*REA</w:t>
      </w:r>
    </w:p>
    <w:p w14:paraId="17B23555" w14:textId="77777777" w:rsidR="003D646E" w:rsidRPr="003D6074" w:rsidRDefault="00A35A2C">
      <w:pPr>
        <w:rPr>
          <w:lang w:val="es-ES"/>
        </w:rPr>
      </w:pPr>
    </w:p>
    <w:sectPr w:rsidR="003D646E" w:rsidRPr="003D6074" w:rsidSect="003B5367">
      <w:footerReference w:type="default" r:id="rId7"/>
      <w:pgSz w:w="12240" w:h="15840"/>
      <w:pgMar w:top="1701" w:right="1701" w:bottom="1985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E21E" w14:textId="77777777" w:rsidR="00A35A2C" w:rsidRDefault="00A35A2C">
      <w:pPr>
        <w:spacing w:line="240" w:lineRule="auto"/>
      </w:pPr>
      <w:r>
        <w:separator/>
      </w:r>
    </w:p>
  </w:endnote>
  <w:endnote w:type="continuationSeparator" w:id="0">
    <w:p w14:paraId="11355229" w14:textId="77777777" w:rsidR="00A35A2C" w:rsidRDefault="00A35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4630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15B0551" w14:textId="77777777" w:rsidR="002F6524" w:rsidRPr="002F6524" w:rsidRDefault="0064134A">
        <w:pPr>
          <w:pStyle w:val="Piedepgina"/>
          <w:jc w:val="right"/>
          <w:rPr>
            <w:sz w:val="20"/>
            <w:szCs w:val="20"/>
          </w:rPr>
        </w:pPr>
        <w:r w:rsidRPr="002F6524">
          <w:rPr>
            <w:sz w:val="20"/>
            <w:szCs w:val="20"/>
          </w:rPr>
          <w:fldChar w:fldCharType="begin"/>
        </w:r>
        <w:r w:rsidRPr="002F6524">
          <w:rPr>
            <w:sz w:val="20"/>
            <w:szCs w:val="20"/>
          </w:rPr>
          <w:instrText>PAGE   \* MERGEFORMAT</w:instrText>
        </w:r>
        <w:r w:rsidRPr="002F6524">
          <w:rPr>
            <w:sz w:val="20"/>
            <w:szCs w:val="20"/>
          </w:rPr>
          <w:fldChar w:fldCharType="separate"/>
        </w:r>
        <w:r w:rsidRPr="00237638">
          <w:rPr>
            <w:noProof/>
            <w:sz w:val="20"/>
            <w:szCs w:val="20"/>
            <w:lang w:val="es-ES"/>
          </w:rPr>
          <w:t>1</w:t>
        </w:r>
        <w:r w:rsidRPr="002F6524">
          <w:rPr>
            <w:sz w:val="20"/>
            <w:szCs w:val="20"/>
          </w:rPr>
          <w:fldChar w:fldCharType="end"/>
        </w:r>
      </w:p>
    </w:sdtContent>
  </w:sdt>
  <w:p w14:paraId="0BE7C8CC" w14:textId="77777777" w:rsidR="00994C66" w:rsidRDefault="00A35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440"/>
      <w:jc w:val="right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8240" w14:textId="77777777" w:rsidR="002F6524" w:rsidRPr="002F6524" w:rsidRDefault="00A35A2C">
    <w:pPr>
      <w:pStyle w:val="Piedepgina"/>
      <w:jc w:val="right"/>
      <w:rPr>
        <w:sz w:val="20"/>
        <w:szCs w:val="20"/>
      </w:rPr>
    </w:pPr>
  </w:p>
  <w:p w14:paraId="6C228420" w14:textId="77777777" w:rsidR="002F6524" w:rsidRDefault="00A35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440"/>
      <w:jc w:val="righ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79E5" w14:textId="77777777" w:rsidR="00A35A2C" w:rsidRDefault="00A35A2C">
      <w:pPr>
        <w:spacing w:line="240" w:lineRule="auto"/>
      </w:pPr>
      <w:r>
        <w:separator/>
      </w:r>
    </w:p>
  </w:footnote>
  <w:footnote w:type="continuationSeparator" w:id="0">
    <w:p w14:paraId="2FA407F5" w14:textId="77777777" w:rsidR="00A35A2C" w:rsidRDefault="00A35A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84"/>
    <w:rsid w:val="00006984"/>
    <w:rsid w:val="001003E0"/>
    <w:rsid w:val="001430DA"/>
    <w:rsid w:val="001D096D"/>
    <w:rsid w:val="00287D3E"/>
    <w:rsid w:val="002A039D"/>
    <w:rsid w:val="002C624E"/>
    <w:rsid w:val="00321319"/>
    <w:rsid w:val="003903D3"/>
    <w:rsid w:val="00396130"/>
    <w:rsid w:val="003A05E5"/>
    <w:rsid w:val="003D6074"/>
    <w:rsid w:val="003F3657"/>
    <w:rsid w:val="004A58DE"/>
    <w:rsid w:val="004E20A2"/>
    <w:rsid w:val="00503008"/>
    <w:rsid w:val="0050787D"/>
    <w:rsid w:val="00524BF5"/>
    <w:rsid w:val="00573CA3"/>
    <w:rsid w:val="005846AC"/>
    <w:rsid w:val="00587BD1"/>
    <w:rsid w:val="005B113F"/>
    <w:rsid w:val="0064134A"/>
    <w:rsid w:val="006E2F41"/>
    <w:rsid w:val="007957CE"/>
    <w:rsid w:val="007B321F"/>
    <w:rsid w:val="00804B6F"/>
    <w:rsid w:val="008E3DE3"/>
    <w:rsid w:val="00902272"/>
    <w:rsid w:val="0093060C"/>
    <w:rsid w:val="009869F9"/>
    <w:rsid w:val="00A17AD5"/>
    <w:rsid w:val="00A35A2C"/>
    <w:rsid w:val="00AC31E9"/>
    <w:rsid w:val="00AE1E78"/>
    <w:rsid w:val="00B0567C"/>
    <w:rsid w:val="00B36196"/>
    <w:rsid w:val="00B40C2E"/>
    <w:rsid w:val="00B930D5"/>
    <w:rsid w:val="00B97359"/>
    <w:rsid w:val="00C54AB6"/>
    <w:rsid w:val="00CA473F"/>
    <w:rsid w:val="00D33CAB"/>
    <w:rsid w:val="00D65AB7"/>
    <w:rsid w:val="00DB2169"/>
    <w:rsid w:val="00EF1BCE"/>
    <w:rsid w:val="00EF2514"/>
    <w:rsid w:val="00F10BDF"/>
    <w:rsid w:val="00F173D6"/>
    <w:rsid w:val="00F264BC"/>
    <w:rsid w:val="00FA7283"/>
    <w:rsid w:val="00FF20B1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B550"/>
  <w15:chartTrackingRefBased/>
  <w15:docId w15:val="{B6A34058-5088-49B1-878F-D8DFB5B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6984"/>
    <w:pPr>
      <w:spacing w:after="0" w:line="276" w:lineRule="auto"/>
    </w:pPr>
    <w:rPr>
      <w:rFonts w:ascii="Arial" w:eastAsia="Arial" w:hAnsi="Arial" w:cs="Aria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0698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84"/>
    <w:rPr>
      <w:rFonts w:ascii="Arial" w:eastAsia="Arial" w:hAnsi="Arial" w:cs="Aria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PRODESK</cp:lastModifiedBy>
  <cp:revision>2</cp:revision>
  <dcterms:created xsi:type="dcterms:W3CDTF">2022-11-22T22:19:00Z</dcterms:created>
  <dcterms:modified xsi:type="dcterms:W3CDTF">2022-11-22T22:19:00Z</dcterms:modified>
</cp:coreProperties>
</file>