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DEA2" w14:textId="77777777" w:rsidR="00012487" w:rsidRPr="000F440B" w:rsidRDefault="00012487" w:rsidP="00012487">
      <w:pPr>
        <w:tabs>
          <w:tab w:val="left" w:pos="1980"/>
        </w:tabs>
        <w:ind w:right="4"/>
        <w:jc w:val="center"/>
        <w:rPr>
          <w:rFonts w:ascii="HelveticaNeueLT Std" w:hAnsi="HelveticaNeueLT Std" w:cs="Arial"/>
          <w:b/>
          <w:bCs/>
          <w:sz w:val="20"/>
          <w:szCs w:val="20"/>
        </w:rPr>
      </w:pPr>
      <w:r w:rsidRPr="000F440B">
        <w:rPr>
          <w:rFonts w:ascii="HelveticaNeueLT Std" w:hAnsi="HelveticaNeueLT Std" w:cs="Arial"/>
          <w:b/>
          <w:bCs/>
          <w:sz w:val="20"/>
          <w:szCs w:val="20"/>
        </w:rPr>
        <w:t xml:space="preserve">“2022. Año del </w:t>
      </w:r>
      <w:proofErr w:type="spellStart"/>
      <w:r w:rsidRPr="000F440B">
        <w:rPr>
          <w:rFonts w:ascii="HelveticaNeueLT Std" w:hAnsi="HelveticaNeueLT Std" w:cs="Arial"/>
          <w:b/>
          <w:bCs/>
          <w:sz w:val="20"/>
          <w:szCs w:val="20"/>
        </w:rPr>
        <w:t>Quincentenario</w:t>
      </w:r>
      <w:proofErr w:type="spellEnd"/>
      <w:r w:rsidRPr="000F440B">
        <w:rPr>
          <w:rFonts w:ascii="HelveticaNeueLT Std" w:hAnsi="HelveticaNeueLT Std" w:cs="Arial"/>
          <w:b/>
          <w:bCs/>
          <w:sz w:val="20"/>
          <w:szCs w:val="20"/>
        </w:rPr>
        <w:t xml:space="preserve"> de Toluca, Capital del Estado de México”.</w:t>
      </w:r>
    </w:p>
    <w:p w14:paraId="4D5B9EC1" w14:textId="77777777" w:rsidR="00012487" w:rsidRPr="006C5FF9" w:rsidRDefault="00012487" w:rsidP="00012487">
      <w:pPr>
        <w:jc w:val="right"/>
        <w:rPr>
          <w:rFonts w:ascii="HelveticaNeueLT Std" w:hAnsi="HelveticaNeueLT Std" w:cs="Arial"/>
          <w:sz w:val="22"/>
          <w:szCs w:val="22"/>
        </w:rPr>
      </w:pPr>
    </w:p>
    <w:p w14:paraId="4EE62AE7" w14:textId="77777777" w:rsidR="00012487" w:rsidRPr="006C5FF9" w:rsidRDefault="00012487" w:rsidP="00012487">
      <w:pPr>
        <w:jc w:val="right"/>
        <w:rPr>
          <w:rFonts w:ascii="HelveticaNeueLT Std" w:hAnsi="HelveticaNeueLT Std" w:cs="Arial"/>
          <w:sz w:val="22"/>
          <w:szCs w:val="22"/>
        </w:rPr>
      </w:pPr>
    </w:p>
    <w:p w14:paraId="6F08C31F" w14:textId="77777777" w:rsidR="00012487" w:rsidRPr="006C5FF9" w:rsidRDefault="00012487" w:rsidP="00012487">
      <w:pPr>
        <w:jc w:val="right"/>
        <w:rPr>
          <w:rFonts w:ascii="HelveticaNeueLT Std" w:hAnsi="HelveticaNeueLT Std" w:cs="Arial"/>
          <w:sz w:val="22"/>
          <w:szCs w:val="22"/>
        </w:rPr>
      </w:pPr>
      <w:r w:rsidRPr="006C5FF9">
        <w:rPr>
          <w:rFonts w:ascii="HelveticaNeueLT Std" w:hAnsi="HelveticaNeueLT Std" w:cs="Arial"/>
          <w:sz w:val="22"/>
          <w:szCs w:val="22"/>
        </w:rPr>
        <w:t xml:space="preserve">Toluca   de   </w:t>
      </w:r>
      <w:proofErr w:type="gramStart"/>
      <w:r w:rsidRPr="006C5FF9">
        <w:rPr>
          <w:rFonts w:ascii="HelveticaNeueLT Std" w:hAnsi="HelveticaNeueLT Std" w:cs="Arial"/>
          <w:sz w:val="22"/>
          <w:szCs w:val="22"/>
        </w:rPr>
        <w:t>Lerdo,  México</w:t>
      </w:r>
      <w:proofErr w:type="gramEnd"/>
      <w:r w:rsidRPr="006C5FF9">
        <w:rPr>
          <w:rFonts w:ascii="HelveticaNeueLT Std" w:hAnsi="HelveticaNeueLT Std" w:cs="Arial"/>
          <w:sz w:val="22"/>
          <w:szCs w:val="22"/>
        </w:rPr>
        <w:t>,</w:t>
      </w:r>
    </w:p>
    <w:p w14:paraId="3E3268FC" w14:textId="77777777" w:rsidR="00012487" w:rsidRPr="006C5FF9" w:rsidRDefault="00012487" w:rsidP="00012487">
      <w:pPr>
        <w:jc w:val="right"/>
        <w:rPr>
          <w:rFonts w:ascii="HelveticaNeueLT Std" w:hAnsi="HelveticaNeueLT Std" w:cs="Arial"/>
          <w:sz w:val="22"/>
          <w:szCs w:val="22"/>
        </w:rPr>
      </w:pPr>
      <w:r w:rsidRPr="00794B29">
        <w:rPr>
          <w:rFonts w:ascii="HelveticaNeueLT Std" w:hAnsi="HelveticaNeueLT Std" w:cs="Arial"/>
          <w:sz w:val="22"/>
          <w:szCs w:val="22"/>
        </w:rPr>
        <w:t xml:space="preserve">a 18 de noviembre </w:t>
      </w:r>
      <w:r w:rsidRPr="006C5FF9">
        <w:rPr>
          <w:rFonts w:ascii="HelveticaNeueLT Std" w:hAnsi="HelveticaNeueLT Std" w:cs="Arial"/>
          <w:sz w:val="22"/>
          <w:szCs w:val="22"/>
        </w:rPr>
        <w:t>de 2022.</w:t>
      </w:r>
    </w:p>
    <w:p w14:paraId="2EF2549A" w14:textId="77777777" w:rsidR="00012487" w:rsidRPr="006C5FF9" w:rsidRDefault="00012487" w:rsidP="00012487">
      <w:pPr>
        <w:jc w:val="both"/>
        <w:rPr>
          <w:rFonts w:ascii="HelveticaNeueLT Std" w:hAnsi="HelveticaNeueLT Std" w:cs="Arial"/>
          <w:sz w:val="22"/>
          <w:szCs w:val="22"/>
        </w:rPr>
      </w:pPr>
    </w:p>
    <w:p w14:paraId="21A4759C" w14:textId="34376660" w:rsidR="00012487" w:rsidRDefault="00271355" w:rsidP="00271355">
      <w:pPr>
        <w:tabs>
          <w:tab w:val="left" w:pos="5265"/>
        </w:tabs>
        <w:ind w:left="708" w:hanging="708"/>
        <w:jc w:val="both"/>
        <w:rPr>
          <w:rFonts w:ascii="HelveticaNeueLT Std" w:hAnsi="HelveticaNeueLT Std" w:cs="Arial"/>
          <w:sz w:val="22"/>
          <w:szCs w:val="22"/>
        </w:rPr>
      </w:pPr>
      <w:r>
        <w:rPr>
          <w:rFonts w:ascii="HelveticaNeueLT Std" w:hAnsi="HelveticaNeueLT Std" w:cs="Arial"/>
          <w:sz w:val="22"/>
          <w:szCs w:val="22"/>
        </w:rPr>
        <w:tab/>
      </w:r>
      <w:r>
        <w:rPr>
          <w:rFonts w:ascii="HelveticaNeueLT Std" w:hAnsi="HelveticaNeueLT Std" w:cs="Arial"/>
          <w:sz w:val="22"/>
          <w:szCs w:val="22"/>
        </w:rPr>
        <w:tab/>
      </w:r>
    </w:p>
    <w:p w14:paraId="4C5F3CB4" w14:textId="77777777" w:rsidR="00EF37C2" w:rsidRPr="006C5FF9" w:rsidRDefault="00EF37C2" w:rsidP="00271355">
      <w:pPr>
        <w:tabs>
          <w:tab w:val="left" w:pos="5265"/>
        </w:tabs>
        <w:ind w:left="708" w:hanging="708"/>
        <w:jc w:val="both"/>
        <w:rPr>
          <w:rFonts w:ascii="HelveticaNeueLT Std" w:hAnsi="HelveticaNeueLT Std" w:cs="Arial"/>
          <w:sz w:val="22"/>
          <w:szCs w:val="22"/>
        </w:rPr>
      </w:pPr>
    </w:p>
    <w:p w14:paraId="3D409719" w14:textId="77777777" w:rsidR="00012487" w:rsidRPr="006C5FF9" w:rsidRDefault="00012487" w:rsidP="00012487">
      <w:pPr>
        <w:jc w:val="both"/>
        <w:rPr>
          <w:rFonts w:ascii="HelveticaNeueLT Std" w:hAnsi="HelveticaNeueLT Std" w:cs="Arial"/>
          <w:b/>
          <w:bCs/>
          <w:sz w:val="22"/>
          <w:szCs w:val="22"/>
          <w:lang w:val="es-ES_tradnl"/>
        </w:rPr>
      </w:pPr>
      <w:r w:rsidRPr="006C5FF9">
        <w:rPr>
          <w:rFonts w:ascii="HelveticaNeueLT Std" w:hAnsi="HelveticaNeueLT Std" w:cs="Arial"/>
          <w:b/>
          <w:bCs/>
          <w:sz w:val="22"/>
          <w:szCs w:val="22"/>
          <w:lang w:val="es-ES_tradnl"/>
        </w:rPr>
        <w:t>DIP. ENRIQUE EDGARDO JACOB ROCHA</w:t>
      </w:r>
    </w:p>
    <w:p w14:paraId="71F1611D" w14:textId="77777777" w:rsidR="00012487" w:rsidRPr="006C5FF9" w:rsidRDefault="00012487" w:rsidP="00012487">
      <w:pPr>
        <w:jc w:val="both"/>
        <w:rPr>
          <w:rFonts w:ascii="HelveticaNeueLT Std" w:hAnsi="HelveticaNeueLT Std" w:cs="Arial"/>
          <w:b/>
          <w:bCs/>
          <w:sz w:val="22"/>
          <w:szCs w:val="22"/>
          <w:lang w:val="es-ES_tradnl"/>
        </w:rPr>
      </w:pPr>
      <w:r w:rsidRPr="006C5FF9">
        <w:rPr>
          <w:rFonts w:ascii="HelveticaNeueLT Std" w:hAnsi="HelveticaNeueLT Std" w:cs="Arial"/>
          <w:b/>
          <w:bCs/>
          <w:sz w:val="22"/>
          <w:szCs w:val="22"/>
          <w:lang w:val="es-ES_tradnl"/>
        </w:rPr>
        <w:t xml:space="preserve">PRESIDENTE DE LA H. “LXI” LEGISLATURA </w:t>
      </w:r>
    </w:p>
    <w:p w14:paraId="542776DE" w14:textId="77777777" w:rsidR="00012487" w:rsidRPr="006C5FF9" w:rsidRDefault="00012487" w:rsidP="00012487">
      <w:pPr>
        <w:jc w:val="both"/>
        <w:rPr>
          <w:rFonts w:ascii="HelveticaNeueLT Std" w:hAnsi="HelveticaNeueLT Std" w:cs="Arial"/>
          <w:b/>
          <w:bCs/>
          <w:sz w:val="22"/>
          <w:szCs w:val="22"/>
          <w:lang w:val="es-ES_tradnl"/>
        </w:rPr>
      </w:pPr>
      <w:r w:rsidRPr="006C5FF9">
        <w:rPr>
          <w:rFonts w:ascii="HelveticaNeueLT Std" w:hAnsi="HelveticaNeueLT Std" w:cs="Arial"/>
          <w:b/>
          <w:bCs/>
          <w:sz w:val="22"/>
          <w:szCs w:val="22"/>
          <w:lang w:val="es-ES_tradnl"/>
        </w:rPr>
        <w:t>DEL ESTADO DE MÉXICO</w:t>
      </w:r>
    </w:p>
    <w:p w14:paraId="0907FAB1" w14:textId="77777777" w:rsidR="00012487" w:rsidRPr="006C5FF9" w:rsidRDefault="00012487" w:rsidP="00012487">
      <w:pPr>
        <w:jc w:val="both"/>
        <w:rPr>
          <w:rFonts w:ascii="HelveticaNeueLT Std" w:hAnsi="HelveticaNeueLT Std" w:cs="Arial"/>
          <w:b/>
          <w:sz w:val="22"/>
          <w:szCs w:val="22"/>
        </w:rPr>
      </w:pPr>
      <w:r w:rsidRPr="006C5FF9">
        <w:rPr>
          <w:rFonts w:ascii="HelveticaNeueLT Std" w:hAnsi="HelveticaNeueLT Std" w:cs="Arial"/>
          <w:b/>
          <w:sz w:val="22"/>
          <w:szCs w:val="22"/>
        </w:rPr>
        <w:t>P R E S E N T E</w:t>
      </w:r>
    </w:p>
    <w:p w14:paraId="12291C30" w14:textId="77777777" w:rsidR="00012487" w:rsidRPr="006C5FF9" w:rsidRDefault="00012487" w:rsidP="00012487">
      <w:pPr>
        <w:jc w:val="both"/>
        <w:rPr>
          <w:rFonts w:ascii="HelveticaNeueLT Std" w:hAnsi="HelveticaNeueLT Std" w:cs="Arial"/>
          <w:b/>
          <w:sz w:val="22"/>
          <w:szCs w:val="22"/>
        </w:rPr>
      </w:pPr>
    </w:p>
    <w:p w14:paraId="278C3AF9" w14:textId="5563791D" w:rsidR="00012487" w:rsidRPr="007B0732" w:rsidRDefault="00012487" w:rsidP="00EF37C2">
      <w:pPr>
        <w:spacing w:after="200"/>
        <w:jc w:val="both"/>
        <w:rPr>
          <w:rFonts w:ascii="HelveticaNeueLT Std" w:hAnsi="HelveticaNeueLT Std"/>
          <w:sz w:val="22"/>
          <w:szCs w:val="22"/>
        </w:rPr>
      </w:pPr>
      <w:r w:rsidRPr="007B0732">
        <w:rPr>
          <w:rFonts w:ascii="HelveticaNeueLT Std" w:hAnsi="HelveticaNeueLT Std"/>
          <w:sz w:val="22"/>
          <w:szCs w:val="22"/>
        </w:rPr>
        <w:t>En ejercicio de las facultades que me confieren los artículos 51 fracción I y 77 fracción V de la Constitución Política del Estado Libre y Soberano de México, me permito someter a la consideración de esa H. Legislatura por su digno conducto, la presente Iniciativa de Decreto por el que se reforman, adicionan y derogan diversas disposiciones del Código Financiero del Estado de México y Municipios</w:t>
      </w:r>
      <w:r w:rsidR="007B0732" w:rsidRPr="007B0732">
        <w:rPr>
          <w:rFonts w:ascii="HelveticaNeueLT Std" w:hAnsi="HelveticaNeueLT Std"/>
          <w:sz w:val="22"/>
          <w:szCs w:val="22"/>
        </w:rPr>
        <w:t xml:space="preserve"> y otros ordenamientos</w:t>
      </w:r>
      <w:r w:rsidR="00401016" w:rsidRPr="007B0732">
        <w:rPr>
          <w:rFonts w:ascii="HelveticaNeueLT Std" w:hAnsi="HelveticaNeueLT Std"/>
          <w:sz w:val="22"/>
          <w:szCs w:val="22"/>
        </w:rPr>
        <w:t xml:space="preserve">, </w:t>
      </w:r>
      <w:r w:rsidRPr="007B0732">
        <w:rPr>
          <w:rFonts w:ascii="HelveticaNeueLT Std" w:hAnsi="HelveticaNeueLT Std"/>
          <w:sz w:val="22"/>
          <w:szCs w:val="22"/>
        </w:rPr>
        <w:t>que tiene su fundamento en la siguiente:</w:t>
      </w:r>
    </w:p>
    <w:p w14:paraId="6212CC1C" w14:textId="77777777" w:rsidR="00D73ABE" w:rsidRPr="004B2FFB" w:rsidRDefault="00D73ABE" w:rsidP="00D73ABE">
      <w:pPr>
        <w:jc w:val="center"/>
        <w:rPr>
          <w:rFonts w:ascii="HelveticaNeueLT Std" w:eastAsia="Calibri" w:hAnsi="HelveticaNeueLT Std"/>
          <w:b/>
          <w:sz w:val="22"/>
          <w:szCs w:val="22"/>
        </w:rPr>
      </w:pPr>
      <w:r w:rsidRPr="004B2FFB">
        <w:rPr>
          <w:rFonts w:ascii="HelveticaNeueLT Std" w:eastAsia="Calibri" w:hAnsi="HelveticaNeueLT Std"/>
          <w:b/>
          <w:sz w:val="22"/>
          <w:szCs w:val="22"/>
        </w:rPr>
        <w:t>EXPOSICIÓN DE MOTIVOS</w:t>
      </w:r>
    </w:p>
    <w:p w14:paraId="062D4BFB" w14:textId="77777777" w:rsidR="00D73ABE" w:rsidRPr="004B2FFB" w:rsidRDefault="00D73ABE" w:rsidP="00D73ABE">
      <w:pPr>
        <w:jc w:val="both"/>
        <w:rPr>
          <w:rFonts w:ascii="HelveticaNeueLT Std" w:eastAsia="Calibri" w:hAnsi="HelveticaNeueLT Std"/>
          <w:sz w:val="22"/>
          <w:szCs w:val="22"/>
        </w:rPr>
      </w:pPr>
    </w:p>
    <w:p w14:paraId="543C2A05"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El Estado de México cuenta con un andamiaje legal sólido que impone condiciones para garantizar la sostenibilidad de las finanzas públicas y la preservación de la estabilidad financiera del Estado y sus Municipios en el marco del comportamiento actual de la economía nacional; sin embargo, resulta primordial para el Gobierno Estatal continuar con el impulso al mejoramiento y actualización permanente de la normatividad financiera, lo que conlleva al fortalecimiento de la facultad hacendaria estatal y municipal, mediante la adopción de los principios de transparencia, austeridad y ejercicio responsable; así como, de modelos eficaces para la recaudación y aplicación de los recursos públicos.</w:t>
      </w:r>
    </w:p>
    <w:p w14:paraId="2324EEFD" w14:textId="77777777" w:rsidR="004F050A" w:rsidRPr="002178D0" w:rsidRDefault="004F050A" w:rsidP="004F050A">
      <w:pPr>
        <w:jc w:val="both"/>
        <w:rPr>
          <w:rFonts w:ascii="HelveticaNeueLT Std" w:hAnsi="HelveticaNeueLT Std"/>
          <w:sz w:val="22"/>
          <w:szCs w:val="22"/>
        </w:rPr>
      </w:pPr>
    </w:p>
    <w:p w14:paraId="5AF12C56"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 xml:space="preserve">En concordancia, considerando que las necesidades sociales y, consecuentemente, los requerimientos presupuestales de la actividad gubernamental van en aumento en cada Ejercicio Fiscal, se torna relevante, tomar medidas para promover la actitud solidaria hacia las estrategias y acciones de gobierno, orientadas al beneficio de todos los sectores de la población, por ello, las razones distributivas que alientan el proceso de reformas que se proponen mediante la presente Iniciativa, se encuentran alineadas con el Pilar Económico del Plan de Desarrollo del Estado de México 2017-2023, sus estrategias y líneas de acción, dentro de las cuales, el Gobierno del Estado de México, refrenda el objetivo de la ampliación y fortalecimiento de los mecanismos que permitan un desarrollo económico sostenido, equilibrado e inclusivo en la Entidad, así como la puesta en marcha de mecanismos efectivos de coordinación intergubernamental entre la Federación, el Estado y los Municipios, siempre propiciando acciones que permitan aprovechar las fortalezas y oportunidades del territorio mexiquense en beneficio de sus habitantes.  </w:t>
      </w:r>
    </w:p>
    <w:p w14:paraId="713EC392" w14:textId="77777777" w:rsidR="004F050A" w:rsidRPr="002178D0" w:rsidRDefault="004F050A" w:rsidP="004F050A">
      <w:pPr>
        <w:jc w:val="both"/>
        <w:rPr>
          <w:rFonts w:ascii="HelveticaNeueLT Std" w:hAnsi="HelveticaNeueLT Std"/>
          <w:sz w:val="22"/>
          <w:szCs w:val="22"/>
        </w:rPr>
      </w:pPr>
    </w:p>
    <w:p w14:paraId="0FE19A33"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lastRenderedPageBreak/>
        <w:t>En este contexto, con miras al Ejercicio Fiscal 2023, la política fiscal de la actual Administración, tiene como prioridad la protección de los Derechos Humanos de los contribuyentes de la Entidad, por lo cual, se ha decidido mantener la premisa de no incrementar la carga impositiva ni establecer nuevos impuestos, sin dejar de atender la más mínima de las obligaciones que este Gobierno tiene con sus ciudadanos; bajo esta lógica, ninguna contribución de las contenidas en el Código Financiero del Estado de México y Municipios presenta incremento alguno, más allá de las actualizaciones anuales, de acuerdo a los índices correspondientes y en concordancia, se prevé el otorgamiento de facilidades y beneficios fiscales a los contribuyentes, así como, la aplicación de ajustes con marcado beneficio social, acordes a la actualidad económica en algunas contribuciones, todo ello, en apoyo de la capacidad económica y financiera del Estado y sus habitantes, que permita coadyuvar a mejorar la distribución de los recursos públicos.</w:t>
      </w:r>
    </w:p>
    <w:p w14:paraId="5CE54834" w14:textId="77777777" w:rsidR="004F050A" w:rsidRPr="002178D0" w:rsidRDefault="004F050A" w:rsidP="004F050A">
      <w:pPr>
        <w:jc w:val="both"/>
        <w:rPr>
          <w:rFonts w:ascii="HelveticaNeueLT Std" w:hAnsi="HelveticaNeueLT Std"/>
          <w:sz w:val="22"/>
          <w:szCs w:val="22"/>
        </w:rPr>
      </w:pPr>
    </w:p>
    <w:p w14:paraId="630FDD23"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 xml:space="preserve">Bajo esta perspectiva, la sociedad mexiquense requiere contar con un marco jurídico hacendario moderno y transparente, que responda de mejor manera a las necesidades y exigencias actuales, para lo cual, resulta indispensable, replantear y mejorar las estrategias y esquemas de tributación y recaudación tanto estatales como municipales. </w:t>
      </w:r>
    </w:p>
    <w:p w14:paraId="72A37748" w14:textId="77777777" w:rsidR="004F050A" w:rsidRPr="002178D0" w:rsidRDefault="004F050A" w:rsidP="004F050A">
      <w:pPr>
        <w:jc w:val="both"/>
        <w:rPr>
          <w:rFonts w:ascii="HelveticaNeueLT Std" w:hAnsi="HelveticaNeueLT Std"/>
          <w:sz w:val="22"/>
          <w:szCs w:val="22"/>
        </w:rPr>
      </w:pPr>
    </w:p>
    <w:p w14:paraId="0423F0C2" w14:textId="77777777" w:rsidR="004F050A" w:rsidRPr="002178D0" w:rsidRDefault="004F050A" w:rsidP="004F050A">
      <w:pPr>
        <w:jc w:val="both"/>
      </w:pPr>
      <w:r w:rsidRPr="002178D0">
        <w:rPr>
          <w:rFonts w:ascii="HelveticaNeueLT Std" w:hAnsi="HelveticaNeueLT Std"/>
          <w:sz w:val="22"/>
          <w:szCs w:val="22"/>
        </w:rPr>
        <w:t>Por ende, de manera congruente, el Gobierno Estatal prevé un conjunto de modificaciones a las disposiciones que regulan la actividad financiera del Estado y sus municipios, ello en un marco de fortalecimiento de la Hacienda Pública Estatal y Municipal, orientadas a otorgar claridad y certidumbre jurídica a los contribuyentes en el cumplimiento de sus obligaciones y a promover la regularización de todos los ciudadanos en los esquemas tributarios aplicables, de acuerdo a sus condiciones particulares, a fin de fortalecer las acciones de fiscalización y cobranza, en estricto apego a los principios de disciplina financiera, con absoluto respeto a los derechos de los contribuyentes, propiciando con ello la participación ciudadana y el fortalecimiento de las relaciones de confianza, reciprocidad y cooperación en la Entidad.</w:t>
      </w:r>
      <w:r w:rsidRPr="002178D0">
        <w:t xml:space="preserve"> </w:t>
      </w:r>
    </w:p>
    <w:p w14:paraId="71D7EFA8" w14:textId="77777777" w:rsidR="004F050A" w:rsidRPr="002178D0" w:rsidRDefault="004F050A" w:rsidP="004F050A">
      <w:pPr>
        <w:jc w:val="both"/>
      </w:pPr>
    </w:p>
    <w:p w14:paraId="0411EE2E"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En este sentido, para el Ejercicio Fiscal 2023, se busca el fortalecimiento de procesos innovadores que permitan acceder a trámites y servicios de forma simple a través del uso de las tecnologías de la información, facilitando con ello, el cumplimiento de las obligaciones fiscales por parte de los contribuyentes y, al mismo tiempo, orientados a que la respuesta de las autoridades sea cada vez más eficiente; para lo cual, es necesario que el Gobierno del Estado cuente con las herramientas jurídicas que respalden y delimiten claramente su actuación y a su vez, otorguen certeza jurídica a los mexiquenses.</w:t>
      </w:r>
    </w:p>
    <w:p w14:paraId="58ACAFD8" w14:textId="77777777" w:rsidR="001C25DA" w:rsidRDefault="001C25DA" w:rsidP="004F050A">
      <w:pPr>
        <w:jc w:val="both"/>
        <w:rPr>
          <w:rFonts w:ascii="HelveticaNeueLT Std" w:hAnsi="HelveticaNeueLT Std"/>
          <w:sz w:val="22"/>
          <w:szCs w:val="22"/>
        </w:rPr>
      </w:pPr>
    </w:p>
    <w:p w14:paraId="5AA31813"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 xml:space="preserve">Con base en lo anterior, en el rubro de derechos estatales, se integran las propuestas formuladas por las dependencias y organismos auxiliares de la administración pública, encargadas de la prestación de servicios vinculados con el ejercicio de sus facultades, realizándose ajustes tanto a conceptos como a tarifas, atendiendo a la actualización de su marco normativo y a los incrementos en los costos y en los insumos necesarios para la prestación de </w:t>
      </w:r>
      <w:proofErr w:type="gramStart"/>
      <w:r w:rsidRPr="002178D0">
        <w:rPr>
          <w:rFonts w:ascii="HelveticaNeueLT Std" w:hAnsi="HelveticaNeueLT Std"/>
          <w:sz w:val="22"/>
          <w:szCs w:val="22"/>
        </w:rPr>
        <w:t>los mismos</w:t>
      </w:r>
      <w:proofErr w:type="gramEnd"/>
      <w:r w:rsidRPr="002178D0">
        <w:rPr>
          <w:rFonts w:ascii="HelveticaNeueLT Std" w:hAnsi="HelveticaNeueLT Std"/>
          <w:sz w:val="22"/>
          <w:szCs w:val="22"/>
        </w:rPr>
        <w:t xml:space="preserve">, reformas que se orientan a facilitar a los ciudadanos contribuir al gasto público de una manera rápida, práctica y sencilla. </w:t>
      </w:r>
    </w:p>
    <w:p w14:paraId="3DDF6FB0" w14:textId="77777777" w:rsidR="004F050A" w:rsidRPr="002178D0" w:rsidRDefault="004F050A" w:rsidP="004F050A">
      <w:pPr>
        <w:jc w:val="both"/>
        <w:rPr>
          <w:rFonts w:ascii="HelveticaNeueLT Std" w:hAnsi="HelveticaNeueLT Std"/>
          <w:sz w:val="22"/>
          <w:szCs w:val="22"/>
        </w:rPr>
      </w:pPr>
    </w:p>
    <w:p w14:paraId="3FCC8429"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lastRenderedPageBreak/>
        <w:t>En el ámbito municipal, las reformas, adiciones y derogaciones propuestas, son el resultado del análisis consensuado entre los tesoreros, funcionarios, representantes y los titulares de los organismos operadores de agua potable de los municipios, realizado durante las diversas reuniones de las Comisiones Temáticas, llevadas a cabo en el Instituto Hacendario del Estado de México, dentro del esquema de coordinación hacendaria, establecido en el Código Financiero del Estado de México y Municipios y el Reglamento Interior de dicho Instituto, las cuales fueron aprobadas por los presidentes, tesoreros y demás funcionarios hacendarios municipales en la XXIII Reunión Estatal de Servidores Públicos Hacendarios, constituida en la XXIII Asamblea Anual de Consejo Directivo del Instituto Hacendario del Estado de México en su carácter de vocales, celebrada el 27 de octubre del presente año.</w:t>
      </w:r>
    </w:p>
    <w:p w14:paraId="23F6EED7" w14:textId="77777777" w:rsidR="004F050A" w:rsidRPr="007B0732" w:rsidRDefault="004F050A" w:rsidP="004F050A">
      <w:pPr>
        <w:jc w:val="both"/>
        <w:rPr>
          <w:rFonts w:ascii="HelveticaNeueLT Std" w:hAnsi="HelveticaNeueLT Std"/>
          <w:sz w:val="18"/>
          <w:szCs w:val="18"/>
        </w:rPr>
      </w:pPr>
    </w:p>
    <w:p w14:paraId="53356EB1" w14:textId="5B2BAF4F" w:rsidR="004F050A" w:rsidRPr="002178D0" w:rsidRDefault="00583764" w:rsidP="004F050A">
      <w:pPr>
        <w:jc w:val="both"/>
        <w:rPr>
          <w:rFonts w:ascii="HelveticaNeueLT Std" w:hAnsi="HelveticaNeueLT Std"/>
          <w:sz w:val="22"/>
          <w:szCs w:val="22"/>
        </w:rPr>
      </w:pPr>
      <w:r>
        <w:rPr>
          <w:rFonts w:ascii="HelveticaNeueLT Std" w:hAnsi="HelveticaNeueLT Std"/>
          <w:sz w:val="22"/>
          <w:szCs w:val="22"/>
        </w:rPr>
        <w:t>Finalmente, es de resaltar</w:t>
      </w:r>
      <w:r w:rsidR="004F050A" w:rsidRPr="002178D0">
        <w:rPr>
          <w:rFonts w:ascii="HelveticaNeueLT Std" w:hAnsi="HelveticaNeueLT Std"/>
          <w:sz w:val="22"/>
          <w:szCs w:val="22"/>
        </w:rPr>
        <w:t xml:space="preserve"> que el paquete de ajustes y medidas, que se presenta ante esta Honorable Legislatura, para su aprobación, es consistente con el compromiso del Gobierno Estatal de mantener la disciplina fiscal y preservar la solidez de los fundamentos tributarios en apego a los principios de trasparencia, austeridad y ejercicio responsable de los recursos públicos.</w:t>
      </w:r>
    </w:p>
    <w:p w14:paraId="43E46C2B" w14:textId="77777777" w:rsidR="004F050A" w:rsidRPr="007B0732" w:rsidRDefault="004F050A" w:rsidP="004F050A">
      <w:pPr>
        <w:jc w:val="both"/>
        <w:rPr>
          <w:rFonts w:ascii="HelveticaNeueLT Std" w:hAnsi="HelveticaNeueLT Std"/>
          <w:sz w:val="18"/>
          <w:szCs w:val="18"/>
        </w:rPr>
      </w:pPr>
    </w:p>
    <w:p w14:paraId="2D168EBB"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 xml:space="preserve">Es así </w:t>
      </w:r>
      <w:proofErr w:type="gramStart"/>
      <w:r w:rsidRPr="002178D0">
        <w:rPr>
          <w:rFonts w:ascii="HelveticaNeueLT Std" w:hAnsi="HelveticaNeueLT Std"/>
          <w:sz w:val="22"/>
          <w:szCs w:val="22"/>
        </w:rPr>
        <w:t>que</w:t>
      </w:r>
      <w:proofErr w:type="gramEnd"/>
      <w:r w:rsidRPr="002178D0">
        <w:rPr>
          <w:rFonts w:ascii="HelveticaNeueLT Std" w:hAnsi="HelveticaNeueLT Std"/>
          <w:sz w:val="22"/>
          <w:szCs w:val="22"/>
        </w:rPr>
        <w:t>, a través del ARTÍCULO PRIMERO de la presente Iniciativa, se proponen diversas modificaciones al Código Financiero del Estado de México y Municipios, entre las que resaltan las siguientes:</w:t>
      </w:r>
    </w:p>
    <w:p w14:paraId="556E5EFE" w14:textId="77777777" w:rsidR="004F050A" w:rsidRPr="007B0732" w:rsidRDefault="004F050A" w:rsidP="004F050A">
      <w:pPr>
        <w:jc w:val="both"/>
        <w:rPr>
          <w:rFonts w:ascii="HelveticaNeueLT Std" w:hAnsi="HelveticaNeueLT Std"/>
          <w:sz w:val="18"/>
          <w:szCs w:val="18"/>
        </w:rPr>
      </w:pPr>
    </w:p>
    <w:p w14:paraId="063F25EC"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Con la propuesta de adición de la fracción LXXXII al artículo 3, se establece una conceptualización específica en el glosario del ordenamiento para el término “Presupuesto de Egresos”, lo cual permitirá brindar mayor claridad y certeza a lo largo del Código Financiero del Estado de México y Municipios en concordancia con la Ley de Ingresos del Estado de México y el texto que integra el Presupuesto de Egresos del Gobierno del Estado de México del Ejercicio Fiscal que corresponda.</w:t>
      </w:r>
    </w:p>
    <w:p w14:paraId="3F9E7493" w14:textId="77777777" w:rsidR="004F050A" w:rsidRPr="007B0732" w:rsidRDefault="004F050A" w:rsidP="004F050A">
      <w:pPr>
        <w:jc w:val="both"/>
        <w:rPr>
          <w:rFonts w:ascii="HelveticaNeueLT Std" w:hAnsi="HelveticaNeueLT Std"/>
          <w:sz w:val="18"/>
          <w:szCs w:val="18"/>
        </w:rPr>
      </w:pPr>
    </w:p>
    <w:p w14:paraId="3CEAFAD4"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Como acciones de mejora al ordenamiento hacendario, se reforman los artículos 15 en su párrafo segundo y 45 en su párrafo sexto, con la finalidad de homologar la utilización del término “autoridad fiscal”, toda vez que, dentro de las propias atribuciones de esta, ya se encuentra lo correspondiente a su facultad recaudadora, por lo que, resulta suficiente delimitar su precisión, sin señalar ninguna función o atribución específica de aquellas que tiene conferidas en los ordenamientos legales aplicables.</w:t>
      </w:r>
    </w:p>
    <w:p w14:paraId="1DA55F2D" w14:textId="77777777" w:rsidR="004F050A" w:rsidRPr="007B0732" w:rsidRDefault="004F050A" w:rsidP="004F050A">
      <w:pPr>
        <w:jc w:val="both"/>
        <w:rPr>
          <w:rFonts w:ascii="HelveticaNeueLT Std" w:hAnsi="HelveticaNeueLT Std"/>
          <w:sz w:val="18"/>
          <w:szCs w:val="18"/>
        </w:rPr>
      </w:pPr>
    </w:p>
    <w:p w14:paraId="6C40F1C0" w14:textId="6CD725EC" w:rsidR="004F050A" w:rsidRPr="000867C2" w:rsidRDefault="004F050A" w:rsidP="004F050A">
      <w:pPr>
        <w:jc w:val="both"/>
        <w:rPr>
          <w:rFonts w:ascii="HelveticaNeueLT Std" w:hAnsi="HelveticaNeueLT Std"/>
          <w:sz w:val="22"/>
          <w:szCs w:val="22"/>
        </w:rPr>
      </w:pPr>
      <w:r w:rsidRPr="002178D0">
        <w:rPr>
          <w:rFonts w:ascii="HelveticaNeueLT Std" w:hAnsi="HelveticaNeueLT Std"/>
          <w:sz w:val="22"/>
          <w:szCs w:val="22"/>
        </w:rPr>
        <w:t xml:space="preserve">Con el objeto de inhibir conductas que menoscaben la hacienda pública municipal, la propuesta de reforma a la fracción XX del artículo 41 tiende a precisar los supuestos de responsabilidad solidaria de los Notarios Públicos, para el caso de no </w:t>
      </w:r>
      <w:r w:rsidR="002D676C" w:rsidRPr="000867C2">
        <w:rPr>
          <w:rFonts w:ascii="HelveticaNeueLT Std" w:hAnsi="HelveticaNeueLT Std"/>
          <w:sz w:val="22"/>
          <w:szCs w:val="22"/>
        </w:rPr>
        <w:t>verificar el</w:t>
      </w:r>
      <w:r w:rsidRPr="000867C2">
        <w:rPr>
          <w:rFonts w:ascii="HelveticaNeueLT Std" w:hAnsi="HelveticaNeueLT Std"/>
          <w:bCs/>
          <w:sz w:val="22"/>
          <w:szCs w:val="22"/>
        </w:rPr>
        <w:t xml:space="preserve"> cumplimiento a los requisitos y formalidades legales establecidos en el Código Financiero del Estado de México y Municipios </w:t>
      </w:r>
      <w:r w:rsidRPr="000867C2">
        <w:rPr>
          <w:rFonts w:ascii="HelveticaNeueLT Std" w:hAnsi="HelveticaNeueLT Std"/>
          <w:sz w:val="22"/>
          <w:szCs w:val="22"/>
        </w:rPr>
        <w:t xml:space="preserve">en materia del Impuesto Predial y del Impuesto sobre Adquisición de Inmuebles y otras Operaciones Traslativas de Dominio de Inmuebles </w:t>
      </w:r>
      <w:r w:rsidRPr="000867C2">
        <w:rPr>
          <w:rFonts w:ascii="HelveticaNeueLT Std" w:hAnsi="HelveticaNeueLT Std"/>
          <w:bCs/>
          <w:sz w:val="22"/>
          <w:szCs w:val="22"/>
        </w:rPr>
        <w:t>o tratándose del acreditamiento de su pago,</w:t>
      </w:r>
      <w:r w:rsidR="002D676C" w:rsidRPr="000867C2">
        <w:rPr>
          <w:rFonts w:ascii="HelveticaNeueLT Std" w:hAnsi="HelveticaNeueLT Std"/>
          <w:bCs/>
          <w:sz w:val="22"/>
          <w:szCs w:val="22"/>
        </w:rPr>
        <w:t xml:space="preserve"> por parte del obligado a realizarlos,</w:t>
      </w:r>
      <w:r w:rsidRPr="000867C2">
        <w:rPr>
          <w:rFonts w:ascii="HelveticaNeueLT Std" w:hAnsi="HelveticaNeueLT Std"/>
          <w:sz w:val="22"/>
          <w:szCs w:val="22"/>
        </w:rPr>
        <w:t xml:space="preserve"> con motivo de autorizaciones definitivas de escrituras; lo cual, resulta alineado a la sanción impuesta, por el artículo 362 fracción II, a los Notarios Públicos respecto a la autorización de actos, contratos o escrituras que no hayan cumplido con las disposiciones fiscales correspondientes, así como con lo señalado por la Ley del Notariado del Estado de México.</w:t>
      </w:r>
    </w:p>
    <w:p w14:paraId="128739A1" w14:textId="77777777" w:rsidR="004F050A" w:rsidRPr="00D27E37" w:rsidRDefault="004F050A" w:rsidP="004F050A">
      <w:pPr>
        <w:jc w:val="both"/>
        <w:rPr>
          <w:rFonts w:ascii="HelveticaNeueLT Std" w:hAnsi="HelveticaNeueLT Std"/>
          <w:sz w:val="12"/>
          <w:szCs w:val="12"/>
        </w:rPr>
      </w:pPr>
    </w:p>
    <w:p w14:paraId="68BA9819" w14:textId="73FCF41E" w:rsidR="004F050A" w:rsidRPr="002178D0" w:rsidRDefault="004F050A" w:rsidP="004F050A">
      <w:pPr>
        <w:jc w:val="both"/>
        <w:rPr>
          <w:rFonts w:ascii="HelveticaNeueLT Std" w:hAnsi="HelveticaNeueLT Std"/>
          <w:sz w:val="22"/>
          <w:szCs w:val="22"/>
        </w:rPr>
      </w:pPr>
      <w:r w:rsidRPr="000867C2">
        <w:rPr>
          <w:rFonts w:ascii="HelveticaNeueLT Std" w:hAnsi="HelveticaNeueLT Std"/>
          <w:sz w:val="22"/>
          <w:szCs w:val="22"/>
        </w:rPr>
        <w:t xml:space="preserve">A fin de facilitar el cumplimiento de las obligaciones de los contribuyentes en materia de transporte privado de personas, se propone la modificación del artículo 47, fijando el plazo para </w:t>
      </w:r>
      <w:r w:rsidR="00DA5BAD" w:rsidRPr="000867C2">
        <w:rPr>
          <w:rFonts w:ascii="HelveticaNeueLT Std" w:hAnsi="HelveticaNeueLT Std"/>
          <w:sz w:val="22"/>
          <w:szCs w:val="22"/>
        </w:rPr>
        <w:t xml:space="preserve">solicitar </w:t>
      </w:r>
      <w:r w:rsidRPr="000867C2">
        <w:rPr>
          <w:rFonts w:ascii="HelveticaNeueLT Std" w:hAnsi="HelveticaNeueLT Std"/>
          <w:sz w:val="22"/>
          <w:szCs w:val="22"/>
        </w:rPr>
        <w:t>la licencia de operación estatal para ser prestador de servicios electrónicos en la Entidad, así como señalar la sanción correspondiente en caso de incumplimiento de dicha obligación, real</w:t>
      </w:r>
      <w:r w:rsidRPr="002178D0">
        <w:rPr>
          <w:rFonts w:ascii="HelveticaNeueLT Std" w:hAnsi="HelveticaNeueLT Std"/>
          <w:sz w:val="22"/>
          <w:szCs w:val="22"/>
        </w:rPr>
        <w:t>izando consecuentemente, las adecuaciones necesarias a lo establecido en el artículo 361, fracción XXII.</w:t>
      </w:r>
    </w:p>
    <w:p w14:paraId="5969E347" w14:textId="77777777" w:rsidR="004F050A" w:rsidRPr="00FD4D77" w:rsidRDefault="004F050A" w:rsidP="004F050A">
      <w:pPr>
        <w:jc w:val="both"/>
        <w:rPr>
          <w:rFonts w:ascii="HelveticaNeueLT Std" w:hAnsi="HelveticaNeueLT Std"/>
          <w:sz w:val="16"/>
          <w:szCs w:val="16"/>
        </w:rPr>
      </w:pPr>
    </w:p>
    <w:p w14:paraId="4E40FFB9"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 xml:space="preserve">A efecto de robustecer las atribuciones de las autoridades fiscales en el ejercicio de sus facultades de comprobación, se plantean adecuaciones a los artículos 48 y 49, con el objeto de otorgar mayor claridad a la suspensión de los plazos para concluir sus revisiones y emitir la resolución correspondiente, bajo supuestos plenamente identificables, en apego irrestricto a los principios de legalidad y certeza jurídica de los contribuyentes; asimismo, se establece un nuevo supuesto que permitirá a la autoridad fiscal, de manera presuntiva, fijar las bases que servirán para determinar créditos fiscales en el desarrollo de dichas facultades. </w:t>
      </w:r>
    </w:p>
    <w:p w14:paraId="2E9F2962" w14:textId="77777777" w:rsidR="004F050A" w:rsidRPr="002178D0" w:rsidRDefault="004F050A" w:rsidP="004F050A">
      <w:pPr>
        <w:jc w:val="both"/>
        <w:rPr>
          <w:rFonts w:ascii="HelveticaNeueLT Std" w:hAnsi="HelveticaNeueLT Std"/>
          <w:sz w:val="22"/>
          <w:szCs w:val="22"/>
        </w:rPr>
      </w:pPr>
    </w:p>
    <w:p w14:paraId="2B0371E4" w14:textId="77777777" w:rsidR="004F050A" w:rsidRPr="002178D0" w:rsidRDefault="004F050A" w:rsidP="004F050A">
      <w:pPr>
        <w:jc w:val="both"/>
        <w:rPr>
          <w:rFonts w:ascii="HelveticaNeueLT Std" w:hAnsi="HelveticaNeueLT Std"/>
          <w:sz w:val="22"/>
          <w:szCs w:val="22"/>
        </w:rPr>
      </w:pPr>
      <w:r w:rsidRPr="00F3439D">
        <w:rPr>
          <w:rFonts w:ascii="HelveticaNeueLT Std" w:hAnsi="HelveticaNeueLT Std"/>
          <w:sz w:val="22"/>
          <w:szCs w:val="22"/>
        </w:rPr>
        <w:t>Se reforman los artículos 48 en sus fracciones I párrafo décimo, III párrafo sexto y XXVIII párrafo segundo numeral 1 en su párrafo cuarto, 129, 218 y 364, a fin de armonizar el marco jurídico financiero estatal con lo dispuesto en el artículo 28 de la Constitución Política de los Estados Unidos Mexicanos.</w:t>
      </w:r>
    </w:p>
    <w:p w14:paraId="3E34F0C6" w14:textId="77777777" w:rsidR="004F050A" w:rsidRPr="00FD4D77" w:rsidRDefault="004F050A" w:rsidP="004F050A">
      <w:pPr>
        <w:jc w:val="both"/>
        <w:rPr>
          <w:rFonts w:ascii="HelveticaNeueLT Std" w:hAnsi="HelveticaNeueLT Std"/>
          <w:sz w:val="16"/>
          <w:szCs w:val="16"/>
        </w:rPr>
      </w:pPr>
    </w:p>
    <w:p w14:paraId="1005B792"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 xml:space="preserve">Asimismo, se plantean modificaciones al artículo 55, con la finalidad de prever el tratamiento de los datos y documentos que proporcionen los particulares o terceros relacionados con ellos; así como, los relativos a los procedimientos administrativos y jurisdiccionales, tratándose de contribuyentes que tengan créditos fiscales a su cargo, fortaleciendo la previsión relativa a la publicación de los datos personales en los casos en que los créditos fiscales, no se encuentren pagados o respecto de los cuales, cesó la autorización del pago a plazos, aquellos que se encuentren en controversia que no estén garantizados, sean determinados a contribuyentes no localizados o se encuentren firmes; propuesta que está encaminada a homologar los supuestos de excepción al secreto fiscal establecidos a nivel federal en el Código Fiscal de la Federación, preservando en todo momento el derecho a la protección de los datos personales, previsto en el artículo 16 párrafo segundo de la Constitución Política de los Estados Unidos Mexicanos. </w:t>
      </w:r>
    </w:p>
    <w:p w14:paraId="394D6871" w14:textId="77777777" w:rsidR="003A1FB4" w:rsidRDefault="003A1FB4" w:rsidP="004F050A">
      <w:pPr>
        <w:jc w:val="both"/>
        <w:rPr>
          <w:rFonts w:ascii="HelveticaNeueLT Std" w:hAnsi="HelveticaNeueLT Std"/>
          <w:sz w:val="22"/>
          <w:szCs w:val="22"/>
        </w:rPr>
      </w:pPr>
    </w:p>
    <w:p w14:paraId="6F17A2EC"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La modificación al artículo 69 O se propone a efecto de precisar que la tarifa del 4.5% sobre el precio de la venta final de bebidas con contenido alcohólico, también podrá ser aplicada, por parte de la autoridad fiscal, a la base calculada presuntivamente y que servirá para la determinación del Impuesto a la Venta Final de Bebidas con Contenido Alcohólico en el ejercicio de sus facultades de comprobación.</w:t>
      </w:r>
    </w:p>
    <w:p w14:paraId="78D23550" w14:textId="77777777" w:rsidR="004F050A" w:rsidRPr="001C25DA" w:rsidRDefault="004F050A" w:rsidP="004F050A">
      <w:pPr>
        <w:jc w:val="both"/>
        <w:rPr>
          <w:rFonts w:ascii="HelveticaNeueLT Std" w:hAnsi="HelveticaNeueLT Std"/>
          <w:sz w:val="12"/>
          <w:szCs w:val="12"/>
        </w:rPr>
      </w:pPr>
    </w:p>
    <w:p w14:paraId="33542863" w14:textId="35F14D94"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 xml:space="preserve">Adicionalmente, se plantean modificaciones a los artículos 69 S, 69 S Bis, 69 S </w:t>
      </w:r>
      <w:proofErr w:type="spellStart"/>
      <w:r w:rsidRPr="002178D0">
        <w:rPr>
          <w:rFonts w:ascii="HelveticaNeueLT Std" w:hAnsi="HelveticaNeueLT Std"/>
          <w:sz w:val="22"/>
          <w:szCs w:val="22"/>
        </w:rPr>
        <w:t>Quáter</w:t>
      </w:r>
      <w:proofErr w:type="spellEnd"/>
      <w:r w:rsidRPr="002178D0">
        <w:rPr>
          <w:rFonts w:ascii="HelveticaNeueLT Std" w:hAnsi="HelveticaNeueLT Std"/>
          <w:sz w:val="22"/>
          <w:szCs w:val="22"/>
        </w:rPr>
        <w:t xml:space="preserve"> y  69 S Quinquies, con el objetivo primordial de dotar de claridad al apartado sobre los elementos esenciales del Impuesto a la Emisión de Gases Contaminantes a la Atmósfera, facilitando con ello a los contribuyentes obligados, el cumplimiento de sus obligaciones fiscales en la materia, lo que permitirá a la autoridad, continuar con el ejercicio de acciones que garanticen la preservación de un medio ambiente sano como derecho fundamental de los mexiquenses para su desarrollo y bienestar. </w:t>
      </w:r>
    </w:p>
    <w:p w14:paraId="3E9E2E37" w14:textId="77777777" w:rsidR="004F050A" w:rsidRPr="001C25DA" w:rsidRDefault="004F050A" w:rsidP="004F050A">
      <w:pPr>
        <w:jc w:val="both"/>
        <w:rPr>
          <w:rFonts w:ascii="HelveticaNeueLT Std" w:hAnsi="HelveticaNeueLT Std"/>
          <w:sz w:val="14"/>
          <w:szCs w:val="14"/>
        </w:rPr>
      </w:pPr>
    </w:p>
    <w:p w14:paraId="555FBC0F"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Con la finalidad de otorgar mayor claridad en sus porciones normativas, así como la actualización de conceptos, tarifas o cuotas para el cobro de los derechos que son prestados por las diversas Dependencias y Organismos que forman parte del Estado y de los municipios, se proponen adecuaciones a los artículos 75, 81 Bis, 87, 90, 95, 102, 142, 153 y 159, atendiendo principalmente a la reestructura de procesos operativos y de organización, lo que permitirá hacer frente, de mejor manera, a las necesidades económicas del Estado y a la creciente demanda de la población para tener acceso a servicios públicos más eficientes.</w:t>
      </w:r>
    </w:p>
    <w:p w14:paraId="54BE819C" w14:textId="77777777" w:rsidR="004F050A" w:rsidRPr="001C25DA" w:rsidRDefault="004F050A" w:rsidP="004F050A">
      <w:pPr>
        <w:jc w:val="both"/>
        <w:rPr>
          <w:rFonts w:ascii="HelveticaNeueLT Std" w:hAnsi="HelveticaNeueLT Std"/>
          <w:sz w:val="14"/>
          <w:szCs w:val="14"/>
        </w:rPr>
      </w:pPr>
    </w:p>
    <w:p w14:paraId="2C967636" w14:textId="51976A4C" w:rsidR="00FB7426" w:rsidRDefault="00FB7426" w:rsidP="00FB7426">
      <w:pPr>
        <w:jc w:val="both"/>
        <w:rPr>
          <w:rFonts w:ascii="HelveticaNeueLT Std" w:hAnsi="HelveticaNeueLT Std"/>
          <w:sz w:val="22"/>
          <w:szCs w:val="22"/>
        </w:rPr>
      </w:pPr>
      <w:r w:rsidRPr="0086777D">
        <w:rPr>
          <w:rFonts w:ascii="HelveticaNeueLT Std" w:hAnsi="HelveticaNeueLT Std"/>
          <w:sz w:val="22"/>
          <w:szCs w:val="22"/>
        </w:rPr>
        <w:t>Con el fin de mantener actualizados los rangos de valor de los actos a inscribir</w:t>
      </w:r>
      <w:r w:rsidR="00E36716" w:rsidRPr="0086777D">
        <w:rPr>
          <w:rFonts w:ascii="HelveticaNeueLT Std" w:hAnsi="HelveticaNeueLT Std"/>
          <w:sz w:val="22"/>
          <w:szCs w:val="22"/>
        </w:rPr>
        <w:t>,</w:t>
      </w:r>
      <w:r w:rsidRPr="0086777D">
        <w:rPr>
          <w:rFonts w:ascii="HelveticaNeueLT Std" w:hAnsi="HelveticaNeueLT Std"/>
          <w:sz w:val="22"/>
          <w:szCs w:val="22"/>
        </w:rPr>
        <w:t xml:space="preserve"> mediante los cuales se calculan diversos derechos por servicios prestados por el Instituto de la Función Registral</w:t>
      </w:r>
      <w:r w:rsidR="00907F5B" w:rsidRPr="0086777D">
        <w:rPr>
          <w:rFonts w:ascii="HelveticaNeueLT Std" w:hAnsi="HelveticaNeueLT Std"/>
          <w:sz w:val="22"/>
          <w:szCs w:val="22"/>
        </w:rPr>
        <w:t xml:space="preserve"> del Estado de México</w:t>
      </w:r>
      <w:r w:rsidRPr="0086777D">
        <w:rPr>
          <w:rFonts w:ascii="HelveticaNeueLT Std" w:hAnsi="HelveticaNeueLT Std"/>
          <w:sz w:val="22"/>
          <w:szCs w:val="22"/>
        </w:rPr>
        <w:t>, se propone adicio</w:t>
      </w:r>
      <w:r w:rsidR="00907F5B" w:rsidRPr="0086777D">
        <w:rPr>
          <w:rFonts w:ascii="HelveticaNeueLT Std" w:hAnsi="HelveticaNeueLT Std"/>
          <w:sz w:val="22"/>
          <w:szCs w:val="22"/>
        </w:rPr>
        <w:t>nar a los artículos 95, 96 y 98</w:t>
      </w:r>
      <w:r w:rsidRPr="0086777D">
        <w:rPr>
          <w:rFonts w:ascii="HelveticaNeueLT Std" w:hAnsi="HelveticaNeueLT Std"/>
          <w:sz w:val="22"/>
          <w:szCs w:val="22"/>
        </w:rPr>
        <w:t>, la precisión de que dichos valores se actualizarán anualmente</w:t>
      </w:r>
      <w:r w:rsidR="00856283" w:rsidRPr="0086777D">
        <w:rPr>
          <w:rFonts w:ascii="HelveticaNeueLT Std" w:hAnsi="HelveticaNeueLT Std"/>
          <w:sz w:val="22"/>
          <w:szCs w:val="22"/>
        </w:rPr>
        <w:t>,</w:t>
      </w:r>
      <w:r w:rsidRPr="0086777D">
        <w:rPr>
          <w:rFonts w:ascii="HelveticaNeueLT Std" w:hAnsi="HelveticaNeueLT Std"/>
          <w:sz w:val="22"/>
          <w:szCs w:val="22"/>
        </w:rPr>
        <w:t xml:space="preserve"> con el factor establecido en el artículo 70 del Código</w:t>
      </w:r>
      <w:r w:rsidR="00907F5B" w:rsidRPr="0086777D">
        <w:rPr>
          <w:rFonts w:ascii="HelveticaNeueLT Std" w:hAnsi="HelveticaNeueLT Std"/>
          <w:sz w:val="22"/>
          <w:szCs w:val="22"/>
        </w:rPr>
        <w:t xml:space="preserve"> Financiero</w:t>
      </w:r>
      <w:r w:rsidRPr="0086777D">
        <w:rPr>
          <w:rFonts w:ascii="HelveticaNeueLT Std" w:hAnsi="HelveticaNeueLT Std"/>
          <w:sz w:val="22"/>
          <w:szCs w:val="22"/>
        </w:rPr>
        <w:t>.</w:t>
      </w:r>
    </w:p>
    <w:p w14:paraId="0DEF337A" w14:textId="77777777" w:rsidR="00FB7426" w:rsidRPr="001C25DA" w:rsidRDefault="00FB7426" w:rsidP="004F050A">
      <w:pPr>
        <w:jc w:val="both"/>
        <w:rPr>
          <w:rFonts w:ascii="HelveticaNeueLT Std" w:hAnsi="HelveticaNeueLT Std"/>
          <w:sz w:val="14"/>
          <w:szCs w:val="14"/>
        </w:rPr>
      </w:pPr>
    </w:p>
    <w:p w14:paraId="2B7F28AC" w14:textId="053A057B"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En relación con la materia hídrica, las modificaciones a los artículos 130, 130 Bis, 133, 135, 136 y 139 tienden a mejorar y adecuar elementos de su redacción respecto a otras disposiciones jurídicas relacionadas y precisar aspectos normativos, en específico tratándose de la época de pago para el cobro de los servicios que prestan las autoridades municipales en materia de agua, así como propiciar y promover medidas para el cuidado y uso racional de este recurso natural, a través de mecanismos de cobro que buscan atender de inmediato las fugas; garantizando el pago de los servicios por el consumo de agua potable, drenaje, alcantarillado y saneamiento en los municipios de la Entidad, así como incluir elementos que permiten actualizar los lineamientos para el diseño tarifario señalados en el Manual Metodológico aprobado en el marco del Sistema de Coordinación Hacendaria del Estado de México.</w:t>
      </w:r>
    </w:p>
    <w:p w14:paraId="484810A5" w14:textId="77777777" w:rsidR="004F050A" w:rsidRPr="001C25DA" w:rsidRDefault="004F050A" w:rsidP="004F050A">
      <w:pPr>
        <w:jc w:val="both"/>
        <w:rPr>
          <w:rFonts w:ascii="HelveticaNeueLT Std" w:hAnsi="HelveticaNeueLT Std"/>
          <w:sz w:val="14"/>
          <w:szCs w:val="14"/>
        </w:rPr>
      </w:pPr>
    </w:p>
    <w:p w14:paraId="2D4CDD26" w14:textId="77777777" w:rsidR="004F050A" w:rsidRDefault="004F050A" w:rsidP="004F050A">
      <w:pPr>
        <w:jc w:val="both"/>
        <w:rPr>
          <w:rFonts w:ascii="HelveticaNeueLT Std" w:hAnsi="HelveticaNeueLT Std"/>
          <w:sz w:val="22"/>
          <w:szCs w:val="22"/>
        </w:rPr>
      </w:pPr>
      <w:r w:rsidRPr="002178D0">
        <w:rPr>
          <w:rFonts w:ascii="HelveticaNeueLT Std" w:hAnsi="HelveticaNeueLT Std"/>
          <w:sz w:val="22"/>
          <w:szCs w:val="22"/>
        </w:rPr>
        <w:t>En materia catastral, los ajustes a los artículos 170, 172 y 177 se realizan con el objeto de ampliar las facultades de las autoridades catastrales municipales en lo que respecta a la verificación de los documentos y datos declarados en las manifestaciones catastrales; así como, del Instituto de Información e Investigación Geográfica, Estadística y Catastral del Estado de México y</w:t>
      </w:r>
      <w:r w:rsidRPr="002178D0" w:rsidDel="00AD5A68">
        <w:rPr>
          <w:rFonts w:ascii="HelveticaNeueLT Std" w:hAnsi="HelveticaNeueLT Std"/>
          <w:sz w:val="22"/>
          <w:szCs w:val="22"/>
        </w:rPr>
        <w:t xml:space="preserve"> </w:t>
      </w:r>
      <w:r w:rsidRPr="002178D0">
        <w:rPr>
          <w:rFonts w:ascii="HelveticaNeueLT Std" w:hAnsi="HelveticaNeueLT Std"/>
          <w:sz w:val="22"/>
          <w:szCs w:val="22"/>
        </w:rPr>
        <w:t xml:space="preserve">a efecto de establecer el cumplimiento de determinadas obligaciones en relación con la revisión y validación del contenido de los Dictámenes de la Determinación de la Base del Impuesto Predial establecidas a su cargo. </w:t>
      </w:r>
    </w:p>
    <w:p w14:paraId="6A0410E9" w14:textId="77777777" w:rsidR="008275C8" w:rsidRDefault="008275C8" w:rsidP="00556A99">
      <w:pPr>
        <w:jc w:val="both"/>
        <w:rPr>
          <w:rFonts w:ascii="HelveticaNeueLT Std" w:hAnsi="HelveticaNeueLT Std"/>
          <w:sz w:val="22"/>
          <w:szCs w:val="22"/>
        </w:rPr>
      </w:pPr>
    </w:p>
    <w:p w14:paraId="78CCC6DB" w14:textId="14FA866F" w:rsidR="004F050A" w:rsidRDefault="00556A99" w:rsidP="00556A99">
      <w:pPr>
        <w:jc w:val="both"/>
        <w:rPr>
          <w:rFonts w:ascii="HelveticaNeueLT Std" w:hAnsi="HelveticaNeueLT Std"/>
          <w:sz w:val="22"/>
          <w:szCs w:val="22"/>
        </w:rPr>
      </w:pPr>
      <w:r w:rsidRPr="00B33502">
        <w:rPr>
          <w:rFonts w:ascii="HelveticaNeueLT Std" w:hAnsi="HelveticaNeueLT Std"/>
          <w:sz w:val="22"/>
          <w:szCs w:val="22"/>
        </w:rPr>
        <w:t>Con la reforma del artículo 216-P, se busca incluir un nuevo supuesto jurídico de causación de las aportaciones de movilidad sustentable respecto de aquellos que presten el servicio de transporte privado de bienes de consumo y cualquier tipo de bienes muebles realizado a través de aplicaciones o plataformas electrónicas en la Entidad.</w:t>
      </w:r>
    </w:p>
    <w:p w14:paraId="2BE7BD03" w14:textId="77777777" w:rsidR="0086777D" w:rsidRPr="002178D0" w:rsidRDefault="0086777D" w:rsidP="004F050A">
      <w:pPr>
        <w:jc w:val="both"/>
        <w:rPr>
          <w:rFonts w:ascii="HelveticaNeueLT Std" w:hAnsi="HelveticaNeueLT Std"/>
          <w:sz w:val="22"/>
          <w:szCs w:val="22"/>
        </w:rPr>
      </w:pPr>
    </w:p>
    <w:p w14:paraId="62F5A768" w14:textId="77777777" w:rsidR="004F050A" w:rsidRPr="002178D0" w:rsidRDefault="004F050A" w:rsidP="004F050A">
      <w:pPr>
        <w:jc w:val="both"/>
        <w:rPr>
          <w:rFonts w:ascii="HelveticaNeueLT Std" w:hAnsi="HelveticaNeueLT Std"/>
          <w:sz w:val="22"/>
          <w:szCs w:val="22"/>
        </w:rPr>
      </w:pPr>
      <w:r w:rsidRPr="002178D0">
        <w:rPr>
          <w:rFonts w:ascii="HelveticaNeueLT Std" w:hAnsi="HelveticaNeueLT Std"/>
          <w:sz w:val="22"/>
          <w:szCs w:val="22"/>
        </w:rPr>
        <w:t>Derivado de que en el transcurso del Ejercicio Fiscal existen cambios o actualizaciones en la información oficial que es utilizada para determinar las variables de distribución de las participaciones municipales, con la reforma al párrafo segundo del artículo 222, se pretende establecer la facultad de la Secretaría de Finanzas de realizar ajustes en los coeficientes de distribución de dichas participaciones, bajo un esquema actualizado y justo, con base en las modificaciones a la información oficial disponible.</w:t>
      </w:r>
    </w:p>
    <w:p w14:paraId="052437B2" w14:textId="77777777" w:rsidR="004F050A" w:rsidRPr="009F50D0" w:rsidRDefault="004F050A" w:rsidP="004F050A">
      <w:pPr>
        <w:jc w:val="both"/>
        <w:rPr>
          <w:rFonts w:ascii="HelveticaNeueLT Std" w:hAnsi="HelveticaNeueLT Std"/>
          <w:sz w:val="22"/>
          <w:szCs w:val="22"/>
        </w:rPr>
      </w:pPr>
    </w:p>
    <w:p w14:paraId="59796541" w14:textId="77777777" w:rsidR="004F050A" w:rsidRPr="009F50D0" w:rsidRDefault="004F050A" w:rsidP="004F050A">
      <w:pPr>
        <w:jc w:val="both"/>
        <w:rPr>
          <w:rFonts w:ascii="HelveticaNeueLT Std" w:hAnsi="HelveticaNeueLT Std"/>
          <w:sz w:val="22"/>
          <w:szCs w:val="22"/>
        </w:rPr>
      </w:pPr>
      <w:r w:rsidRPr="009F50D0">
        <w:rPr>
          <w:rFonts w:ascii="HelveticaNeueLT Std" w:hAnsi="HelveticaNeueLT Std"/>
          <w:sz w:val="22"/>
          <w:szCs w:val="22"/>
        </w:rPr>
        <w:t>Con el objeto de realizar una homologación de los entes públicos obligados a observar y dar debido cumplimiento a las directrices y disposiciones establecidas en materia presupuestaria, se integran modificaciones a los artículos 287, 289, 289 Ter, 290, 291, 292 Ter, 294, 298, 299, 300, 301, 309, 310, 311, 317, 317 Bis, 319, 324 y 324 Bis del Título Noveno intitulado “Del Presupuesto de Egresos”, atendiendo a los principios constitucionales rectores del ejercicio y salvaguarda del gasto público.</w:t>
      </w:r>
    </w:p>
    <w:p w14:paraId="212E544B" w14:textId="77777777" w:rsidR="004F050A" w:rsidRPr="009F50D0" w:rsidRDefault="004F050A" w:rsidP="004F050A">
      <w:pPr>
        <w:jc w:val="both"/>
        <w:rPr>
          <w:rFonts w:ascii="HelveticaNeueLT Std" w:hAnsi="HelveticaNeueLT Std"/>
          <w:sz w:val="30"/>
          <w:szCs w:val="30"/>
        </w:rPr>
      </w:pPr>
    </w:p>
    <w:p w14:paraId="09648762" w14:textId="30329C5F" w:rsidR="004F050A" w:rsidRPr="009F50D0" w:rsidRDefault="004F050A" w:rsidP="004F050A">
      <w:pPr>
        <w:jc w:val="both"/>
        <w:rPr>
          <w:rFonts w:ascii="HelveticaNeueLT Std" w:hAnsi="HelveticaNeueLT Std"/>
          <w:sz w:val="22"/>
          <w:szCs w:val="22"/>
        </w:rPr>
      </w:pPr>
      <w:r w:rsidRPr="009F50D0">
        <w:rPr>
          <w:rFonts w:ascii="HelveticaNeueLT Std" w:hAnsi="HelveticaNeueLT Std"/>
          <w:sz w:val="22"/>
          <w:szCs w:val="22"/>
        </w:rPr>
        <w:t>A efecto de materializar las consecuencias jurídicas de los actos en que intervienen los Contadores Públicos Registrados, derivado de la solicitud de los contribuyentes que requieren de sus servicios profesionales para el cumplimiento de sus obligaciones fiscales, se adiciona al artículo 362 Bis un numeral 4, estableciendo una sanción para aquellos especialistas que formulen dictamen, sin contar con la certificación vigente establecida como requisito en el artículo 47 D inciso B) del Código Financiero</w:t>
      </w:r>
      <w:r w:rsidR="00583764" w:rsidRPr="009F50D0">
        <w:rPr>
          <w:rFonts w:ascii="HelveticaNeueLT Std" w:hAnsi="HelveticaNeueLT Std"/>
          <w:sz w:val="22"/>
          <w:szCs w:val="22"/>
        </w:rPr>
        <w:t xml:space="preserve"> del Estado de México y Municipios</w:t>
      </w:r>
      <w:r w:rsidRPr="009F50D0">
        <w:rPr>
          <w:rFonts w:ascii="HelveticaNeueLT Std" w:hAnsi="HelveticaNeueLT Std"/>
          <w:sz w:val="22"/>
          <w:szCs w:val="22"/>
        </w:rPr>
        <w:t xml:space="preserve">. </w:t>
      </w:r>
    </w:p>
    <w:p w14:paraId="70AA6EAD" w14:textId="77777777" w:rsidR="004F050A" w:rsidRPr="009F50D0" w:rsidRDefault="004F050A" w:rsidP="004F050A">
      <w:pPr>
        <w:jc w:val="both"/>
        <w:rPr>
          <w:rFonts w:ascii="HelveticaNeueLT Std" w:hAnsi="HelveticaNeueLT Std"/>
          <w:sz w:val="30"/>
          <w:szCs w:val="30"/>
        </w:rPr>
      </w:pPr>
    </w:p>
    <w:p w14:paraId="5564C5E7" w14:textId="77777777" w:rsidR="004F050A" w:rsidRPr="009F50D0" w:rsidRDefault="004F050A" w:rsidP="004F050A">
      <w:pPr>
        <w:jc w:val="both"/>
        <w:rPr>
          <w:rFonts w:ascii="HelveticaNeueLT Std" w:hAnsi="HelveticaNeueLT Std"/>
          <w:sz w:val="22"/>
          <w:szCs w:val="22"/>
        </w:rPr>
      </w:pPr>
      <w:r w:rsidRPr="009F50D0">
        <w:rPr>
          <w:rFonts w:ascii="HelveticaNeueLT Std" w:hAnsi="HelveticaNeueLT Std"/>
          <w:sz w:val="22"/>
          <w:szCs w:val="22"/>
        </w:rPr>
        <w:t>Asimismo, se incluyen modificaciones en relación con las facultades que ejerce la autoridad fiscal durante el desarrollo del procedimiento administrativo de ejecución, concretamente a los artículos 377, 379 y 391, las cuales pretenden precisar el pago correspondiente que realizarán las personas físicas o jurídicas colectivas por concepto de gastos de ejecución, tratándose de las diligencias de pago y embargo; así como, establecer la facultad de la autoridad para solicitar información a los deudores relacionada con el embargo de créditos, estableciendo, en consecuencia, la sanción correspondiente en caso de incumplimiento a tales solicitudes.</w:t>
      </w:r>
    </w:p>
    <w:p w14:paraId="16090DDB" w14:textId="77777777" w:rsidR="004F050A" w:rsidRPr="009F50D0" w:rsidRDefault="004F050A" w:rsidP="004F050A">
      <w:pPr>
        <w:jc w:val="both"/>
        <w:rPr>
          <w:rFonts w:ascii="HelveticaNeueLT Std" w:hAnsi="HelveticaNeueLT Std"/>
          <w:sz w:val="30"/>
          <w:szCs w:val="30"/>
        </w:rPr>
      </w:pPr>
    </w:p>
    <w:p w14:paraId="7465435A" w14:textId="77777777" w:rsidR="004F050A" w:rsidRPr="009F50D0" w:rsidRDefault="004F050A" w:rsidP="004F050A">
      <w:pPr>
        <w:jc w:val="both"/>
        <w:rPr>
          <w:rFonts w:ascii="HelveticaNeueLT Std" w:hAnsi="HelveticaNeueLT Std"/>
          <w:sz w:val="22"/>
          <w:szCs w:val="22"/>
        </w:rPr>
      </w:pPr>
      <w:r w:rsidRPr="009F50D0">
        <w:rPr>
          <w:rFonts w:ascii="HelveticaNeueLT Std" w:hAnsi="HelveticaNeueLT Std"/>
          <w:sz w:val="22"/>
          <w:szCs w:val="22"/>
        </w:rPr>
        <w:t>Se adiciona al presente Decreto un ARTÍCULO SEGUNDO con el fin de continuar las acciones de fortalecimiento financiero del Instituto de Seguridad Social del Estado de México y Municipios (ISSEMYM), que contiene la solicitud de autorización a esa Soberanía con el objeto de que los municipios e instituciones que presenten adeudos ante dicho Instituto, puedan regularizarlos mediante la suscripción de Convenios de Reestructura con vigencia de hasta 15 (quince) años, para lo cual, podrán suscribir con el Estado, Convenios de Compensación a fin de utilizar sus recursos derivados de participaciones y/o recursos no etiquetados, para hacer frente a los adeudos correspondientes.</w:t>
      </w:r>
    </w:p>
    <w:p w14:paraId="6BD5C7C2" w14:textId="77777777" w:rsidR="004F050A" w:rsidRPr="009F50D0" w:rsidRDefault="004F050A" w:rsidP="004F050A">
      <w:pPr>
        <w:jc w:val="both"/>
        <w:rPr>
          <w:rFonts w:ascii="HelveticaNeueLT Std" w:hAnsi="HelveticaNeueLT Std"/>
          <w:sz w:val="30"/>
          <w:szCs w:val="30"/>
        </w:rPr>
      </w:pPr>
    </w:p>
    <w:p w14:paraId="6909B28F" w14:textId="06B2D0A2" w:rsidR="00025E25" w:rsidRPr="009F50D0" w:rsidRDefault="00025E25" w:rsidP="00025E25">
      <w:pPr>
        <w:autoSpaceDE w:val="0"/>
        <w:autoSpaceDN w:val="0"/>
        <w:adjustRightInd w:val="0"/>
        <w:jc w:val="both"/>
        <w:rPr>
          <w:rFonts w:ascii="HelveticaNeueLT Std" w:hAnsi="HelveticaNeueLT Std"/>
          <w:bCs/>
          <w:sz w:val="22"/>
          <w:szCs w:val="22"/>
        </w:rPr>
      </w:pPr>
      <w:r w:rsidRPr="009F50D0">
        <w:rPr>
          <w:rFonts w:ascii="HelveticaNeueLT Std" w:hAnsi="HelveticaNeueLT Std"/>
          <w:bCs/>
          <w:sz w:val="22"/>
          <w:szCs w:val="22"/>
        </w:rPr>
        <w:t xml:space="preserve">Asimismo, se adiciona al presente Decreto mediante un ARTÍCULO </w:t>
      </w:r>
      <w:r w:rsidR="00AD1C93" w:rsidRPr="009F50D0">
        <w:rPr>
          <w:rFonts w:ascii="HelveticaNeueLT Std" w:hAnsi="HelveticaNeueLT Std"/>
          <w:bCs/>
          <w:sz w:val="22"/>
          <w:szCs w:val="22"/>
        </w:rPr>
        <w:t>TERCERO</w:t>
      </w:r>
      <w:r w:rsidRPr="009F50D0">
        <w:rPr>
          <w:rFonts w:ascii="HelveticaNeueLT Std" w:hAnsi="HelveticaNeueLT Std"/>
          <w:bCs/>
          <w:sz w:val="22"/>
          <w:szCs w:val="22"/>
        </w:rPr>
        <w:t xml:space="preserve">, la previsión para que la Legislatura Local autorice al Gobierno del Estado de México una operación financiera que permita la obtención de financiamiento </w:t>
      </w:r>
      <w:r w:rsidR="00AA3533" w:rsidRPr="009F50D0">
        <w:rPr>
          <w:rFonts w:ascii="HelveticaNeueLT Std" w:hAnsi="HelveticaNeueLT Std"/>
          <w:bCs/>
          <w:sz w:val="22"/>
          <w:szCs w:val="22"/>
        </w:rPr>
        <w:t xml:space="preserve">de </w:t>
      </w:r>
      <w:r w:rsidRPr="009F50D0">
        <w:rPr>
          <w:rFonts w:ascii="HelveticaNeueLT Std" w:hAnsi="HelveticaNeueLT Std"/>
          <w:bCs/>
          <w:sz w:val="22"/>
          <w:szCs w:val="22"/>
        </w:rPr>
        <w:t>conformidad con lo dispuesto por la Ley de Disciplina Financiera de las Entidades Federativas y los Municipios, con el propósito de detonar la actividad económica, así como generar empleos en el Estado de México, a través del impulso a la inversión públic</w:t>
      </w:r>
      <w:r w:rsidR="008275C8" w:rsidRPr="009F50D0">
        <w:rPr>
          <w:rFonts w:ascii="HelveticaNeueLT Std" w:hAnsi="HelveticaNeueLT Std"/>
          <w:bCs/>
          <w:sz w:val="22"/>
          <w:szCs w:val="22"/>
        </w:rPr>
        <w:t>a</w:t>
      </w:r>
      <w:r w:rsidRPr="009F50D0">
        <w:rPr>
          <w:rFonts w:ascii="HelveticaNeueLT Std" w:hAnsi="HelveticaNeueLT Std"/>
          <w:bCs/>
          <w:sz w:val="22"/>
          <w:szCs w:val="22"/>
        </w:rPr>
        <w:t xml:space="preserve"> productiva en los rubros de infraestructura económica, de conectividad aeroportuaria, infraestructura vial, obra pública, salud, transporte masivo, sistema de saneamiento y drenaje y proyectos de electrificación.</w:t>
      </w:r>
    </w:p>
    <w:p w14:paraId="28385A7D" w14:textId="77777777" w:rsidR="00025E25" w:rsidRPr="009F50D0" w:rsidRDefault="00025E25" w:rsidP="004F050A">
      <w:pPr>
        <w:jc w:val="both"/>
        <w:rPr>
          <w:rFonts w:ascii="HelveticaNeueLT Std" w:hAnsi="HelveticaNeueLT Std"/>
          <w:sz w:val="22"/>
          <w:szCs w:val="22"/>
        </w:rPr>
      </w:pPr>
    </w:p>
    <w:p w14:paraId="00D88E63" w14:textId="0EDB2F1B" w:rsidR="00025E25" w:rsidRPr="00AD1C93" w:rsidRDefault="00025E25" w:rsidP="004F050A">
      <w:pPr>
        <w:jc w:val="both"/>
        <w:rPr>
          <w:rFonts w:ascii="HelveticaNeueLT Std" w:hAnsi="HelveticaNeueLT Std"/>
          <w:sz w:val="22"/>
          <w:szCs w:val="22"/>
        </w:rPr>
      </w:pPr>
      <w:r w:rsidRPr="009F50D0">
        <w:rPr>
          <w:rFonts w:ascii="HelveticaNeueLT Std" w:hAnsi="HelveticaNeueLT Std"/>
          <w:bCs/>
          <w:sz w:val="22"/>
          <w:szCs w:val="22"/>
        </w:rPr>
        <w:lastRenderedPageBreak/>
        <w:t>Así como la contratación de Instrumentos Derivados con el propósito de proteger las finanzas estatales, ante posibles contingencias del mercado financiero global</w:t>
      </w:r>
      <w:r w:rsidRPr="002976EC">
        <w:rPr>
          <w:rFonts w:ascii="HelveticaNeueLT Std" w:hAnsi="HelveticaNeueLT Std"/>
          <w:bCs/>
          <w:sz w:val="22"/>
          <w:szCs w:val="22"/>
        </w:rPr>
        <w:t xml:space="preserve"> y principalmente, ante el alza de las tasas de interés, para lo cual es necesario blindar y evitar que el costo de servicio de la deuda pública estatal también se incremente.</w:t>
      </w:r>
    </w:p>
    <w:p w14:paraId="14F4308D" w14:textId="5AB900A6" w:rsidR="00025E25" w:rsidRPr="00C5179E" w:rsidRDefault="00025E25" w:rsidP="004F050A">
      <w:pPr>
        <w:jc w:val="both"/>
        <w:rPr>
          <w:rFonts w:ascii="HelveticaNeueLT Std" w:hAnsi="HelveticaNeueLT Std"/>
          <w:sz w:val="22"/>
          <w:szCs w:val="22"/>
        </w:rPr>
      </w:pPr>
    </w:p>
    <w:p w14:paraId="6FD6348D" w14:textId="77777777" w:rsidR="00C5179E" w:rsidRPr="00C5179E" w:rsidRDefault="00C5179E" w:rsidP="00C5179E">
      <w:pPr>
        <w:jc w:val="both"/>
        <w:rPr>
          <w:rFonts w:ascii="HelveticaNeueLT Std" w:hAnsi="HelveticaNeueLT Std"/>
          <w:sz w:val="22"/>
          <w:szCs w:val="22"/>
        </w:rPr>
      </w:pPr>
      <w:r w:rsidRPr="00C5179E">
        <w:rPr>
          <w:rFonts w:ascii="HelveticaNeueLT Std" w:hAnsi="HelveticaNeueLT Std"/>
          <w:sz w:val="22"/>
          <w:szCs w:val="22"/>
        </w:rPr>
        <w:t>Finalmente, se adiciona al Decreto un ARTÍCULO CUARTO, mediante el cual se reforman los párrafos primero y quinto y se deroga el párrafo octavo del ARTÍCULO SÉPTIMO del Decreto Número 21 de la “LXI” Legislatura del Estado de México, publicado el 31 de enero de 2022 en el Periódico Oficial “Gaceta del Gobierno”.</w:t>
      </w:r>
    </w:p>
    <w:p w14:paraId="1FCF5400" w14:textId="77777777" w:rsidR="00C5179E" w:rsidRPr="00C5179E" w:rsidRDefault="00C5179E" w:rsidP="004F050A">
      <w:pPr>
        <w:jc w:val="both"/>
        <w:rPr>
          <w:rFonts w:ascii="HelveticaNeueLT Std" w:hAnsi="HelveticaNeueLT Std"/>
          <w:sz w:val="22"/>
          <w:szCs w:val="22"/>
        </w:rPr>
      </w:pPr>
    </w:p>
    <w:p w14:paraId="21634EA6" w14:textId="45769801" w:rsidR="00D73ABE" w:rsidRPr="00501BEF" w:rsidRDefault="004F050A" w:rsidP="004F050A">
      <w:pPr>
        <w:jc w:val="both"/>
        <w:rPr>
          <w:rFonts w:ascii="HelveticaNeueLT Std" w:hAnsi="HelveticaNeueLT Std"/>
          <w:sz w:val="22"/>
          <w:szCs w:val="22"/>
        </w:rPr>
      </w:pPr>
      <w:r w:rsidRPr="002178D0">
        <w:rPr>
          <w:rFonts w:ascii="HelveticaNeueLT Std" w:hAnsi="HelveticaNeueLT Std"/>
          <w:sz w:val="22"/>
          <w:szCs w:val="22"/>
        </w:rPr>
        <w:t>Por lo anteriormente expuesto, se somete a la consideración de esa H. Soberanía Popular, la presente Iniciativa de Decreto, para que, en caso de estimarlo correcto, se apruebe en sus términos.</w:t>
      </w:r>
    </w:p>
    <w:p w14:paraId="2A01C979" w14:textId="49BF3CBF" w:rsidR="00012487" w:rsidRDefault="00012487" w:rsidP="00012487">
      <w:pPr>
        <w:spacing w:after="200" w:line="276" w:lineRule="auto"/>
        <w:rPr>
          <w:rFonts w:ascii="HelveticaNeueLT Std" w:hAnsi="HelveticaNeueLT Std" w:cs="Arial"/>
          <w:b/>
          <w:sz w:val="22"/>
          <w:szCs w:val="22"/>
        </w:rPr>
      </w:pPr>
      <w:r>
        <w:rPr>
          <w:rFonts w:ascii="HelveticaNeueLT Std" w:hAnsi="HelveticaNeueLT Std" w:cs="Arial"/>
          <w:b/>
          <w:sz w:val="22"/>
          <w:szCs w:val="22"/>
        </w:rPr>
        <w:br w:type="page"/>
      </w:r>
    </w:p>
    <w:p w14:paraId="65199266" w14:textId="77777777" w:rsidR="00FD4D77" w:rsidRDefault="00FD4D77" w:rsidP="00345118">
      <w:pPr>
        <w:jc w:val="both"/>
        <w:rPr>
          <w:rFonts w:ascii="HelveticaNeueLT Std" w:hAnsi="HelveticaNeueLT Std" w:cs="Arial"/>
          <w:b/>
          <w:sz w:val="22"/>
          <w:szCs w:val="22"/>
        </w:rPr>
      </w:pPr>
    </w:p>
    <w:p w14:paraId="12344F1A" w14:textId="767CBA3E" w:rsidR="00DB3DF3" w:rsidRPr="006C5FF9" w:rsidRDefault="00DB3DF3" w:rsidP="00345118">
      <w:pPr>
        <w:jc w:val="both"/>
        <w:rPr>
          <w:rFonts w:ascii="HelveticaNeueLT Std" w:hAnsi="HelveticaNeueLT Std" w:cs="Arial"/>
          <w:b/>
          <w:sz w:val="22"/>
          <w:szCs w:val="22"/>
        </w:rPr>
      </w:pPr>
      <w:r w:rsidRPr="006C5FF9">
        <w:rPr>
          <w:rFonts w:ascii="HelveticaNeueLT Std" w:hAnsi="HelveticaNeueLT Std" w:cs="Arial"/>
          <w:b/>
          <w:sz w:val="22"/>
          <w:szCs w:val="22"/>
        </w:rPr>
        <w:t xml:space="preserve">DECRETO NÚMERO: </w:t>
      </w:r>
    </w:p>
    <w:p w14:paraId="7BCB5535" w14:textId="77777777" w:rsidR="00DB3DF3" w:rsidRPr="006C5FF9" w:rsidRDefault="00DB3DF3" w:rsidP="00345118">
      <w:pPr>
        <w:jc w:val="both"/>
        <w:rPr>
          <w:rFonts w:ascii="HelveticaNeueLT Std" w:hAnsi="HelveticaNeueLT Std" w:cs="Arial"/>
          <w:b/>
          <w:sz w:val="22"/>
          <w:szCs w:val="22"/>
        </w:rPr>
      </w:pPr>
      <w:r w:rsidRPr="006C5FF9">
        <w:rPr>
          <w:rFonts w:ascii="HelveticaNeueLT Std" w:hAnsi="HelveticaNeueLT Std" w:cs="Arial"/>
          <w:b/>
          <w:sz w:val="22"/>
          <w:szCs w:val="22"/>
        </w:rPr>
        <w:t>LA H. “LX</w:t>
      </w:r>
      <w:r w:rsidR="006A284E" w:rsidRPr="006C5FF9">
        <w:rPr>
          <w:rFonts w:ascii="HelveticaNeueLT Std" w:hAnsi="HelveticaNeueLT Std" w:cs="Arial"/>
          <w:b/>
          <w:sz w:val="22"/>
          <w:szCs w:val="22"/>
        </w:rPr>
        <w:t>I</w:t>
      </w:r>
      <w:r w:rsidRPr="006C5FF9">
        <w:rPr>
          <w:rFonts w:ascii="HelveticaNeueLT Std" w:hAnsi="HelveticaNeueLT Std" w:cs="Arial"/>
          <w:b/>
          <w:sz w:val="22"/>
          <w:szCs w:val="22"/>
        </w:rPr>
        <w:t>” LEGISLATURA</w:t>
      </w:r>
    </w:p>
    <w:p w14:paraId="4290DE5F" w14:textId="77777777" w:rsidR="00DB3DF3" w:rsidRPr="006C5FF9" w:rsidRDefault="00DB3DF3" w:rsidP="00345118">
      <w:pPr>
        <w:jc w:val="both"/>
        <w:rPr>
          <w:rFonts w:ascii="HelveticaNeueLT Std" w:hAnsi="HelveticaNeueLT Std" w:cs="Arial"/>
          <w:b/>
          <w:sz w:val="22"/>
          <w:szCs w:val="22"/>
        </w:rPr>
      </w:pPr>
      <w:r w:rsidRPr="006C5FF9">
        <w:rPr>
          <w:rFonts w:ascii="HelveticaNeueLT Std" w:hAnsi="HelveticaNeueLT Std" w:cs="Arial"/>
          <w:b/>
          <w:sz w:val="22"/>
          <w:szCs w:val="22"/>
        </w:rPr>
        <w:t>DEL ESTADO DE MÉXICO</w:t>
      </w:r>
    </w:p>
    <w:p w14:paraId="4AAFAFC3" w14:textId="77777777" w:rsidR="00DB3DF3" w:rsidRPr="006C5FF9" w:rsidRDefault="00DB3DF3" w:rsidP="00345118">
      <w:pPr>
        <w:jc w:val="both"/>
        <w:rPr>
          <w:rFonts w:ascii="HelveticaNeueLT Std" w:hAnsi="HelveticaNeueLT Std" w:cs="Arial"/>
          <w:b/>
          <w:sz w:val="22"/>
          <w:szCs w:val="22"/>
        </w:rPr>
      </w:pPr>
      <w:r w:rsidRPr="006C5FF9">
        <w:rPr>
          <w:rFonts w:ascii="HelveticaNeueLT Std" w:hAnsi="HelveticaNeueLT Std" w:cs="Arial"/>
          <w:b/>
          <w:sz w:val="22"/>
          <w:szCs w:val="22"/>
        </w:rPr>
        <w:t>DECRETA:</w:t>
      </w:r>
    </w:p>
    <w:p w14:paraId="50F6B018" w14:textId="77777777" w:rsidR="00DB3DF3" w:rsidRPr="00121EC9" w:rsidRDefault="00DB3DF3" w:rsidP="00345118">
      <w:pPr>
        <w:jc w:val="both"/>
        <w:rPr>
          <w:rFonts w:ascii="HelveticaNeueLT Std" w:hAnsi="HelveticaNeueLT Std" w:cs="Arial"/>
          <w:sz w:val="22"/>
          <w:szCs w:val="22"/>
          <w:lang w:val="es-MX"/>
        </w:rPr>
      </w:pPr>
    </w:p>
    <w:p w14:paraId="22CE63E9" w14:textId="7A8FF737" w:rsidR="00252994" w:rsidRPr="00121EC9" w:rsidRDefault="00121EC9" w:rsidP="00894FAC">
      <w:pPr>
        <w:jc w:val="both"/>
        <w:rPr>
          <w:rFonts w:ascii="HelveticaNeueLT Std" w:hAnsi="HelveticaNeueLT Std" w:cs="Arial"/>
          <w:sz w:val="22"/>
          <w:szCs w:val="22"/>
        </w:rPr>
      </w:pPr>
      <w:r w:rsidRPr="00121EC9">
        <w:rPr>
          <w:rFonts w:ascii="HelveticaNeueLT Std" w:hAnsi="HelveticaNeueLT Std"/>
          <w:b/>
          <w:sz w:val="22"/>
          <w:szCs w:val="22"/>
        </w:rPr>
        <w:t>ARTÍCULO PRIMERO.-</w:t>
      </w:r>
      <w:r w:rsidRPr="00121EC9">
        <w:rPr>
          <w:rFonts w:ascii="HelveticaNeueLT Std" w:hAnsi="HelveticaNeueLT Std"/>
          <w:sz w:val="22"/>
          <w:szCs w:val="22"/>
        </w:rPr>
        <w:t xml:space="preserve"> </w:t>
      </w:r>
      <w:r w:rsidRPr="008B36E7">
        <w:rPr>
          <w:rFonts w:ascii="HelveticaNeueLT Std" w:hAnsi="HelveticaNeueLT Std"/>
          <w:bCs/>
          <w:sz w:val="22"/>
          <w:szCs w:val="22"/>
        </w:rPr>
        <w:t>Se reforman</w:t>
      </w:r>
      <w:r w:rsidRPr="00121EC9">
        <w:rPr>
          <w:rFonts w:ascii="HelveticaNeueLT Std" w:hAnsi="HelveticaNeueLT Std"/>
          <w:sz w:val="22"/>
          <w:szCs w:val="22"/>
        </w:rPr>
        <w:t xml:space="preserve"> los artículos 15 en su párrafo segundo; 41 en su fracción XX; 45 en su párrafo sexto; 47 en su fracción XVII; 48 fracciones I sus párrafos tercero e inciso b) en su párrafo segundo, décimo y décimo tercero, III en sus párrafos cuarto, sexto y noveno y XXVIII párrafo segundo numeral 1 en su párrafo cuarto; 69 A en su proemio; 69 O en su proemio; </w:t>
      </w:r>
      <w:r w:rsidR="007D2F8A">
        <w:rPr>
          <w:rFonts w:ascii="HelveticaNeueLT Std" w:hAnsi="HelveticaNeueLT Std"/>
          <w:sz w:val="22"/>
          <w:szCs w:val="22"/>
        </w:rPr>
        <w:t>69 S en su p</w:t>
      </w:r>
      <w:r w:rsidR="003B684E">
        <w:rPr>
          <w:rFonts w:ascii="HelveticaNeueLT Std" w:hAnsi="HelveticaNeueLT Std"/>
          <w:sz w:val="22"/>
          <w:szCs w:val="22"/>
        </w:rPr>
        <w:t xml:space="preserve">roemio; 69 S Bis en su proemio; 69 S </w:t>
      </w:r>
      <w:proofErr w:type="spellStart"/>
      <w:r w:rsidR="003B684E">
        <w:rPr>
          <w:rFonts w:ascii="HelveticaNeueLT Std" w:hAnsi="HelveticaNeueLT Std"/>
          <w:sz w:val="22"/>
          <w:szCs w:val="22"/>
        </w:rPr>
        <w:t>Quáter</w:t>
      </w:r>
      <w:proofErr w:type="spellEnd"/>
      <w:r w:rsidR="003B684E">
        <w:rPr>
          <w:rFonts w:ascii="HelveticaNeueLT Std" w:hAnsi="HelveticaNeueLT Std"/>
          <w:sz w:val="22"/>
          <w:szCs w:val="22"/>
        </w:rPr>
        <w:t xml:space="preserve"> en su párrafo segundo</w:t>
      </w:r>
      <w:r w:rsidR="00A7302B">
        <w:rPr>
          <w:rFonts w:ascii="HelveticaNeueLT Std" w:hAnsi="HelveticaNeueLT Std"/>
          <w:sz w:val="22"/>
          <w:szCs w:val="22"/>
        </w:rPr>
        <w:t>; 69 S Quinquies en su proemio</w:t>
      </w:r>
      <w:r w:rsidRPr="00121EC9">
        <w:rPr>
          <w:rFonts w:ascii="HelveticaNeueLT Std" w:hAnsi="HelveticaNeueLT Std"/>
          <w:sz w:val="22"/>
          <w:szCs w:val="22"/>
        </w:rPr>
        <w:t>; 75 fracción VI, incisos A) en sus numerales 6 y 9 y C) en sus numerales 3 a 6; 87 fracciones I en su inciso D) y en su numeral 2 y VIII en su proemio y en su inciso A); 90; 95 fracciones I en su inciso B) y en su párrafo séptimo y II en su párrafo cuarto y párrafo segundo en su inciso c); 102 fracción IV en su tarifa; 129 en su pár</w:t>
      </w:r>
      <w:r w:rsidR="00632D4A">
        <w:rPr>
          <w:rFonts w:ascii="HelveticaNeueLT Std" w:hAnsi="HelveticaNeueLT Std"/>
          <w:sz w:val="22"/>
          <w:szCs w:val="22"/>
        </w:rPr>
        <w:t>rafo segundo; 130 en su proemio y</w:t>
      </w:r>
      <w:r w:rsidRPr="00121EC9">
        <w:rPr>
          <w:rFonts w:ascii="HelveticaNeueLT Std" w:hAnsi="HelveticaNeueLT Std"/>
          <w:sz w:val="22"/>
          <w:szCs w:val="22"/>
        </w:rPr>
        <w:t xml:space="preserve"> </w:t>
      </w:r>
      <w:r w:rsidR="001323CF">
        <w:rPr>
          <w:rFonts w:ascii="HelveticaNeueLT Std" w:hAnsi="HelveticaNeueLT Std"/>
          <w:sz w:val="22"/>
          <w:szCs w:val="22"/>
        </w:rPr>
        <w:t xml:space="preserve">en sus </w:t>
      </w:r>
      <w:r w:rsidRPr="00121EC9">
        <w:rPr>
          <w:rFonts w:ascii="HelveticaNeueLT Std" w:hAnsi="HelveticaNeueLT Std"/>
          <w:sz w:val="22"/>
          <w:szCs w:val="22"/>
        </w:rPr>
        <w:t>fracciones I</w:t>
      </w:r>
      <w:r w:rsidR="001323CF">
        <w:rPr>
          <w:rFonts w:ascii="HelveticaNeueLT Std" w:hAnsi="HelveticaNeueLT Std"/>
          <w:sz w:val="22"/>
          <w:szCs w:val="22"/>
        </w:rPr>
        <w:t xml:space="preserve"> </w:t>
      </w:r>
      <w:r w:rsidRPr="00121EC9">
        <w:rPr>
          <w:rFonts w:ascii="HelveticaNeueLT Std" w:hAnsi="HelveticaNeueLT Std"/>
          <w:sz w:val="22"/>
          <w:szCs w:val="22"/>
        </w:rPr>
        <w:t>y II; 130 Bis en su proemio; 133 en sus párrafos primero y segundo, así como en el proemio de sus fracciones I y II; 135 en su párrafo séptimo; 136 en su párrafo segundo; 139 en su proemio; 142 en su fracción XII; 153; 170 en su fracción IV; 172 en su proemio; 177 en su proemio;</w:t>
      </w:r>
      <w:r w:rsidR="00271355">
        <w:rPr>
          <w:rFonts w:ascii="HelveticaNeueLT Std" w:hAnsi="HelveticaNeueLT Std"/>
          <w:sz w:val="22"/>
          <w:szCs w:val="22"/>
        </w:rPr>
        <w:t xml:space="preserve"> </w:t>
      </w:r>
      <w:r w:rsidR="00271355" w:rsidRPr="00F25824">
        <w:rPr>
          <w:rFonts w:ascii="HelveticaNeueLT Std" w:hAnsi="HelveticaNeueLT Std"/>
          <w:sz w:val="22"/>
          <w:szCs w:val="22"/>
        </w:rPr>
        <w:t>216-P</w:t>
      </w:r>
      <w:r w:rsidR="00271355">
        <w:rPr>
          <w:rFonts w:ascii="HelveticaNeueLT Std" w:hAnsi="HelveticaNeueLT Std"/>
          <w:sz w:val="22"/>
          <w:szCs w:val="22"/>
        </w:rPr>
        <w:t>;</w:t>
      </w:r>
      <w:r w:rsidRPr="00121EC9">
        <w:rPr>
          <w:rFonts w:ascii="HelveticaNeueLT Std" w:hAnsi="HelveticaNeueLT Std"/>
          <w:sz w:val="22"/>
          <w:szCs w:val="22"/>
        </w:rPr>
        <w:t xml:space="preserve"> 218 en su fracción VI; 222 en su párrafo segundo; 287 en sus párrafos segundo, cuarto y quinto; 289 en sus párrafos primero y segundo; 289 Ter; 290 en su párrafo quinto; 291; 292 Ter en su proemio; 294 en su proemio; 298 en su proemio; 299; 300 en su proemio; 301 en su proemio; 309 en su proemio; 310 en su párrafo segundo; 317 en su párrafo segundo; 317 Bis en su párrafo cuarto; 324 en su fracción II; 324 Bis en sus párrafos primero y segundo; 361 en su fracción XXII; 364 en sus párrafos segundo, tercero, cuarto, sexto y séptimo; 377 en su proemio; 379 en su párrafo tercero; 391 en su proemio; </w:t>
      </w:r>
      <w:r w:rsidRPr="008B36E7">
        <w:rPr>
          <w:rFonts w:ascii="HelveticaNeueLT Std" w:hAnsi="HelveticaNeueLT Std"/>
          <w:bCs/>
          <w:sz w:val="22"/>
          <w:szCs w:val="22"/>
        </w:rPr>
        <w:t xml:space="preserve">se adicionan </w:t>
      </w:r>
      <w:r w:rsidRPr="00121EC9">
        <w:rPr>
          <w:rFonts w:ascii="HelveticaNeueLT Std" w:hAnsi="HelveticaNeueLT Std"/>
          <w:sz w:val="22"/>
          <w:szCs w:val="22"/>
        </w:rPr>
        <w:t>a los artículos 3 una fracción LXXXII; 49 una fracción VI; 55 los párrafos cuarto, quinto y sexto, recorriendo el subsecuente en su orden; 69 O un párrafo segundo, recorriendo el subsecuente en su orden;</w:t>
      </w:r>
      <w:r w:rsidR="00A7302B">
        <w:rPr>
          <w:rFonts w:ascii="HelveticaNeueLT Std" w:hAnsi="HelveticaNeueLT Std"/>
          <w:sz w:val="22"/>
          <w:szCs w:val="22"/>
        </w:rPr>
        <w:t xml:space="preserve"> 69 S </w:t>
      </w:r>
      <w:r w:rsidR="00FD37A1">
        <w:rPr>
          <w:rFonts w:ascii="HelveticaNeueLT Std" w:hAnsi="HelveticaNeueLT Std"/>
          <w:sz w:val="22"/>
          <w:szCs w:val="22"/>
        </w:rPr>
        <w:t>un párrafo segundo</w:t>
      </w:r>
      <w:r w:rsidR="00295240">
        <w:rPr>
          <w:rFonts w:ascii="HelveticaNeueLT Std" w:hAnsi="HelveticaNeueLT Std"/>
          <w:sz w:val="22"/>
          <w:szCs w:val="22"/>
        </w:rPr>
        <w:t>,</w:t>
      </w:r>
      <w:r w:rsidR="00FD37A1">
        <w:rPr>
          <w:rFonts w:ascii="HelveticaNeueLT Std" w:hAnsi="HelveticaNeueLT Std"/>
          <w:sz w:val="22"/>
          <w:szCs w:val="22"/>
        </w:rPr>
        <w:t xml:space="preserve"> recorriendo el actual segundo que pasa a ser tercero y los párrafos cuarto y quinto; 69 S </w:t>
      </w:r>
      <w:proofErr w:type="spellStart"/>
      <w:r w:rsidR="00FD37A1">
        <w:rPr>
          <w:rFonts w:ascii="HelveticaNeueLT Std" w:hAnsi="HelveticaNeueLT Std"/>
          <w:sz w:val="22"/>
          <w:szCs w:val="22"/>
        </w:rPr>
        <w:t>Quáter</w:t>
      </w:r>
      <w:proofErr w:type="spellEnd"/>
      <w:r w:rsidR="00FD37A1">
        <w:rPr>
          <w:rFonts w:ascii="HelveticaNeueLT Std" w:hAnsi="HelveticaNeueLT Std"/>
          <w:sz w:val="22"/>
          <w:szCs w:val="22"/>
        </w:rPr>
        <w:t xml:space="preserve"> un párrafo segundo</w:t>
      </w:r>
      <w:r w:rsidR="00295240">
        <w:rPr>
          <w:rFonts w:ascii="HelveticaNeueLT Std" w:hAnsi="HelveticaNeueLT Std"/>
          <w:sz w:val="22"/>
          <w:szCs w:val="22"/>
        </w:rPr>
        <w:t>,</w:t>
      </w:r>
      <w:r w:rsidR="00FD37A1">
        <w:rPr>
          <w:rFonts w:ascii="HelveticaNeueLT Std" w:hAnsi="HelveticaNeueLT Std"/>
          <w:sz w:val="22"/>
          <w:szCs w:val="22"/>
        </w:rPr>
        <w:t xml:space="preserve"> recorriendo el subsecuente en su orden</w:t>
      </w:r>
      <w:r w:rsidR="00295240">
        <w:rPr>
          <w:rFonts w:ascii="HelveticaNeueLT Std" w:hAnsi="HelveticaNeueLT Std"/>
          <w:sz w:val="22"/>
          <w:szCs w:val="22"/>
        </w:rPr>
        <w:t>;</w:t>
      </w:r>
      <w:r w:rsidRPr="00121EC9">
        <w:rPr>
          <w:rFonts w:ascii="HelveticaNeueLT Std" w:hAnsi="HelveticaNeueLT Std"/>
          <w:sz w:val="22"/>
          <w:szCs w:val="22"/>
        </w:rPr>
        <w:t xml:space="preserve"> 87 fracción VII un inciso F);</w:t>
      </w:r>
      <w:r w:rsidR="00813683">
        <w:rPr>
          <w:rFonts w:ascii="HelveticaNeueLT Std" w:hAnsi="HelveticaNeueLT Std"/>
          <w:sz w:val="22"/>
          <w:szCs w:val="22"/>
        </w:rPr>
        <w:t xml:space="preserve"> </w:t>
      </w:r>
      <w:r w:rsidR="00813683" w:rsidRPr="002976EC">
        <w:rPr>
          <w:rFonts w:ascii="HelveticaNeueLT Std" w:hAnsi="HelveticaNeueLT Std"/>
          <w:sz w:val="22"/>
          <w:szCs w:val="22"/>
        </w:rPr>
        <w:t>95 un párrafo quinto; 96 un párrafo segundo; 98 un párrafo quinto;</w:t>
      </w:r>
      <w:r w:rsidRPr="002976EC">
        <w:rPr>
          <w:rFonts w:ascii="HelveticaNeueLT Std" w:hAnsi="HelveticaNeueLT Std"/>
          <w:sz w:val="22"/>
          <w:szCs w:val="22"/>
        </w:rPr>
        <w:t xml:space="preserve"> 102 una fracción</w:t>
      </w:r>
      <w:r w:rsidRPr="00121EC9">
        <w:rPr>
          <w:rFonts w:ascii="HelveticaNeueLT Std" w:hAnsi="HelveticaNeueLT Std"/>
          <w:sz w:val="22"/>
          <w:szCs w:val="22"/>
        </w:rPr>
        <w:t xml:space="preserve"> XIII; 133 párrafo segundo una fracción III; 159 fracción III un inciso J); 311 un párrafo tercero; 317 un párrafo tercero, recorriendo los subsecuentes en su orden; 317 Bis un párrafo quinto, recorriendo los subsecuentes en su orden; 362-Bis fracción III inciso B) un numeral 4 y un párrafo segundo, recorriendo el subsecuente en su orden; 391 un párrafo segundo, recorriendo los subsecuentes en su orden</w:t>
      </w:r>
      <w:r w:rsidRPr="008B36E7">
        <w:rPr>
          <w:rFonts w:ascii="HelveticaNeueLT Std" w:hAnsi="HelveticaNeueLT Std"/>
          <w:bCs/>
          <w:sz w:val="22"/>
          <w:szCs w:val="22"/>
        </w:rPr>
        <w:t>; y se derogan</w:t>
      </w:r>
      <w:r w:rsidRPr="00121EC9">
        <w:rPr>
          <w:rFonts w:ascii="HelveticaNeueLT Std" w:hAnsi="HelveticaNeueLT Std"/>
          <w:sz w:val="22"/>
          <w:szCs w:val="22"/>
        </w:rPr>
        <w:t xml:space="preserve"> de los artículos 81 Bis, su fracción I; 87 fracción XIII, su inciso B); 130, su fracción III; 298, su párrafo segundo; 319, su párrafo quinto, todos del Código Financiero del Estado de México y Municipios, para quedar como sigue:</w:t>
      </w:r>
    </w:p>
    <w:p w14:paraId="6A9BDD5C" w14:textId="77777777" w:rsidR="006A284E" w:rsidRPr="006C5FF9" w:rsidRDefault="006A284E" w:rsidP="00345118">
      <w:pPr>
        <w:jc w:val="both"/>
        <w:rPr>
          <w:rFonts w:ascii="HelveticaNeueLT Std" w:hAnsi="HelveticaNeueLT Std" w:cs="Arial"/>
          <w:sz w:val="22"/>
          <w:szCs w:val="22"/>
        </w:rPr>
      </w:pPr>
    </w:p>
    <w:p w14:paraId="41E11079" w14:textId="404C34D5" w:rsidR="006F4CC3" w:rsidRPr="006C5FF9" w:rsidRDefault="006F4CC3" w:rsidP="006F4CC3">
      <w:pPr>
        <w:jc w:val="both"/>
        <w:rPr>
          <w:rFonts w:ascii="HelveticaNeueLT Std" w:hAnsi="HelveticaNeueLT Std" w:cs="Helvetica"/>
          <w:sz w:val="22"/>
          <w:szCs w:val="22"/>
        </w:rPr>
      </w:pPr>
      <w:r w:rsidRPr="006C5FF9">
        <w:rPr>
          <w:rFonts w:ascii="HelveticaNeueLT Std" w:hAnsi="HelveticaNeueLT Std" w:cs="Helvetica"/>
          <w:b/>
          <w:sz w:val="22"/>
          <w:szCs w:val="22"/>
        </w:rPr>
        <w:t>Artículo 3.-</w:t>
      </w:r>
      <w:r w:rsidR="00257D07">
        <w:rPr>
          <w:rFonts w:ascii="HelveticaNeueLT Std" w:hAnsi="HelveticaNeueLT Std" w:cs="Helvetica"/>
          <w:b/>
          <w:sz w:val="22"/>
          <w:szCs w:val="22"/>
        </w:rPr>
        <w:t xml:space="preserve"> </w:t>
      </w:r>
      <w:r w:rsidRPr="006C5FF9">
        <w:rPr>
          <w:rFonts w:ascii="HelveticaNeueLT Std" w:hAnsi="HelveticaNeueLT Std" w:cs="Helvetica"/>
          <w:sz w:val="22"/>
          <w:szCs w:val="22"/>
        </w:rPr>
        <w:t>…</w:t>
      </w:r>
    </w:p>
    <w:p w14:paraId="7241D875" w14:textId="77777777" w:rsidR="006F4CC3" w:rsidRPr="006C5FF9" w:rsidRDefault="006F4CC3" w:rsidP="006F4CC3">
      <w:pPr>
        <w:jc w:val="both"/>
        <w:rPr>
          <w:rFonts w:ascii="HelveticaNeueLT Std" w:hAnsi="HelveticaNeueLT Std" w:cs="Helvetica"/>
          <w:b/>
          <w:sz w:val="22"/>
          <w:szCs w:val="22"/>
        </w:rPr>
      </w:pPr>
    </w:p>
    <w:p w14:paraId="74A313A4" w14:textId="05F754D2" w:rsidR="006F4CC3" w:rsidRPr="006C5FF9" w:rsidRDefault="006F4CC3" w:rsidP="006F4CC3">
      <w:pPr>
        <w:jc w:val="both"/>
        <w:rPr>
          <w:rFonts w:ascii="HelveticaNeueLT Std" w:hAnsi="HelveticaNeueLT Std" w:cs="Helvetica"/>
          <w:sz w:val="22"/>
          <w:szCs w:val="22"/>
        </w:rPr>
      </w:pPr>
      <w:r w:rsidRPr="006C5FF9">
        <w:rPr>
          <w:rFonts w:ascii="HelveticaNeueLT Std" w:hAnsi="HelveticaNeueLT Std"/>
          <w:b/>
          <w:snapToGrid w:val="0"/>
          <w:sz w:val="22"/>
          <w:szCs w:val="22"/>
          <w:lang w:val="es-MX"/>
        </w:rPr>
        <w:t xml:space="preserve">I. </w:t>
      </w:r>
      <w:r w:rsidR="00540F1F">
        <w:rPr>
          <w:rFonts w:ascii="HelveticaNeueLT Std" w:hAnsi="HelveticaNeueLT Std"/>
          <w:snapToGrid w:val="0"/>
          <w:sz w:val="22"/>
          <w:szCs w:val="22"/>
          <w:lang w:val="es-MX"/>
        </w:rPr>
        <w:t>a</w:t>
      </w:r>
      <w:r w:rsidRPr="006C5FF9">
        <w:rPr>
          <w:rFonts w:ascii="HelveticaNeueLT Std" w:hAnsi="HelveticaNeueLT Std"/>
          <w:snapToGrid w:val="0"/>
          <w:sz w:val="22"/>
          <w:szCs w:val="22"/>
          <w:lang w:val="es-MX"/>
        </w:rPr>
        <w:t xml:space="preserve"> </w:t>
      </w:r>
      <w:r w:rsidRPr="006C5FF9">
        <w:rPr>
          <w:rFonts w:ascii="HelveticaNeueLT Std" w:hAnsi="HelveticaNeueLT Std"/>
          <w:b/>
          <w:bCs/>
          <w:snapToGrid w:val="0"/>
          <w:sz w:val="22"/>
          <w:szCs w:val="22"/>
          <w:lang w:val="es-MX"/>
        </w:rPr>
        <w:t xml:space="preserve">LXXXI. </w:t>
      </w:r>
      <w:r w:rsidRPr="006C5FF9">
        <w:rPr>
          <w:rFonts w:ascii="HelveticaNeueLT Std" w:hAnsi="HelveticaNeueLT Std"/>
          <w:bCs/>
          <w:snapToGrid w:val="0"/>
          <w:sz w:val="22"/>
          <w:szCs w:val="22"/>
          <w:lang w:val="es-MX"/>
        </w:rPr>
        <w:t>…</w:t>
      </w:r>
    </w:p>
    <w:p w14:paraId="2F3568B9" w14:textId="77777777" w:rsidR="006F4CC3" w:rsidRPr="006C5FF9" w:rsidRDefault="006F4CC3" w:rsidP="006F4CC3">
      <w:pPr>
        <w:jc w:val="both"/>
        <w:rPr>
          <w:rFonts w:ascii="HelveticaNeueLT Std" w:hAnsi="HelveticaNeueLT Std" w:cs="Helvetica"/>
          <w:b/>
          <w:sz w:val="22"/>
          <w:szCs w:val="22"/>
        </w:rPr>
      </w:pPr>
    </w:p>
    <w:p w14:paraId="000BFDC6" w14:textId="77777777" w:rsidR="003347D0" w:rsidRDefault="003347D0" w:rsidP="006F4CC3">
      <w:pPr>
        <w:jc w:val="both"/>
        <w:rPr>
          <w:rFonts w:ascii="HelveticaNeueLT Std" w:hAnsi="HelveticaNeueLT Std" w:cs="Helvetica"/>
          <w:b/>
          <w:sz w:val="22"/>
          <w:szCs w:val="22"/>
        </w:rPr>
      </w:pPr>
    </w:p>
    <w:p w14:paraId="67134D20" w14:textId="77777777" w:rsidR="003347D0" w:rsidRDefault="003347D0" w:rsidP="006F4CC3">
      <w:pPr>
        <w:jc w:val="both"/>
        <w:rPr>
          <w:rFonts w:ascii="HelveticaNeueLT Std" w:hAnsi="HelveticaNeueLT Std" w:cs="Helvetica"/>
          <w:b/>
          <w:sz w:val="22"/>
          <w:szCs w:val="22"/>
        </w:rPr>
      </w:pPr>
    </w:p>
    <w:p w14:paraId="492C0247" w14:textId="2FF0B493" w:rsidR="006F4CC3" w:rsidRPr="0037736C" w:rsidRDefault="006F4CC3" w:rsidP="006F4CC3">
      <w:pPr>
        <w:jc w:val="both"/>
        <w:rPr>
          <w:rFonts w:ascii="HelveticaNeueLT Std" w:hAnsi="HelveticaNeueLT Std" w:cs="Arial"/>
          <w:sz w:val="22"/>
          <w:szCs w:val="22"/>
        </w:rPr>
      </w:pPr>
      <w:r w:rsidRPr="006C5FF9">
        <w:rPr>
          <w:rFonts w:ascii="HelveticaNeueLT Std" w:hAnsi="HelveticaNeueLT Std" w:cs="Helvetica"/>
          <w:b/>
          <w:sz w:val="22"/>
          <w:szCs w:val="22"/>
        </w:rPr>
        <w:t>LXXXII</w:t>
      </w:r>
      <w:r w:rsidR="00466B08" w:rsidRPr="0094254C">
        <w:rPr>
          <w:rFonts w:ascii="HelveticaNeueLT Std" w:hAnsi="HelveticaNeueLT Std" w:cs="Helvetica"/>
          <w:b/>
          <w:sz w:val="22"/>
          <w:szCs w:val="22"/>
        </w:rPr>
        <w:t>.</w:t>
      </w:r>
      <w:r w:rsidRPr="006C5FF9">
        <w:rPr>
          <w:rFonts w:ascii="HelveticaNeueLT Std" w:hAnsi="HelveticaNeueLT Std" w:cs="Helvetica"/>
          <w:b/>
          <w:sz w:val="22"/>
          <w:szCs w:val="22"/>
        </w:rPr>
        <w:t xml:space="preserve"> </w:t>
      </w:r>
      <w:r w:rsidRPr="00852A00">
        <w:rPr>
          <w:rFonts w:ascii="HelveticaNeueLT Std" w:hAnsi="HelveticaNeueLT Std" w:cs="Helvetica"/>
          <w:b/>
          <w:sz w:val="22"/>
          <w:szCs w:val="22"/>
        </w:rPr>
        <w:t>Presupuesto de Egresos</w:t>
      </w:r>
      <w:r w:rsidR="00257D07" w:rsidRPr="00852A00">
        <w:rPr>
          <w:rFonts w:ascii="HelveticaNeueLT Std" w:hAnsi="HelveticaNeueLT Std" w:cs="Helvetica"/>
          <w:b/>
          <w:sz w:val="22"/>
          <w:szCs w:val="22"/>
        </w:rPr>
        <w:t>.</w:t>
      </w:r>
      <w:r w:rsidRPr="0037736C">
        <w:rPr>
          <w:rFonts w:ascii="HelveticaNeueLT Std" w:hAnsi="HelveticaNeueLT Std" w:cs="Helvetica"/>
          <w:sz w:val="22"/>
          <w:szCs w:val="22"/>
        </w:rPr>
        <w:t xml:space="preserve"> Al Presupuesto de Egresos del Gobierno del Estado de México para el Ejercicio Fiscal correspondiente.</w:t>
      </w:r>
    </w:p>
    <w:p w14:paraId="38604079" w14:textId="77777777" w:rsidR="006F4CC3" w:rsidRPr="006C5FF9" w:rsidRDefault="006F4CC3" w:rsidP="00345118">
      <w:pPr>
        <w:jc w:val="both"/>
        <w:rPr>
          <w:rFonts w:ascii="HelveticaNeueLT Std" w:hAnsi="HelveticaNeueLT Std" w:cs="Arial"/>
          <w:sz w:val="22"/>
          <w:szCs w:val="22"/>
        </w:rPr>
      </w:pPr>
    </w:p>
    <w:p w14:paraId="697DA542" w14:textId="27C521AA" w:rsidR="00E621D4" w:rsidRPr="006C5FF9" w:rsidRDefault="00E621D4" w:rsidP="00345118">
      <w:pPr>
        <w:jc w:val="both"/>
        <w:rPr>
          <w:rFonts w:ascii="HelveticaNeueLT Std" w:hAnsi="HelveticaNeueLT Std" w:cs="Arial"/>
          <w:sz w:val="22"/>
          <w:szCs w:val="22"/>
        </w:rPr>
      </w:pPr>
      <w:r w:rsidRPr="006C5FF9">
        <w:rPr>
          <w:rFonts w:ascii="HelveticaNeueLT Std" w:hAnsi="HelveticaNeueLT Std" w:cs="Arial"/>
          <w:sz w:val="22"/>
          <w:szCs w:val="22"/>
        </w:rPr>
        <w:t>…</w:t>
      </w:r>
    </w:p>
    <w:p w14:paraId="50A9461B" w14:textId="77777777" w:rsidR="00E621D4" w:rsidRPr="006C5FF9" w:rsidRDefault="00E621D4" w:rsidP="006D2499">
      <w:pPr>
        <w:jc w:val="both"/>
        <w:rPr>
          <w:rFonts w:ascii="HelveticaNeueLT Std" w:hAnsi="HelveticaNeueLT Std" w:cs="Arial"/>
          <w:sz w:val="22"/>
          <w:szCs w:val="22"/>
        </w:rPr>
      </w:pPr>
    </w:p>
    <w:p w14:paraId="2B7D778B" w14:textId="77777777" w:rsidR="006D2499" w:rsidRPr="006C5FF9" w:rsidRDefault="006D2499" w:rsidP="006D2499">
      <w:pPr>
        <w:rPr>
          <w:rFonts w:ascii="HelveticaNeueLT Std" w:hAnsi="HelveticaNeueLT Std" w:cs="Arial"/>
          <w:sz w:val="22"/>
          <w:szCs w:val="22"/>
          <w:lang w:val="es-ES_tradnl"/>
        </w:rPr>
      </w:pPr>
      <w:r w:rsidRPr="006C5FF9">
        <w:rPr>
          <w:rFonts w:ascii="HelveticaNeueLT Std" w:hAnsi="HelveticaNeueLT Std" w:cs="Arial"/>
          <w:b/>
          <w:bCs/>
          <w:sz w:val="22"/>
          <w:szCs w:val="22"/>
          <w:lang w:val="es-ES_tradnl"/>
        </w:rPr>
        <w:t>Artículo 15.-</w:t>
      </w:r>
      <w:r w:rsidRPr="006C5FF9">
        <w:rPr>
          <w:rFonts w:ascii="HelveticaNeueLT Std" w:hAnsi="HelveticaNeueLT Std" w:cs="Arial"/>
          <w:sz w:val="22"/>
          <w:szCs w:val="22"/>
          <w:lang w:val="es-ES_tradnl"/>
        </w:rPr>
        <w:t xml:space="preserve"> ... </w:t>
      </w:r>
    </w:p>
    <w:p w14:paraId="075FD1A9" w14:textId="77777777" w:rsidR="006D2499" w:rsidRPr="006C5FF9" w:rsidRDefault="006D2499" w:rsidP="006D2499">
      <w:pPr>
        <w:rPr>
          <w:rFonts w:ascii="HelveticaNeueLT Std" w:hAnsi="HelveticaNeueLT Std" w:cs="Arial"/>
          <w:sz w:val="22"/>
          <w:szCs w:val="22"/>
          <w:lang w:val="es-ES_tradnl"/>
        </w:rPr>
      </w:pPr>
    </w:p>
    <w:p w14:paraId="20EE9777" w14:textId="36C4973C" w:rsidR="006D2499" w:rsidRPr="006C5FF9" w:rsidRDefault="006D2499" w:rsidP="006D2499">
      <w:pPr>
        <w:jc w:val="both"/>
        <w:rPr>
          <w:rFonts w:ascii="HelveticaNeueLT Std" w:hAnsi="HelveticaNeueLT Std" w:cs="Arial"/>
          <w:sz w:val="22"/>
          <w:szCs w:val="22"/>
        </w:rPr>
      </w:pPr>
      <w:r w:rsidRPr="006C5FF9">
        <w:rPr>
          <w:rFonts w:ascii="HelveticaNeueLT Std" w:hAnsi="HelveticaNeueLT Std" w:cs="Arial"/>
          <w:sz w:val="22"/>
          <w:szCs w:val="22"/>
        </w:rPr>
        <w:t xml:space="preserve">Para tales efectos, las autoridades que remitan créditos fiscales a la autoridad fiscal para su </w:t>
      </w:r>
      <w:proofErr w:type="gramStart"/>
      <w:r w:rsidRPr="006C5FF9">
        <w:rPr>
          <w:rFonts w:ascii="HelveticaNeueLT Std" w:hAnsi="HelveticaNeueLT Std" w:cs="Arial"/>
          <w:sz w:val="22"/>
          <w:szCs w:val="22"/>
        </w:rPr>
        <w:t>cobro,</w:t>
      </w:r>
      <w:proofErr w:type="gramEnd"/>
      <w:r w:rsidRPr="006C5FF9">
        <w:rPr>
          <w:rFonts w:ascii="HelveticaNeueLT Std" w:hAnsi="HelveticaNeueLT Std" w:cs="Arial"/>
          <w:sz w:val="22"/>
          <w:szCs w:val="22"/>
        </w:rPr>
        <w:t xml:space="preserve"> deberán cumplir con los requisi</w:t>
      </w:r>
      <w:r w:rsidRPr="00BA7ACA">
        <w:rPr>
          <w:rFonts w:ascii="HelveticaNeueLT Std" w:hAnsi="HelveticaNeueLT Std" w:cs="Arial"/>
          <w:sz w:val="22"/>
          <w:szCs w:val="22"/>
        </w:rPr>
        <w:t>tos</w:t>
      </w:r>
      <w:r w:rsidR="00ED73DD" w:rsidRPr="00BA7ACA">
        <w:rPr>
          <w:rFonts w:ascii="HelveticaNeueLT Std" w:hAnsi="HelveticaNeueLT Std" w:cs="Arial"/>
          <w:sz w:val="22"/>
          <w:szCs w:val="22"/>
        </w:rPr>
        <w:t xml:space="preserve"> </w:t>
      </w:r>
      <w:r w:rsidR="0037737B" w:rsidRPr="00BA7ACA">
        <w:rPr>
          <w:rFonts w:ascii="HelveticaNeueLT Std" w:hAnsi="HelveticaNeueLT Std" w:cs="Arial"/>
          <w:sz w:val="22"/>
          <w:szCs w:val="22"/>
        </w:rPr>
        <w:t xml:space="preserve">establecidos </w:t>
      </w:r>
      <w:r w:rsidRPr="00BA7ACA">
        <w:rPr>
          <w:rFonts w:ascii="HelveticaNeueLT Std" w:hAnsi="HelveticaNeueLT Std" w:cs="Arial"/>
          <w:sz w:val="22"/>
          <w:szCs w:val="22"/>
        </w:rPr>
        <w:t>mediante</w:t>
      </w:r>
      <w:r w:rsidR="00893BA1" w:rsidRPr="00BA7ACA">
        <w:rPr>
          <w:rFonts w:ascii="HelveticaNeueLT Std" w:hAnsi="HelveticaNeueLT Std" w:cs="Arial"/>
          <w:sz w:val="22"/>
          <w:szCs w:val="22"/>
        </w:rPr>
        <w:t xml:space="preserve"> las</w:t>
      </w:r>
      <w:r w:rsidRPr="00BA7ACA">
        <w:rPr>
          <w:rFonts w:ascii="HelveticaNeueLT Std" w:hAnsi="HelveticaNeueLT Std" w:cs="Arial"/>
          <w:sz w:val="22"/>
          <w:szCs w:val="22"/>
        </w:rPr>
        <w:t xml:space="preserve"> Reglas de Carácter General que al efecto emita y publique la Secretaría en el Periódico Oficial.</w:t>
      </w:r>
    </w:p>
    <w:p w14:paraId="7C358007" w14:textId="77777777" w:rsidR="006D2499" w:rsidRDefault="006D2499" w:rsidP="006D2499">
      <w:pPr>
        <w:jc w:val="both"/>
        <w:rPr>
          <w:rFonts w:ascii="HelveticaNeueLT Std" w:hAnsi="HelveticaNeueLT Std" w:cs="Arial"/>
          <w:sz w:val="22"/>
          <w:szCs w:val="22"/>
        </w:rPr>
      </w:pPr>
    </w:p>
    <w:p w14:paraId="6FDA8D11" w14:textId="77777777" w:rsidR="00AA5E30" w:rsidRPr="006C5FF9" w:rsidRDefault="00AA5E30" w:rsidP="00AA5E30">
      <w:pPr>
        <w:jc w:val="both"/>
        <w:rPr>
          <w:rFonts w:ascii="HelveticaNeueLT Std" w:hAnsi="HelveticaNeueLT Std"/>
          <w:sz w:val="22"/>
          <w:szCs w:val="20"/>
        </w:rPr>
      </w:pPr>
      <w:r w:rsidRPr="006C5FF9">
        <w:rPr>
          <w:rFonts w:ascii="HelveticaNeueLT Std" w:hAnsi="HelveticaNeueLT Std"/>
          <w:b/>
          <w:sz w:val="22"/>
          <w:szCs w:val="20"/>
        </w:rPr>
        <w:t xml:space="preserve">Artículo 41.- </w:t>
      </w:r>
      <w:r w:rsidRPr="006C5FF9">
        <w:rPr>
          <w:rFonts w:ascii="HelveticaNeueLT Std" w:hAnsi="HelveticaNeueLT Std"/>
          <w:sz w:val="22"/>
          <w:szCs w:val="20"/>
        </w:rPr>
        <w:t>…</w:t>
      </w:r>
    </w:p>
    <w:p w14:paraId="2E62ACA7" w14:textId="77777777" w:rsidR="00AA5E30" w:rsidRPr="006C5FF9" w:rsidRDefault="00AA5E30" w:rsidP="00AA5E30">
      <w:pPr>
        <w:jc w:val="both"/>
        <w:rPr>
          <w:rFonts w:ascii="HelveticaNeueLT Std" w:hAnsi="HelveticaNeueLT Std"/>
          <w:sz w:val="22"/>
          <w:szCs w:val="20"/>
        </w:rPr>
      </w:pPr>
    </w:p>
    <w:p w14:paraId="2EB782FD" w14:textId="77777777" w:rsidR="00AA5E30" w:rsidRPr="006C5FF9" w:rsidRDefault="00AA5E30" w:rsidP="00AA5E30">
      <w:pPr>
        <w:jc w:val="both"/>
        <w:rPr>
          <w:rFonts w:ascii="HelveticaNeueLT Std" w:hAnsi="HelveticaNeueLT Std"/>
          <w:sz w:val="22"/>
          <w:szCs w:val="20"/>
        </w:rPr>
      </w:pPr>
      <w:r w:rsidRPr="006C5FF9">
        <w:rPr>
          <w:rFonts w:ascii="HelveticaNeueLT Std" w:hAnsi="HelveticaNeueLT Std"/>
          <w:b/>
          <w:sz w:val="22"/>
          <w:szCs w:val="20"/>
        </w:rPr>
        <w:t>I.</w:t>
      </w:r>
      <w:r w:rsidRPr="006C5FF9">
        <w:rPr>
          <w:rFonts w:ascii="HelveticaNeueLT Std" w:hAnsi="HelveticaNeueLT Std"/>
          <w:sz w:val="22"/>
          <w:szCs w:val="20"/>
        </w:rPr>
        <w:t xml:space="preserve"> a </w:t>
      </w:r>
      <w:r w:rsidRPr="006C5FF9">
        <w:rPr>
          <w:rFonts w:ascii="HelveticaNeueLT Std" w:hAnsi="HelveticaNeueLT Std"/>
          <w:b/>
          <w:sz w:val="22"/>
          <w:szCs w:val="20"/>
        </w:rPr>
        <w:t>XIX.</w:t>
      </w:r>
      <w:r w:rsidRPr="006C5FF9">
        <w:rPr>
          <w:rFonts w:ascii="HelveticaNeueLT Std" w:hAnsi="HelveticaNeueLT Std"/>
          <w:sz w:val="22"/>
          <w:szCs w:val="20"/>
        </w:rPr>
        <w:t xml:space="preserve"> …</w:t>
      </w:r>
    </w:p>
    <w:p w14:paraId="5128E579" w14:textId="77777777" w:rsidR="00AA5E30" w:rsidRPr="006C5FF9" w:rsidRDefault="00AA5E30" w:rsidP="00AA5E30">
      <w:pPr>
        <w:jc w:val="both"/>
        <w:rPr>
          <w:rFonts w:ascii="HelveticaNeueLT Std" w:hAnsi="HelveticaNeueLT Std"/>
          <w:sz w:val="22"/>
          <w:szCs w:val="20"/>
        </w:rPr>
      </w:pPr>
    </w:p>
    <w:p w14:paraId="2E8A4D72" w14:textId="6A82A74E" w:rsidR="007C30ED" w:rsidRDefault="007C30ED" w:rsidP="003347D0">
      <w:pPr>
        <w:ind w:left="567" w:hanging="553"/>
        <w:jc w:val="both"/>
        <w:rPr>
          <w:rFonts w:ascii="HelveticaNeueLT Std" w:hAnsi="HelveticaNeueLT Std"/>
          <w:sz w:val="22"/>
          <w:szCs w:val="20"/>
        </w:rPr>
      </w:pPr>
      <w:r w:rsidRPr="00953457">
        <w:rPr>
          <w:rFonts w:ascii="HelveticaNeueLT Std" w:hAnsi="HelveticaNeueLT Std"/>
          <w:b/>
          <w:sz w:val="22"/>
          <w:szCs w:val="20"/>
        </w:rPr>
        <w:t xml:space="preserve">XX. </w:t>
      </w:r>
      <w:r w:rsidR="003347D0">
        <w:rPr>
          <w:rFonts w:ascii="HelveticaNeueLT Std" w:hAnsi="HelveticaNeueLT Std"/>
          <w:b/>
          <w:sz w:val="22"/>
          <w:szCs w:val="20"/>
        </w:rPr>
        <w:tab/>
      </w:r>
      <w:r w:rsidRPr="00953457">
        <w:rPr>
          <w:rFonts w:ascii="HelveticaNeueLT Std" w:hAnsi="HelveticaNeueLT Std"/>
          <w:sz w:val="22"/>
          <w:szCs w:val="20"/>
        </w:rPr>
        <w:t>Los notarios públicos, respecto de los impuestos Predial y sobre Adquisición de Inmuebles y Otras Operaciones Traslativas de Dominio de Inmuebles, cuando autoricen definitivamente escrituras, sin que previamente verifiquen el cumplimiento de los requisitos y formalidades legales establecidos por las Secciones Primera y Segunda del Capítulo Primero del Título Cuarto de este Código, incluyendo la acreditación de los pagos, por parte del obligado a realizarlos, según corresponda</w:t>
      </w:r>
      <w:r w:rsidR="008549FD" w:rsidRPr="00953457">
        <w:rPr>
          <w:rFonts w:ascii="HelveticaNeueLT Std" w:hAnsi="HelveticaNeueLT Std"/>
          <w:sz w:val="22"/>
          <w:szCs w:val="20"/>
        </w:rPr>
        <w:t>.</w:t>
      </w:r>
    </w:p>
    <w:p w14:paraId="0AC9EC87" w14:textId="77777777" w:rsidR="007C30ED" w:rsidRPr="006C5FF9" w:rsidRDefault="007C30ED" w:rsidP="00AA5E30">
      <w:pPr>
        <w:jc w:val="both"/>
        <w:rPr>
          <w:rFonts w:ascii="HelveticaNeueLT Std" w:hAnsi="HelveticaNeueLT Std"/>
          <w:sz w:val="22"/>
          <w:szCs w:val="20"/>
        </w:rPr>
      </w:pPr>
    </w:p>
    <w:p w14:paraId="6AE2AEA7" w14:textId="77777777" w:rsidR="00AA5E30" w:rsidRPr="006C5FF9" w:rsidRDefault="00AA5E30" w:rsidP="00AA5E30">
      <w:pPr>
        <w:ind w:firstLine="2"/>
        <w:jc w:val="both"/>
        <w:rPr>
          <w:rFonts w:ascii="HelveticaNeueLT Std" w:hAnsi="HelveticaNeueLT Std"/>
          <w:sz w:val="22"/>
          <w:szCs w:val="20"/>
        </w:rPr>
      </w:pPr>
      <w:r w:rsidRPr="006C5FF9">
        <w:rPr>
          <w:rFonts w:ascii="HelveticaNeueLT Std" w:hAnsi="HelveticaNeueLT Std"/>
          <w:b/>
          <w:sz w:val="22"/>
          <w:szCs w:val="20"/>
        </w:rPr>
        <w:t>XXI.</w:t>
      </w:r>
      <w:r w:rsidRPr="006C5FF9">
        <w:rPr>
          <w:rFonts w:ascii="HelveticaNeueLT Std" w:hAnsi="HelveticaNeueLT Std"/>
          <w:sz w:val="22"/>
          <w:szCs w:val="20"/>
        </w:rPr>
        <w:t xml:space="preserve"> a </w:t>
      </w:r>
      <w:r w:rsidRPr="006C5FF9">
        <w:rPr>
          <w:rFonts w:ascii="HelveticaNeueLT Std" w:hAnsi="HelveticaNeueLT Std"/>
          <w:b/>
          <w:sz w:val="22"/>
          <w:szCs w:val="20"/>
        </w:rPr>
        <w:t>XXX.</w:t>
      </w:r>
      <w:r w:rsidRPr="006C5FF9">
        <w:rPr>
          <w:rFonts w:ascii="HelveticaNeueLT Std" w:hAnsi="HelveticaNeueLT Std"/>
          <w:sz w:val="22"/>
          <w:szCs w:val="20"/>
        </w:rPr>
        <w:t xml:space="preserve"> …</w:t>
      </w:r>
    </w:p>
    <w:p w14:paraId="155324E5" w14:textId="77777777" w:rsidR="00AA5E30" w:rsidRPr="006C5FF9" w:rsidRDefault="00AA5E30" w:rsidP="00AA5E30">
      <w:pPr>
        <w:ind w:firstLine="2"/>
        <w:jc w:val="both"/>
        <w:rPr>
          <w:rFonts w:ascii="HelveticaNeueLT Std" w:hAnsi="HelveticaNeueLT Std"/>
          <w:sz w:val="22"/>
          <w:szCs w:val="20"/>
        </w:rPr>
      </w:pPr>
    </w:p>
    <w:p w14:paraId="31BB3225" w14:textId="77777777" w:rsidR="00AA5E30" w:rsidRPr="006C5FF9" w:rsidRDefault="00AA5E30" w:rsidP="00AA5E30">
      <w:pPr>
        <w:jc w:val="both"/>
        <w:rPr>
          <w:rFonts w:ascii="HelveticaNeueLT Std" w:hAnsi="HelveticaNeueLT Std"/>
          <w:sz w:val="22"/>
          <w:szCs w:val="20"/>
        </w:rPr>
      </w:pPr>
      <w:r w:rsidRPr="006C5FF9">
        <w:rPr>
          <w:rFonts w:ascii="HelveticaNeueLT Std" w:hAnsi="HelveticaNeueLT Std"/>
          <w:sz w:val="22"/>
          <w:szCs w:val="20"/>
        </w:rPr>
        <w:t>…</w:t>
      </w:r>
    </w:p>
    <w:p w14:paraId="757F7DD2" w14:textId="77777777" w:rsidR="00AA5E30" w:rsidRPr="006C5FF9" w:rsidRDefault="00AA5E30" w:rsidP="00AA5E30">
      <w:pPr>
        <w:jc w:val="both"/>
        <w:rPr>
          <w:rFonts w:ascii="HelveticaNeueLT Std" w:hAnsi="HelveticaNeueLT Std"/>
          <w:sz w:val="22"/>
          <w:szCs w:val="20"/>
        </w:rPr>
      </w:pPr>
    </w:p>
    <w:p w14:paraId="370ACCF6" w14:textId="77777777" w:rsidR="00AA5E30" w:rsidRPr="006C5FF9" w:rsidRDefault="00AA5E30" w:rsidP="00AA5E30">
      <w:pPr>
        <w:jc w:val="both"/>
        <w:rPr>
          <w:rFonts w:ascii="HelveticaNeueLT Std" w:hAnsi="HelveticaNeueLT Std"/>
          <w:sz w:val="22"/>
          <w:szCs w:val="20"/>
        </w:rPr>
      </w:pPr>
      <w:r w:rsidRPr="006C5FF9">
        <w:rPr>
          <w:rFonts w:ascii="HelveticaNeueLT Std" w:hAnsi="HelveticaNeueLT Std"/>
          <w:sz w:val="22"/>
          <w:szCs w:val="20"/>
        </w:rPr>
        <w:t>…</w:t>
      </w:r>
    </w:p>
    <w:p w14:paraId="3465D3F5" w14:textId="77777777" w:rsidR="00AA5E30" w:rsidRPr="006C5FF9" w:rsidRDefault="00AA5E30" w:rsidP="00AA5E30">
      <w:pPr>
        <w:jc w:val="both"/>
        <w:rPr>
          <w:rFonts w:ascii="HelveticaNeueLT Std" w:hAnsi="HelveticaNeueLT Std"/>
          <w:sz w:val="22"/>
          <w:szCs w:val="20"/>
        </w:rPr>
      </w:pPr>
    </w:p>
    <w:p w14:paraId="418128A2" w14:textId="77777777" w:rsidR="00AA5E30" w:rsidRPr="006C5FF9" w:rsidRDefault="00AA5E30" w:rsidP="00AA5E30">
      <w:pPr>
        <w:jc w:val="both"/>
        <w:rPr>
          <w:rFonts w:ascii="HelveticaNeueLT Std" w:hAnsi="HelveticaNeueLT Std"/>
          <w:sz w:val="22"/>
          <w:szCs w:val="20"/>
        </w:rPr>
      </w:pPr>
      <w:r w:rsidRPr="006C5FF9">
        <w:rPr>
          <w:rFonts w:ascii="HelveticaNeueLT Std" w:hAnsi="HelveticaNeueLT Std"/>
          <w:sz w:val="22"/>
          <w:szCs w:val="20"/>
        </w:rPr>
        <w:t>…</w:t>
      </w:r>
    </w:p>
    <w:p w14:paraId="1300A566" w14:textId="77777777" w:rsidR="00AA5E30" w:rsidRPr="006C5FF9" w:rsidRDefault="00AA5E30" w:rsidP="00AA5E30">
      <w:pPr>
        <w:jc w:val="both"/>
        <w:rPr>
          <w:rFonts w:ascii="HelveticaNeueLT Std" w:hAnsi="HelveticaNeueLT Std"/>
          <w:sz w:val="22"/>
          <w:szCs w:val="20"/>
        </w:rPr>
      </w:pPr>
    </w:p>
    <w:p w14:paraId="1AD5E5AA" w14:textId="77777777" w:rsidR="00AA5E30" w:rsidRPr="006C5FF9" w:rsidRDefault="00AA5E30" w:rsidP="00AA5E30">
      <w:pPr>
        <w:jc w:val="both"/>
        <w:rPr>
          <w:rFonts w:ascii="HelveticaNeueLT Std" w:hAnsi="HelveticaNeueLT Std"/>
          <w:sz w:val="22"/>
          <w:szCs w:val="20"/>
        </w:rPr>
      </w:pPr>
      <w:r w:rsidRPr="006C5FF9">
        <w:rPr>
          <w:rFonts w:ascii="HelveticaNeueLT Std" w:hAnsi="HelveticaNeueLT Std"/>
          <w:sz w:val="22"/>
          <w:szCs w:val="20"/>
        </w:rPr>
        <w:t>…</w:t>
      </w:r>
    </w:p>
    <w:p w14:paraId="1AD879A9" w14:textId="77777777" w:rsidR="00AA5E30" w:rsidRPr="006C5FF9" w:rsidRDefault="00AA5E30" w:rsidP="00AA5E30">
      <w:pPr>
        <w:jc w:val="both"/>
        <w:rPr>
          <w:rFonts w:ascii="HelveticaNeueLT Std" w:hAnsi="HelveticaNeueLT Std"/>
          <w:sz w:val="22"/>
          <w:szCs w:val="20"/>
        </w:rPr>
      </w:pPr>
    </w:p>
    <w:p w14:paraId="378BDF83" w14:textId="7DC00622" w:rsidR="00AA5E30" w:rsidRPr="006C5FF9" w:rsidRDefault="00AA5E30" w:rsidP="00AA5E30">
      <w:pPr>
        <w:jc w:val="both"/>
        <w:rPr>
          <w:rFonts w:ascii="HelveticaNeueLT Std" w:hAnsi="HelveticaNeueLT Std" w:cs="Arial"/>
          <w:szCs w:val="22"/>
        </w:rPr>
      </w:pPr>
      <w:r w:rsidRPr="006C5FF9">
        <w:rPr>
          <w:rFonts w:ascii="HelveticaNeueLT Std" w:hAnsi="HelveticaNeueLT Std"/>
          <w:sz w:val="22"/>
          <w:szCs w:val="20"/>
        </w:rPr>
        <w:t>…</w:t>
      </w:r>
    </w:p>
    <w:p w14:paraId="0C0A7BCF" w14:textId="77777777" w:rsidR="00AA5E30" w:rsidRPr="006C5FF9" w:rsidRDefault="00AA5E30" w:rsidP="00345118">
      <w:pPr>
        <w:jc w:val="both"/>
        <w:rPr>
          <w:rFonts w:ascii="HelveticaNeueLT Std" w:hAnsi="HelveticaNeueLT Std" w:cs="Arial"/>
          <w:sz w:val="22"/>
          <w:szCs w:val="22"/>
        </w:rPr>
      </w:pPr>
    </w:p>
    <w:p w14:paraId="768D68B4" w14:textId="77777777" w:rsidR="00005ECE" w:rsidRPr="004104E8" w:rsidRDefault="00005ECE" w:rsidP="00005ECE">
      <w:pPr>
        <w:pStyle w:val="Default"/>
        <w:jc w:val="both"/>
        <w:rPr>
          <w:rFonts w:ascii="HelveticaNeueLT Std" w:hAnsi="HelveticaNeueLT Std"/>
          <w:bCs/>
          <w:color w:val="auto"/>
          <w:sz w:val="22"/>
          <w:szCs w:val="22"/>
          <w:lang w:val="es-ES"/>
        </w:rPr>
      </w:pPr>
      <w:r w:rsidRPr="004104E8">
        <w:rPr>
          <w:rFonts w:ascii="HelveticaNeueLT Std" w:hAnsi="HelveticaNeueLT Std"/>
          <w:b/>
          <w:bCs/>
          <w:color w:val="auto"/>
          <w:sz w:val="22"/>
          <w:szCs w:val="22"/>
          <w:lang w:val="es-ES"/>
        </w:rPr>
        <w:t xml:space="preserve">Artículo 45.- </w:t>
      </w:r>
      <w:r w:rsidRPr="004104E8">
        <w:rPr>
          <w:rFonts w:ascii="HelveticaNeueLT Std" w:hAnsi="HelveticaNeueLT Std"/>
          <w:bCs/>
          <w:color w:val="auto"/>
          <w:sz w:val="22"/>
          <w:szCs w:val="22"/>
          <w:lang w:val="es-ES"/>
        </w:rPr>
        <w:t>...</w:t>
      </w:r>
    </w:p>
    <w:p w14:paraId="586D42B8" w14:textId="77777777" w:rsidR="00005ECE" w:rsidRPr="004104E8" w:rsidRDefault="00005ECE" w:rsidP="00005ECE">
      <w:pPr>
        <w:pStyle w:val="Default"/>
        <w:jc w:val="both"/>
        <w:rPr>
          <w:rFonts w:ascii="HelveticaNeueLT Std" w:hAnsi="HelveticaNeueLT Std"/>
          <w:bCs/>
          <w:color w:val="auto"/>
          <w:sz w:val="22"/>
          <w:szCs w:val="22"/>
          <w:lang w:val="es-ES"/>
        </w:rPr>
      </w:pPr>
    </w:p>
    <w:p w14:paraId="29F6B981" w14:textId="77777777" w:rsidR="00005ECE" w:rsidRPr="004104E8" w:rsidRDefault="00005ECE" w:rsidP="00005ECE">
      <w:pPr>
        <w:pStyle w:val="Default"/>
        <w:jc w:val="both"/>
        <w:rPr>
          <w:rFonts w:ascii="HelveticaNeueLT Std" w:hAnsi="HelveticaNeueLT Std"/>
          <w:bCs/>
          <w:color w:val="auto"/>
          <w:sz w:val="22"/>
          <w:szCs w:val="22"/>
          <w:lang w:val="es-ES"/>
        </w:rPr>
      </w:pPr>
      <w:r w:rsidRPr="004104E8">
        <w:rPr>
          <w:rFonts w:ascii="HelveticaNeueLT Std" w:hAnsi="HelveticaNeueLT Std"/>
          <w:bCs/>
          <w:color w:val="auto"/>
          <w:sz w:val="22"/>
          <w:szCs w:val="22"/>
          <w:lang w:val="es-ES"/>
        </w:rPr>
        <w:t>...</w:t>
      </w:r>
    </w:p>
    <w:p w14:paraId="72A57212" w14:textId="77777777" w:rsidR="00005ECE" w:rsidRPr="004104E8" w:rsidRDefault="00005ECE" w:rsidP="00005ECE">
      <w:pPr>
        <w:pStyle w:val="Default"/>
        <w:jc w:val="both"/>
        <w:rPr>
          <w:rFonts w:ascii="HelveticaNeueLT Std" w:hAnsi="HelveticaNeueLT Std"/>
          <w:bCs/>
          <w:color w:val="auto"/>
          <w:sz w:val="22"/>
          <w:szCs w:val="22"/>
          <w:lang w:val="es-ES"/>
        </w:rPr>
      </w:pPr>
    </w:p>
    <w:p w14:paraId="793743EE" w14:textId="77777777" w:rsidR="00005ECE" w:rsidRPr="004104E8" w:rsidRDefault="00005ECE" w:rsidP="00005ECE">
      <w:pPr>
        <w:pStyle w:val="Default"/>
        <w:jc w:val="both"/>
        <w:rPr>
          <w:rFonts w:ascii="HelveticaNeueLT Std" w:hAnsi="HelveticaNeueLT Std"/>
          <w:bCs/>
          <w:color w:val="auto"/>
          <w:sz w:val="22"/>
          <w:szCs w:val="22"/>
          <w:lang w:val="es-ES"/>
        </w:rPr>
      </w:pPr>
      <w:r w:rsidRPr="004104E8">
        <w:rPr>
          <w:rFonts w:ascii="HelveticaNeueLT Std" w:hAnsi="HelveticaNeueLT Std"/>
          <w:bCs/>
          <w:color w:val="auto"/>
          <w:sz w:val="22"/>
          <w:szCs w:val="22"/>
          <w:lang w:val="es-ES"/>
        </w:rPr>
        <w:t>...</w:t>
      </w:r>
    </w:p>
    <w:p w14:paraId="50160596" w14:textId="77777777" w:rsidR="00005ECE" w:rsidRPr="004104E8" w:rsidRDefault="00005ECE" w:rsidP="00005ECE">
      <w:pPr>
        <w:pStyle w:val="Default"/>
        <w:jc w:val="both"/>
        <w:rPr>
          <w:rFonts w:ascii="HelveticaNeueLT Std" w:hAnsi="HelveticaNeueLT Std"/>
          <w:bCs/>
          <w:color w:val="auto"/>
          <w:sz w:val="22"/>
          <w:szCs w:val="22"/>
          <w:lang w:val="es-ES"/>
        </w:rPr>
      </w:pPr>
    </w:p>
    <w:p w14:paraId="5835F8E5" w14:textId="77777777" w:rsidR="00005ECE" w:rsidRPr="004104E8" w:rsidRDefault="00005ECE" w:rsidP="00005ECE">
      <w:pPr>
        <w:pStyle w:val="Default"/>
        <w:jc w:val="both"/>
        <w:rPr>
          <w:rFonts w:ascii="HelveticaNeueLT Std" w:hAnsi="HelveticaNeueLT Std"/>
          <w:bCs/>
          <w:color w:val="auto"/>
          <w:sz w:val="22"/>
          <w:szCs w:val="22"/>
          <w:lang w:val="es-ES"/>
        </w:rPr>
      </w:pPr>
      <w:r w:rsidRPr="004104E8">
        <w:rPr>
          <w:rFonts w:ascii="HelveticaNeueLT Std" w:hAnsi="HelveticaNeueLT Std"/>
          <w:bCs/>
          <w:color w:val="auto"/>
          <w:sz w:val="22"/>
          <w:szCs w:val="22"/>
          <w:lang w:val="es-ES"/>
        </w:rPr>
        <w:t>...</w:t>
      </w:r>
    </w:p>
    <w:p w14:paraId="77E13ECE" w14:textId="77777777" w:rsidR="00005ECE" w:rsidRPr="004104E8" w:rsidRDefault="00005ECE" w:rsidP="00005ECE">
      <w:pPr>
        <w:pStyle w:val="Default"/>
        <w:jc w:val="both"/>
        <w:rPr>
          <w:rFonts w:ascii="HelveticaNeueLT Std" w:hAnsi="HelveticaNeueLT Std"/>
          <w:bCs/>
          <w:color w:val="auto"/>
          <w:sz w:val="22"/>
          <w:szCs w:val="22"/>
          <w:lang w:val="es-ES"/>
        </w:rPr>
      </w:pPr>
    </w:p>
    <w:p w14:paraId="299A57B6" w14:textId="77777777" w:rsidR="00005ECE" w:rsidRPr="004104E8" w:rsidRDefault="00005ECE" w:rsidP="00005ECE">
      <w:pPr>
        <w:pStyle w:val="Default"/>
        <w:jc w:val="both"/>
        <w:rPr>
          <w:rFonts w:ascii="HelveticaNeueLT Std" w:hAnsi="HelveticaNeueLT Std"/>
          <w:bCs/>
          <w:color w:val="auto"/>
          <w:sz w:val="22"/>
          <w:szCs w:val="22"/>
          <w:lang w:val="es-ES"/>
        </w:rPr>
      </w:pPr>
      <w:r w:rsidRPr="004104E8">
        <w:rPr>
          <w:rFonts w:ascii="HelveticaNeueLT Std" w:hAnsi="HelveticaNeueLT Std"/>
          <w:bCs/>
          <w:color w:val="auto"/>
          <w:sz w:val="22"/>
          <w:szCs w:val="22"/>
          <w:lang w:val="es-ES"/>
        </w:rPr>
        <w:t>...</w:t>
      </w:r>
    </w:p>
    <w:p w14:paraId="2123B7E3" w14:textId="77777777" w:rsidR="00005ECE" w:rsidRPr="004104E8" w:rsidRDefault="00005ECE" w:rsidP="00005ECE">
      <w:pPr>
        <w:pStyle w:val="Default"/>
        <w:jc w:val="both"/>
        <w:rPr>
          <w:rFonts w:ascii="HelveticaNeueLT Std" w:hAnsi="HelveticaNeueLT Std"/>
          <w:bCs/>
          <w:color w:val="auto"/>
          <w:sz w:val="22"/>
          <w:szCs w:val="22"/>
          <w:lang w:val="es-ES"/>
        </w:rPr>
      </w:pPr>
    </w:p>
    <w:p w14:paraId="72CBDEAA" w14:textId="6469D40A" w:rsidR="00005ECE" w:rsidRPr="004104E8" w:rsidRDefault="00005ECE" w:rsidP="00005ECE">
      <w:pPr>
        <w:jc w:val="both"/>
        <w:rPr>
          <w:rFonts w:ascii="HelveticaNeueLT Std" w:hAnsi="HelveticaNeueLT Std" w:cs="Arial"/>
          <w:sz w:val="22"/>
          <w:szCs w:val="22"/>
        </w:rPr>
      </w:pPr>
      <w:r w:rsidRPr="004104E8">
        <w:rPr>
          <w:rFonts w:ascii="HelveticaNeueLT Std" w:hAnsi="HelveticaNeueLT Std"/>
          <w:bCs/>
          <w:sz w:val="22"/>
          <w:szCs w:val="22"/>
        </w:rPr>
        <w:lastRenderedPageBreak/>
        <w:t>Tratándose de la recuperación de multas no fiscales de carácter administrativo o judicial, cuando la autoridad fiscal, una vez ejercidas y agotadas todas sus funciones operativas de cobranza, no haya podido recuperar el monto del crédito fiscal</w:t>
      </w:r>
      <w:r w:rsidR="00A51279">
        <w:rPr>
          <w:rFonts w:ascii="HelveticaNeueLT Std" w:hAnsi="HelveticaNeueLT Std"/>
          <w:bCs/>
          <w:sz w:val="22"/>
          <w:szCs w:val="22"/>
        </w:rPr>
        <w:t>,</w:t>
      </w:r>
      <w:r w:rsidRPr="004104E8">
        <w:rPr>
          <w:rFonts w:ascii="HelveticaNeueLT Std" w:hAnsi="HelveticaNeueLT Std"/>
          <w:bCs/>
          <w:sz w:val="22"/>
          <w:szCs w:val="22"/>
        </w:rPr>
        <w:t xml:space="preserve"> o bien, determine que el crédito es incosteable o imposible su cobro </w:t>
      </w:r>
      <w:r w:rsidRPr="00237D5D">
        <w:rPr>
          <w:rFonts w:ascii="HelveticaNeueLT Std" w:hAnsi="HelveticaNeueLT Std"/>
          <w:bCs/>
          <w:sz w:val="22"/>
          <w:szCs w:val="22"/>
        </w:rPr>
        <w:t>o cuando e</w:t>
      </w:r>
      <w:r w:rsidRPr="004104E8">
        <w:rPr>
          <w:rFonts w:ascii="HelveticaNeueLT Std" w:hAnsi="HelveticaNeueLT Std"/>
          <w:bCs/>
          <w:sz w:val="22"/>
          <w:szCs w:val="22"/>
        </w:rPr>
        <w:t>xista insolvencia del contribuyente o deudor, procederá a informar y devolver el expediente que contiene el crédito fiscal, debidamente integrado</w:t>
      </w:r>
      <w:r w:rsidR="00525A0F">
        <w:rPr>
          <w:rFonts w:ascii="HelveticaNeueLT Std" w:hAnsi="HelveticaNeueLT Std"/>
          <w:bCs/>
          <w:sz w:val="22"/>
          <w:szCs w:val="22"/>
        </w:rPr>
        <w:t>,</w:t>
      </w:r>
      <w:r w:rsidRPr="004104E8">
        <w:rPr>
          <w:rFonts w:ascii="HelveticaNeueLT Std" w:hAnsi="HelveticaNeueLT Std"/>
          <w:bCs/>
          <w:sz w:val="22"/>
          <w:szCs w:val="22"/>
        </w:rPr>
        <w:t xml:space="preserve"> a la autoridad impositora o determinadora del mismo, con el objeto de que aporte mayores elementos que permitan realizar las acciones de cobro correspondientes.</w:t>
      </w:r>
    </w:p>
    <w:p w14:paraId="75526F86" w14:textId="77777777" w:rsidR="00005ECE" w:rsidRPr="006C5FF9" w:rsidRDefault="00005ECE" w:rsidP="00182D92">
      <w:pPr>
        <w:jc w:val="both"/>
        <w:rPr>
          <w:rFonts w:ascii="HelveticaNeueLT Std" w:hAnsi="HelveticaNeueLT Std" w:cs="Arial"/>
          <w:sz w:val="32"/>
          <w:szCs w:val="22"/>
        </w:rPr>
      </w:pPr>
    </w:p>
    <w:p w14:paraId="032356AD" w14:textId="77777777" w:rsidR="00182D92" w:rsidRPr="006C5FF9" w:rsidRDefault="00182D92" w:rsidP="00182D92">
      <w:pPr>
        <w:jc w:val="both"/>
        <w:rPr>
          <w:rFonts w:ascii="HelveticaNeueLT Std" w:hAnsi="HelveticaNeueLT Std" w:cs="Arial"/>
          <w:sz w:val="22"/>
          <w:szCs w:val="18"/>
        </w:rPr>
      </w:pPr>
      <w:r w:rsidRPr="006C5FF9">
        <w:rPr>
          <w:rFonts w:ascii="HelveticaNeueLT Std" w:hAnsi="HelveticaNeueLT Std" w:cs="Arial"/>
          <w:b/>
          <w:sz w:val="22"/>
          <w:szCs w:val="18"/>
        </w:rPr>
        <w:t xml:space="preserve">Artículo 47.- </w:t>
      </w:r>
      <w:r w:rsidRPr="006C5FF9">
        <w:rPr>
          <w:rFonts w:ascii="HelveticaNeueLT Std" w:hAnsi="HelveticaNeueLT Std" w:cs="Arial"/>
          <w:sz w:val="22"/>
          <w:szCs w:val="18"/>
        </w:rPr>
        <w:t>…</w:t>
      </w:r>
    </w:p>
    <w:p w14:paraId="7DC0CDE9" w14:textId="77777777" w:rsidR="00182D92" w:rsidRPr="006C5FF9" w:rsidRDefault="00182D92" w:rsidP="00651948">
      <w:pPr>
        <w:jc w:val="both"/>
        <w:rPr>
          <w:rFonts w:ascii="HelveticaNeueLT Std" w:hAnsi="HelveticaNeueLT Std" w:cs="Arial"/>
          <w:sz w:val="22"/>
          <w:szCs w:val="22"/>
        </w:rPr>
      </w:pPr>
    </w:p>
    <w:p w14:paraId="68A86426" w14:textId="26CFA6FF" w:rsidR="00182D92" w:rsidRPr="006C5FF9" w:rsidRDefault="00651948" w:rsidP="00182D92">
      <w:pPr>
        <w:jc w:val="both"/>
        <w:rPr>
          <w:rFonts w:ascii="HelveticaNeueLT Std" w:hAnsi="HelveticaNeueLT Std" w:cs="Arial"/>
          <w:sz w:val="22"/>
          <w:szCs w:val="22"/>
        </w:rPr>
      </w:pPr>
      <w:r w:rsidRPr="006C5FF9">
        <w:rPr>
          <w:rFonts w:ascii="HelveticaNeueLT Std" w:hAnsi="HelveticaNeueLT Std" w:cs="Helvetica"/>
          <w:b/>
          <w:bCs/>
          <w:sz w:val="22"/>
          <w:szCs w:val="22"/>
        </w:rPr>
        <w:t xml:space="preserve">I. </w:t>
      </w:r>
      <w:r w:rsidR="00182D92" w:rsidRPr="006C5FF9">
        <w:rPr>
          <w:rFonts w:ascii="HelveticaNeueLT Std" w:hAnsi="HelveticaNeueLT Std" w:cs="Arial"/>
          <w:sz w:val="22"/>
          <w:szCs w:val="22"/>
        </w:rPr>
        <w:t xml:space="preserve">a </w:t>
      </w:r>
      <w:r w:rsidR="00182D92" w:rsidRPr="006C5FF9">
        <w:rPr>
          <w:rFonts w:ascii="HelveticaNeueLT Std" w:hAnsi="HelveticaNeueLT Std" w:cs="Arial"/>
          <w:b/>
          <w:sz w:val="22"/>
          <w:szCs w:val="22"/>
        </w:rPr>
        <w:t>XVI.</w:t>
      </w:r>
      <w:r w:rsidR="00182D92" w:rsidRPr="006C5FF9">
        <w:rPr>
          <w:rFonts w:ascii="HelveticaNeueLT Std" w:hAnsi="HelveticaNeueLT Std" w:cs="Arial"/>
          <w:sz w:val="22"/>
          <w:szCs w:val="22"/>
        </w:rPr>
        <w:t xml:space="preserve"> ...</w:t>
      </w:r>
    </w:p>
    <w:p w14:paraId="1F16E3FE" w14:textId="77777777" w:rsidR="00182D92" w:rsidRPr="006C5FF9" w:rsidRDefault="00182D92" w:rsidP="00182D92">
      <w:pPr>
        <w:jc w:val="both"/>
        <w:rPr>
          <w:rFonts w:ascii="HelveticaNeueLT Std" w:hAnsi="HelveticaNeueLT Std" w:cs="Arial"/>
          <w:sz w:val="22"/>
          <w:szCs w:val="18"/>
        </w:rPr>
      </w:pPr>
    </w:p>
    <w:p w14:paraId="4C35471D" w14:textId="5FF5F0B1" w:rsidR="00182D92" w:rsidRPr="005E0C2F" w:rsidRDefault="00182D92" w:rsidP="00205A7A">
      <w:pPr>
        <w:ind w:left="560" w:hanging="546"/>
        <w:jc w:val="both"/>
        <w:rPr>
          <w:rFonts w:ascii="HelveticaNeueLT Std" w:hAnsi="HelveticaNeueLT Std" w:cs="Arial"/>
          <w:bCs/>
          <w:sz w:val="22"/>
          <w:szCs w:val="18"/>
        </w:rPr>
      </w:pPr>
      <w:r w:rsidRPr="006C5FF9">
        <w:rPr>
          <w:rFonts w:ascii="HelveticaNeueLT Std" w:hAnsi="HelveticaNeueLT Std" w:cs="Arial"/>
          <w:b/>
          <w:sz w:val="22"/>
          <w:szCs w:val="18"/>
        </w:rPr>
        <w:t xml:space="preserve">XVII. </w:t>
      </w:r>
      <w:r w:rsidRPr="006C5FF9">
        <w:rPr>
          <w:rFonts w:ascii="HelveticaNeueLT Std" w:hAnsi="HelveticaNeueLT Std" w:cs="Arial"/>
          <w:sz w:val="22"/>
          <w:szCs w:val="18"/>
        </w:rPr>
        <w:t>Obtener la licencia de operación estatal para ser prestador de servicios electrónicos de transporte privado de personas,</w:t>
      </w:r>
      <w:r w:rsidRPr="005E0C2F">
        <w:rPr>
          <w:rFonts w:ascii="HelveticaNeueLT Std" w:hAnsi="HelveticaNeueLT Std" w:cs="Arial"/>
          <w:sz w:val="22"/>
          <w:szCs w:val="18"/>
        </w:rPr>
        <w:t xml:space="preserve"> de conformidad con lo dispuesto en el Código Administrativo del Estado de México</w:t>
      </w:r>
      <w:r w:rsidR="00DA19F8" w:rsidRPr="005E0C2F">
        <w:rPr>
          <w:rFonts w:ascii="HelveticaNeueLT Std" w:hAnsi="HelveticaNeueLT Std" w:cs="Arial"/>
          <w:sz w:val="22"/>
          <w:szCs w:val="18"/>
        </w:rPr>
        <w:t xml:space="preserve">. Dicha licencia </w:t>
      </w:r>
      <w:r w:rsidR="00CE0A6D" w:rsidRPr="005E0C2F">
        <w:rPr>
          <w:rFonts w:ascii="HelveticaNeueLT Std" w:hAnsi="HelveticaNeueLT Std" w:cs="Arial"/>
          <w:sz w:val="22"/>
          <w:szCs w:val="18"/>
        </w:rPr>
        <w:t>deberá solicitarse</w:t>
      </w:r>
      <w:r w:rsidRPr="005E0C2F">
        <w:rPr>
          <w:rFonts w:ascii="HelveticaNeueLT Std" w:hAnsi="HelveticaNeueLT Std" w:cs="Arial"/>
          <w:sz w:val="22"/>
          <w:szCs w:val="18"/>
        </w:rPr>
        <w:t xml:space="preserve"> </w:t>
      </w:r>
      <w:r w:rsidRPr="005E0C2F">
        <w:rPr>
          <w:rFonts w:ascii="HelveticaNeueLT Std" w:hAnsi="HelveticaNeueLT Std" w:cs="Arial"/>
          <w:bCs/>
          <w:sz w:val="22"/>
          <w:szCs w:val="18"/>
        </w:rPr>
        <w:t>en un plazo que no exceda de quince días</w:t>
      </w:r>
      <w:r w:rsidR="00CE0A6D" w:rsidRPr="005E0C2F">
        <w:rPr>
          <w:rFonts w:ascii="HelveticaNeueLT Std" w:hAnsi="HelveticaNeueLT Std" w:cs="Arial"/>
          <w:bCs/>
          <w:sz w:val="22"/>
          <w:szCs w:val="18"/>
        </w:rPr>
        <w:t xml:space="preserve"> hábiles</w:t>
      </w:r>
      <w:r w:rsidRPr="005E0C2F">
        <w:rPr>
          <w:rFonts w:ascii="HelveticaNeueLT Std" w:hAnsi="HelveticaNeueLT Std" w:cs="Arial"/>
          <w:bCs/>
          <w:sz w:val="22"/>
          <w:szCs w:val="18"/>
        </w:rPr>
        <w:t xml:space="preserve"> contados a partir de su inscripción en el Registro Estatal de Contribuyentes</w:t>
      </w:r>
      <w:r w:rsidR="00525A0F" w:rsidRPr="005E0C2F">
        <w:rPr>
          <w:rFonts w:ascii="HelveticaNeueLT Std" w:hAnsi="HelveticaNeueLT Std" w:cs="Arial"/>
          <w:bCs/>
          <w:sz w:val="22"/>
          <w:szCs w:val="18"/>
        </w:rPr>
        <w:t>,</w:t>
      </w:r>
      <w:r w:rsidRPr="005E0C2F">
        <w:rPr>
          <w:rFonts w:ascii="HelveticaNeueLT Std" w:hAnsi="HelveticaNeueLT Std" w:cs="Arial"/>
          <w:bCs/>
          <w:sz w:val="22"/>
          <w:szCs w:val="18"/>
        </w:rPr>
        <w:t xml:space="preserve"> para el caso de la expedición inicial.</w:t>
      </w:r>
    </w:p>
    <w:p w14:paraId="32F5F416" w14:textId="77777777" w:rsidR="00182D92" w:rsidRPr="005E0C2F" w:rsidRDefault="00182D92" w:rsidP="00205A7A">
      <w:pPr>
        <w:ind w:left="546"/>
        <w:jc w:val="both"/>
        <w:rPr>
          <w:rFonts w:ascii="HelveticaNeueLT Std" w:hAnsi="HelveticaNeueLT Std" w:cs="Arial"/>
          <w:bCs/>
          <w:sz w:val="22"/>
          <w:szCs w:val="18"/>
        </w:rPr>
      </w:pPr>
    </w:p>
    <w:p w14:paraId="20A1AD96" w14:textId="155F8355" w:rsidR="00182D92" w:rsidRPr="005E0C2F" w:rsidRDefault="00182D92" w:rsidP="00205A7A">
      <w:pPr>
        <w:ind w:left="546"/>
        <w:jc w:val="both"/>
        <w:rPr>
          <w:rFonts w:ascii="HelveticaNeueLT Std" w:hAnsi="HelveticaNeueLT Std" w:cs="Arial"/>
          <w:sz w:val="22"/>
          <w:szCs w:val="18"/>
        </w:rPr>
      </w:pPr>
      <w:r w:rsidRPr="005E0C2F">
        <w:rPr>
          <w:rFonts w:ascii="HelveticaNeueLT Std" w:hAnsi="HelveticaNeueLT Std" w:cs="Arial"/>
          <w:bCs/>
          <w:sz w:val="22"/>
          <w:szCs w:val="18"/>
        </w:rPr>
        <w:t>Pa</w:t>
      </w:r>
      <w:r w:rsidR="00422299" w:rsidRPr="005E0C2F">
        <w:rPr>
          <w:rFonts w:ascii="HelveticaNeueLT Std" w:hAnsi="HelveticaNeueLT Std" w:cs="Arial"/>
          <w:bCs/>
          <w:sz w:val="22"/>
          <w:szCs w:val="18"/>
        </w:rPr>
        <w:t>r</w:t>
      </w:r>
      <w:r w:rsidRPr="005E0C2F">
        <w:rPr>
          <w:rFonts w:ascii="HelveticaNeueLT Std" w:hAnsi="HelveticaNeueLT Std" w:cs="Arial"/>
          <w:bCs/>
          <w:sz w:val="22"/>
          <w:szCs w:val="18"/>
        </w:rPr>
        <w:t xml:space="preserve">a tal efecto, se deberá </w:t>
      </w:r>
      <w:r w:rsidRPr="005E0C2F">
        <w:rPr>
          <w:rFonts w:ascii="HelveticaNeueLT Std" w:hAnsi="HelveticaNeueLT Std" w:cs="Arial"/>
          <w:sz w:val="22"/>
          <w:szCs w:val="18"/>
        </w:rPr>
        <w:t>proporcionar a la autoridad fiscal competente, los datos, informes y demás documentación que se establezca en las Reglas de Carácter General que al efecto emita y publique la Secretaría en el Periódico Oficial.</w:t>
      </w:r>
    </w:p>
    <w:p w14:paraId="758D12CE" w14:textId="77777777" w:rsidR="00182D92" w:rsidRPr="005E0C2F" w:rsidRDefault="00182D92" w:rsidP="00205A7A">
      <w:pPr>
        <w:ind w:left="546"/>
        <w:jc w:val="both"/>
        <w:rPr>
          <w:rFonts w:ascii="HelveticaNeueLT Std" w:hAnsi="HelveticaNeueLT Std" w:cs="Arial"/>
          <w:bCs/>
          <w:sz w:val="22"/>
          <w:szCs w:val="18"/>
        </w:rPr>
      </w:pPr>
    </w:p>
    <w:p w14:paraId="40175555" w14:textId="769FC13B" w:rsidR="00182D92" w:rsidRPr="00237D5D" w:rsidRDefault="00182D92" w:rsidP="00205A7A">
      <w:pPr>
        <w:ind w:left="546"/>
        <w:jc w:val="both"/>
        <w:rPr>
          <w:rFonts w:ascii="HelveticaNeueLT Std" w:hAnsi="HelveticaNeueLT Std" w:cs="Arial"/>
          <w:bCs/>
          <w:sz w:val="22"/>
          <w:szCs w:val="18"/>
        </w:rPr>
      </w:pPr>
      <w:r w:rsidRPr="005E0C2F">
        <w:rPr>
          <w:rFonts w:ascii="HelveticaNeueLT Std" w:hAnsi="HelveticaNeueLT Std" w:cs="Arial"/>
          <w:bCs/>
          <w:sz w:val="22"/>
          <w:szCs w:val="18"/>
        </w:rPr>
        <w:t>En caso de que el contribuyente no realice el trámite</w:t>
      </w:r>
      <w:r w:rsidR="00CE0A6D" w:rsidRPr="005E0C2F">
        <w:rPr>
          <w:rFonts w:ascii="HelveticaNeueLT Std" w:hAnsi="HelveticaNeueLT Std" w:cs="Arial"/>
          <w:bCs/>
          <w:sz w:val="22"/>
          <w:szCs w:val="18"/>
        </w:rPr>
        <w:t xml:space="preserve"> para obtener</w:t>
      </w:r>
      <w:r w:rsidRPr="005E0C2F">
        <w:rPr>
          <w:rFonts w:ascii="HelveticaNeueLT Std" w:hAnsi="HelveticaNeueLT Std" w:cs="Arial"/>
          <w:bCs/>
          <w:sz w:val="22"/>
          <w:szCs w:val="18"/>
        </w:rPr>
        <w:t xml:space="preserve"> l</w:t>
      </w:r>
      <w:r w:rsidR="00277583" w:rsidRPr="005E0C2F">
        <w:rPr>
          <w:rFonts w:ascii="HelveticaNeueLT Std" w:hAnsi="HelveticaNeueLT Std" w:cs="Arial"/>
          <w:bCs/>
          <w:sz w:val="22"/>
          <w:szCs w:val="18"/>
        </w:rPr>
        <w:t>a licencia de operación estatal</w:t>
      </w:r>
      <w:r w:rsidRPr="005E0C2F">
        <w:rPr>
          <w:rFonts w:ascii="HelveticaNeueLT Std" w:hAnsi="HelveticaNeueLT Std" w:cs="Arial"/>
          <w:bCs/>
          <w:sz w:val="22"/>
          <w:szCs w:val="18"/>
        </w:rPr>
        <w:t xml:space="preserve"> dentro del plazo previsto en esta fracción, se hará acreedor a l</w:t>
      </w:r>
      <w:r w:rsidRPr="00237D5D">
        <w:rPr>
          <w:rFonts w:ascii="HelveticaNeueLT Std" w:hAnsi="HelveticaNeueLT Std" w:cs="Arial"/>
          <w:bCs/>
          <w:sz w:val="22"/>
          <w:szCs w:val="18"/>
        </w:rPr>
        <w:t>a sanción prevista en el artículo 361, fracción XXII de este Código.</w:t>
      </w:r>
    </w:p>
    <w:p w14:paraId="5A317851" w14:textId="77777777" w:rsidR="00182D92" w:rsidRPr="006C5FF9" w:rsidRDefault="00182D92" w:rsidP="00205A7A">
      <w:pPr>
        <w:ind w:left="546"/>
        <w:jc w:val="both"/>
        <w:rPr>
          <w:rFonts w:ascii="HelveticaNeueLT Std" w:hAnsi="HelveticaNeueLT Std" w:cs="Arial"/>
          <w:sz w:val="22"/>
          <w:szCs w:val="18"/>
        </w:rPr>
      </w:pPr>
    </w:p>
    <w:p w14:paraId="36E19E7B" w14:textId="77777777" w:rsidR="00182D92" w:rsidRPr="006C5FF9" w:rsidRDefault="00182D92" w:rsidP="00182D92">
      <w:pPr>
        <w:jc w:val="both"/>
        <w:rPr>
          <w:rFonts w:ascii="HelveticaNeueLT Std" w:hAnsi="HelveticaNeueLT Std" w:cs="Arial"/>
          <w:sz w:val="22"/>
          <w:szCs w:val="18"/>
        </w:rPr>
      </w:pPr>
      <w:r w:rsidRPr="006C5FF9">
        <w:rPr>
          <w:rFonts w:ascii="HelveticaNeueLT Std" w:hAnsi="HelveticaNeueLT Std" w:cs="Arial"/>
          <w:b/>
          <w:sz w:val="22"/>
          <w:szCs w:val="18"/>
        </w:rPr>
        <w:t>XVIII.</w:t>
      </w:r>
      <w:r w:rsidRPr="006C5FF9">
        <w:rPr>
          <w:rFonts w:ascii="HelveticaNeueLT Std" w:hAnsi="HelveticaNeueLT Std" w:cs="Arial"/>
          <w:sz w:val="22"/>
          <w:szCs w:val="18"/>
        </w:rPr>
        <w:t xml:space="preserve"> ...</w:t>
      </w:r>
    </w:p>
    <w:p w14:paraId="0889B379" w14:textId="77777777" w:rsidR="00182D92" w:rsidRPr="006C5FF9" w:rsidRDefault="00182D92" w:rsidP="00182D92">
      <w:pPr>
        <w:jc w:val="both"/>
        <w:rPr>
          <w:rFonts w:ascii="HelveticaNeueLT Std" w:hAnsi="HelveticaNeueLT Std" w:cs="Arial"/>
          <w:sz w:val="22"/>
          <w:szCs w:val="18"/>
        </w:rPr>
      </w:pPr>
    </w:p>
    <w:p w14:paraId="25B6D3D1" w14:textId="77777777" w:rsidR="00182D92" w:rsidRPr="006C5FF9" w:rsidRDefault="00182D92" w:rsidP="00182D92">
      <w:pPr>
        <w:jc w:val="both"/>
        <w:rPr>
          <w:rFonts w:ascii="HelveticaNeueLT Std" w:hAnsi="HelveticaNeueLT Std" w:cs="Arial"/>
          <w:sz w:val="22"/>
          <w:szCs w:val="18"/>
        </w:rPr>
      </w:pPr>
      <w:r w:rsidRPr="006C5FF9">
        <w:rPr>
          <w:rFonts w:ascii="HelveticaNeueLT Std" w:hAnsi="HelveticaNeueLT Std" w:cs="Arial"/>
          <w:sz w:val="22"/>
          <w:szCs w:val="18"/>
        </w:rPr>
        <w:t>...</w:t>
      </w:r>
    </w:p>
    <w:p w14:paraId="71E8CEDE" w14:textId="77777777" w:rsidR="00182D92" w:rsidRPr="006C5FF9" w:rsidRDefault="00182D92" w:rsidP="00182D92">
      <w:pPr>
        <w:jc w:val="both"/>
        <w:rPr>
          <w:rFonts w:ascii="HelveticaNeueLT Std" w:hAnsi="HelveticaNeueLT Std" w:cs="Arial"/>
          <w:sz w:val="22"/>
          <w:szCs w:val="18"/>
        </w:rPr>
      </w:pPr>
    </w:p>
    <w:p w14:paraId="0B55019A" w14:textId="77777777" w:rsidR="00182D92" w:rsidRPr="006C5FF9" w:rsidRDefault="00182D92" w:rsidP="00182D92">
      <w:pPr>
        <w:jc w:val="both"/>
        <w:rPr>
          <w:rFonts w:ascii="HelveticaNeueLT Std" w:hAnsi="HelveticaNeueLT Std" w:cs="Arial"/>
          <w:sz w:val="22"/>
          <w:szCs w:val="18"/>
        </w:rPr>
      </w:pPr>
      <w:r w:rsidRPr="006C5FF9">
        <w:rPr>
          <w:rFonts w:ascii="HelveticaNeueLT Std" w:hAnsi="HelveticaNeueLT Std" w:cs="Arial"/>
          <w:sz w:val="22"/>
          <w:szCs w:val="18"/>
        </w:rPr>
        <w:t>...</w:t>
      </w:r>
    </w:p>
    <w:p w14:paraId="572B3A99" w14:textId="77777777" w:rsidR="00182D92" w:rsidRPr="006C5FF9" w:rsidRDefault="00182D92" w:rsidP="00182D92">
      <w:pPr>
        <w:jc w:val="both"/>
        <w:rPr>
          <w:rFonts w:ascii="HelveticaNeueLT Std" w:hAnsi="HelveticaNeueLT Std" w:cs="Arial"/>
          <w:sz w:val="22"/>
          <w:szCs w:val="18"/>
        </w:rPr>
      </w:pPr>
    </w:p>
    <w:p w14:paraId="3073EEA1" w14:textId="77777777" w:rsidR="00182D92" w:rsidRPr="006C5FF9" w:rsidRDefault="00182D92" w:rsidP="00182D92">
      <w:pPr>
        <w:jc w:val="both"/>
        <w:rPr>
          <w:rFonts w:ascii="HelveticaNeueLT Std" w:hAnsi="HelveticaNeueLT Std" w:cs="Arial"/>
          <w:sz w:val="22"/>
          <w:szCs w:val="18"/>
        </w:rPr>
      </w:pPr>
      <w:r w:rsidRPr="006C5FF9">
        <w:rPr>
          <w:rFonts w:ascii="HelveticaNeueLT Std" w:hAnsi="HelveticaNeueLT Std" w:cs="Arial"/>
          <w:sz w:val="22"/>
          <w:szCs w:val="18"/>
        </w:rPr>
        <w:t>...</w:t>
      </w:r>
    </w:p>
    <w:p w14:paraId="6A96514E" w14:textId="77777777" w:rsidR="00182D92" w:rsidRPr="006C5FF9" w:rsidRDefault="00182D92" w:rsidP="00182D92">
      <w:pPr>
        <w:jc w:val="both"/>
        <w:rPr>
          <w:rFonts w:ascii="HelveticaNeueLT Std" w:hAnsi="HelveticaNeueLT Std" w:cs="Arial"/>
          <w:sz w:val="22"/>
          <w:szCs w:val="18"/>
        </w:rPr>
      </w:pPr>
    </w:p>
    <w:p w14:paraId="061A13DE" w14:textId="23BA0DBB" w:rsidR="00182D92" w:rsidRPr="006C5FF9" w:rsidRDefault="00182D92" w:rsidP="00182D92">
      <w:pPr>
        <w:jc w:val="both"/>
        <w:rPr>
          <w:rFonts w:ascii="HelveticaNeueLT Std" w:hAnsi="HelveticaNeueLT Std" w:cs="Arial"/>
          <w:sz w:val="32"/>
          <w:szCs w:val="22"/>
        </w:rPr>
      </w:pPr>
      <w:r w:rsidRPr="006C5FF9">
        <w:rPr>
          <w:rFonts w:ascii="HelveticaNeueLT Std" w:hAnsi="HelveticaNeueLT Std" w:cs="Arial"/>
          <w:sz w:val="22"/>
          <w:szCs w:val="18"/>
        </w:rPr>
        <w:t>...</w:t>
      </w:r>
    </w:p>
    <w:p w14:paraId="3178D22A" w14:textId="77777777" w:rsidR="00182D92" w:rsidRPr="006C5FF9" w:rsidRDefault="00182D92" w:rsidP="00E95847">
      <w:pPr>
        <w:jc w:val="both"/>
        <w:rPr>
          <w:rFonts w:ascii="HelveticaNeueLT Std" w:hAnsi="HelveticaNeueLT Std" w:cs="Arial"/>
          <w:sz w:val="22"/>
          <w:szCs w:val="22"/>
        </w:rPr>
      </w:pPr>
    </w:p>
    <w:p w14:paraId="61775857" w14:textId="77777777" w:rsidR="00E95847" w:rsidRPr="006C5FF9" w:rsidRDefault="00E95847" w:rsidP="00E95847">
      <w:pPr>
        <w:jc w:val="both"/>
        <w:rPr>
          <w:rFonts w:ascii="HelveticaNeueLT Std" w:hAnsi="HelveticaNeueLT Std" w:cs="Arial"/>
          <w:bCs/>
          <w:sz w:val="22"/>
          <w:szCs w:val="22"/>
          <w:lang w:val="es-MX"/>
        </w:rPr>
      </w:pPr>
      <w:r w:rsidRPr="006C5FF9">
        <w:rPr>
          <w:rFonts w:ascii="HelveticaNeueLT Std" w:hAnsi="HelveticaNeueLT Std" w:cs="Arial"/>
          <w:b/>
          <w:bCs/>
          <w:sz w:val="22"/>
          <w:szCs w:val="22"/>
          <w:lang w:val="es-MX"/>
        </w:rPr>
        <w:t>Artículo 48.-</w:t>
      </w:r>
      <w:r w:rsidRPr="006C5FF9">
        <w:rPr>
          <w:rFonts w:ascii="HelveticaNeueLT Std" w:hAnsi="HelveticaNeueLT Std" w:cs="Arial"/>
          <w:bCs/>
          <w:sz w:val="22"/>
          <w:szCs w:val="22"/>
          <w:lang w:val="es-MX"/>
        </w:rPr>
        <w:t xml:space="preserve"> …</w:t>
      </w:r>
    </w:p>
    <w:p w14:paraId="3A84E8DB" w14:textId="77777777" w:rsidR="00E95847" w:rsidRPr="006C5FF9" w:rsidRDefault="00E95847" w:rsidP="00E95847">
      <w:pPr>
        <w:jc w:val="both"/>
        <w:rPr>
          <w:rFonts w:ascii="HelveticaNeueLT Std" w:hAnsi="HelveticaNeueLT Std" w:cs="Arial"/>
          <w:bCs/>
          <w:sz w:val="22"/>
          <w:szCs w:val="22"/>
          <w:lang w:val="es-MX"/>
        </w:rPr>
      </w:pPr>
    </w:p>
    <w:p w14:paraId="17E5FEF0" w14:textId="77777777" w:rsidR="00E95847" w:rsidRPr="006C5FF9" w:rsidRDefault="00E95847" w:rsidP="00E95847">
      <w:pPr>
        <w:jc w:val="both"/>
        <w:rPr>
          <w:rFonts w:ascii="HelveticaNeueLT Std" w:hAnsi="HelveticaNeueLT Std" w:cs="Arial"/>
          <w:bCs/>
          <w:sz w:val="22"/>
          <w:szCs w:val="22"/>
          <w:lang w:val="es-MX"/>
        </w:rPr>
      </w:pPr>
      <w:r w:rsidRPr="006C5FF9">
        <w:rPr>
          <w:rFonts w:ascii="HelveticaNeueLT Std" w:hAnsi="HelveticaNeueLT Std" w:cs="Arial"/>
          <w:b/>
          <w:bCs/>
          <w:sz w:val="22"/>
          <w:szCs w:val="22"/>
          <w:lang w:val="es-MX"/>
        </w:rPr>
        <w:t>I.</w:t>
      </w:r>
      <w:r w:rsidRPr="006C5FF9">
        <w:rPr>
          <w:rFonts w:ascii="HelveticaNeueLT Std" w:hAnsi="HelveticaNeueLT Std" w:cs="Arial"/>
          <w:bCs/>
          <w:sz w:val="22"/>
          <w:szCs w:val="22"/>
          <w:lang w:val="es-MX"/>
        </w:rPr>
        <w:t xml:space="preserve"> …</w:t>
      </w:r>
    </w:p>
    <w:p w14:paraId="6D720DCF" w14:textId="77777777" w:rsidR="00E95847" w:rsidRPr="006C5FF9" w:rsidRDefault="00E95847" w:rsidP="00E95847">
      <w:pPr>
        <w:jc w:val="both"/>
        <w:rPr>
          <w:rFonts w:ascii="HelveticaNeueLT Std" w:hAnsi="HelveticaNeueLT Std" w:cs="Arial"/>
          <w:bCs/>
          <w:sz w:val="22"/>
          <w:szCs w:val="22"/>
          <w:lang w:val="es-MX"/>
        </w:rPr>
      </w:pPr>
    </w:p>
    <w:p w14:paraId="4B88A91F" w14:textId="77777777" w:rsidR="00E95847" w:rsidRPr="006C5FF9" w:rsidRDefault="00E95847" w:rsidP="00D525F7">
      <w:pPr>
        <w:ind w:left="196"/>
        <w:jc w:val="both"/>
        <w:rPr>
          <w:rFonts w:ascii="HelveticaNeueLT Std" w:hAnsi="HelveticaNeueLT Std" w:cs="Arial"/>
          <w:bCs/>
          <w:sz w:val="22"/>
          <w:szCs w:val="22"/>
          <w:lang w:val="es-MX"/>
        </w:rPr>
      </w:pPr>
      <w:r w:rsidRPr="006C5FF9">
        <w:rPr>
          <w:rFonts w:ascii="HelveticaNeueLT Std" w:hAnsi="HelveticaNeueLT Std" w:cs="Arial"/>
          <w:bCs/>
          <w:sz w:val="22"/>
          <w:szCs w:val="22"/>
          <w:lang w:val="es-MX"/>
        </w:rPr>
        <w:t>…</w:t>
      </w:r>
    </w:p>
    <w:p w14:paraId="54CCEBE4" w14:textId="77777777" w:rsidR="00E95847" w:rsidRDefault="00E95847" w:rsidP="00D525F7">
      <w:pPr>
        <w:ind w:left="196"/>
        <w:jc w:val="both"/>
        <w:rPr>
          <w:rFonts w:ascii="HelveticaNeueLT Std" w:hAnsi="HelveticaNeueLT Std" w:cs="Arial"/>
          <w:bCs/>
          <w:sz w:val="22"/>
          <w:szCs w:val="22"/>
          <w:lang w:val="es-MX"/>
        </w:rPr>
      </w:pPr>
    </w:p>
    <w:p w14:paraId="46806F6A" w14:textId="1550838E" w:rsidR="006E4D07" w:rsidRDefault="006E4D07" w:rsidP="00D525F7">
      <w:pPr>
        <w:ind w:left="196"/>
        <w:jc w:val="both"/>
        <w:rPr>
          <w:rFonts w:ascii="HelveticaNeueLT Std" w:hAnsi="HelveticaNeueLT Std" w:cs="Arial"/>
          <w:bCs/>
          <w:sz w:val="22"/>
          <w:szCs w:val="22"/>
          <w:lang w:val="es-MX"/>
        </w:rPr>
      </w:pPr>
      <w:r w:rsidRPr="005E0C2F">
        <w:rPr>
          <w:rFonts w:ascii="HelveticaNeueLT Std" w:hAnsi="HelveticaNeueLT Std" w:cs="Arial"/>
          <w:b/>
          <w:bCs/>
          <w:sz w:val="22"/>
          <w:szCs w:val="22"/>
          <w:lang w:val="es-MX"/>
        </w:rPr>
        <w:t xml:space="preserve">A). </w:t>
      </w:r>
      <w:r w:rsidRPr="005E0C2F">
        <w:rPr>
          <w:rFonts w:ascii="HelveticaNeueLT Std" w:hAnsi="HelveticaNeueLT Std" w:cs="Arial"/>
          <w:bCs/>
          <w:sz w:val="22"/>
          <w:szCs w:val="22"/>
          <w:lang w:val="es-MX"/>
        </w:rPr>
        <w:t xml:space="preserve">a </w:t>
      </w:r>
      <w:r w:rsidRPr="005E0C2F">
        <w:rPr>
          <w:rFonts w:ascii="HelveticaNeueLT Std" w:hAnsi="HelveticaNeueLT Std" w:cs="Arial"/>
          <w:b/>
          <w:bCs/>
          <w:sz w:val="22"/>
          <w:szCs w:val="22"/>
          <w:lang w:val="es-MX"/>
        </w:rPr>
        <w:t xml:space="preserve">G). </w:t>
      </w:r>
      <w:r w:rsidRPr="005E0C2F">
        <w:rPr>
          <w:rFonts w:ascii="HelveticaNeueLT Std" w:hAnsi="HelveticaNeueLT Std" w:cs="Arial"/>
          <w:bCs/>
          <w:sz w:val="22"/>
          <w:szCs w:val="22"/>
          <w:lang w:val="es-MX"/>
        </w:rPr>
        <w:t>…</w:t>
      </w:r>
    </w:p>
    <w:p w14:paraId="69C4EF64" w14:textId="77777777" w:rsidR="00E75758" w:rsidRPr="006E4D07" w:rsidRDefault="00E75758" w:rsidP="00D525F7">
      <w:pPr>
        <w:ind w:left="196"/>
        <w:jc w:val="both"/>
        <w:rPr>
          <w:rFonts w:ascii="HelveticaNeueLT Std" w:hAnsi="HelveticaNeueLT Std" w:cs="Arial"/>
          <w:bCs/>
          <w:sz w:val="22"/>
          <w:szCs w:val="22"/>
          <w:lang w:val="es-MX"/>
        </w:rPr>
      </w:pPr>
    </w:p>
    <w:p w14:paraId="54827DAB" w14:textId="14AC4127" w:rsidR="00E95847" w:rsidRPr="00237D5D" w:rsidRDefault="00A51279" w:rsidP="0024541B">
      <w:pPr>
        <w:ind w:left="196"/>
        <w:jc w:val="both"/>
        <w:rPr>
          <w:rFonts w:ascii="HelveticaNeueLT Std" w:hAnsi="HelveticaNeueLT Std" w:cs="Calibri"/>
          <w:bCs/>
          <w:sz w:val="22"/>
          <w:szCs w:val="22"/>
          <w:lang w:val="es-MX"/>
        </w:rPr>
      </w:pPr>
      <w:r>
        <w:rPr>
          <w:rFonts w:ascii="HelveticaNeueLT Std" w:hAnsi="HelveticaNeueLT Std" w:cs="Calibri"/>
          <w:bCs/>
          <w:sz w:val="22"/>
          <w:szCs w:val="22"/>
          <w:lang w:val="es-MX"/>
        </w:rPr>
        <w:lastRenderedPageBreak/>
        <w:t xml:space="preserve">En </w:t>
      </w:r>
      <w:r w:rsidR="00E95847" w:rsidRPr="00237D5D">
        <w:rPr>
          <w:rFonts w:ascii="HelveticaNeueLT Std" w:hAnsi="HelveticaNeueLT Std" w:cs="Calibri"/>
          <w:bCs/>
          <w:sz w:val="22"/>
          <w:szCs w:val="22"/>
          <w:lang w:val="es-MX"/>
        </w:rPr>
        <w:t xml:space="preserve">caso de que las autoridades fiscales, soliciten informes o documentos </w:t>
      </w:r>
      <w:r>
        <w:rPr>
          <w:rFonts w:ascii="HelveticaNeueLT Std" w:hAnsi="HelveticaNeueLT Std" w:cs="Calibri"/>
          <w:bCs/>
          <w:sz w:val="22"/>
          <w:szCs w:val="22"/>
          <w:lang w:val="es-MX"/>
        </w:rPr>
        <w:t>previstos en</w:t>
      </w:r>
      <w:r w:rsidR="00E95847" w:rsidRPr="00237D5D">
        <w:rPr>
          <w:rFonts w:ascii="HelveticaNeueLT Std" w:hAnsi="HelveticaNeueLT Std" w:cs="Calibri"/>
          <w:bCs/>
          <w:sz w:val="22"/>
          <w:szCs w:val="22"/>
          <w:lang w:val="es-MX"/>
        </w:rPr>
        <w:t xml:space="preserve"> esta fracción, se tendrán para su presentación los siguientes plazos:</w:t>
      </w:r>
    </w:p>
    <w:p w14:paraId="2D1BDBEB" w14:textId="77777777" w:rsidR="00E95847" w:rsidRPr="006C5FF9" w:rsidRDefault="00E95847" w:rsidP="00D525F7">
      <w:pPr>
        <w:ind w:left="756"/>
        <w:jc w:val="both"/>
        <w:rPr>
          <w:rFonts w:ascii="HelveticaNeueLT Std" w:hAnsi="HelveticaNeueLT Std" w:cs="Arial"/>
          <w:sz w:val="22"/>
          <w:szCs w:val="22"/>
          <w:lang w:val="es-MX"/>
        </w:rPr>
      </w:pPr>
    </w:p>
    <w:p w14:paraId="20D09533" w14:textId="77777777" w:rsidR="00E95847" w:rsidRPr="006C5FF9" w:rsidRDefault="00E95847" w:rsidP="00D525F7">
      <w:pPr>
        <w:pStyle w:val="Prrafodelista"/>
        <w:numPr>
          <w:ilvl w:val="0"/>
          <w:numId w:val="39"/>
        </w:numPr>
        <w:ind w:left="756"/>
        <w:jc w:val="both"/>
        <w:rPr>
          <w:rFonts w:ascii="HelveticaNeueLT Std" w:hAnsi="HelveticaNeueLT Std" w:cs="Arial"/>
          <w:bCs/>
          <w:sz w:val="22"/>
          <w:szCs w:val="22"/>
          <w:lang w:val="es-MX"/>
        </w:rPr>
      </w:pPr>
      <w:r w:rsidRPr="006C5FF9">
        <w:rPr>
          <w:rFonts w:ascii="HelveticaNeueLT Std" w:hAnsi="HelveticaNeueLT Std" w:cs="Arial"/>
          <w:bCs/>
          <w:sz w:val="22"/>
          <w:szCs w:val="22"/>
          <w:lang w:val="es-MX"/>
        </w:rPr>
        <w:t>…</w:t>
      </w:r>
    </w:p>
    <w:p w14:paraId="2151FE75" w14:textId="77777777" w:rsidR="00386A7D" w:rsidRPr="006C5FF9" w:rsidRDefault="00386A7D" w:rsidP="00D525F7">
      <w:pPr>
        <w:pStyle w:val="Prrafodelista"/>
        <w:ind w:left="756"/>
        <w:jc w:val="both"/>
        <w:rPr>
          <w:rFonts w:ascii="HelveticaNeueLT Std" w:hAnsi="HelveticaNeueLT Std" w:cs="Arial"/>
          <w:bCs/>
          <w:sz w:val="22"/>
          <w:szCs w:val="22"/>
          <w:lang w:val="es-MX"/>
        </w:rPr>
      </w:pPr>
    </w:p>
    <w:p w14:paraId="7CF87C4C" w14:textId="77777777" w:rsidR="00E95847" w:rsidRPr="006C5FF9" w:rsidRDefault="00E95847" w:rsidP="00D525F7">
      <w:pPr>
        <w:pStyle w:val="Prrafodelista"/>
        <w:numPr>
          <w:ilvl w:val="0"/>
          <w:numId w:val="39"/>
        </w:numPr>
        <w:ind w:left="756"/>
        <w:jc w:val="both"/>
        <w:rPr>
          <w:rFonts w:ascii="HelveticaNeueLT Std" w:hAnsi="HelveticaNeueLT Std" w:cs="Arial"/>
          <w:bCs/>
          <w:sz w:val="22"/>
          <w:szCs w:val="22"/>
          <w:lang w:val="es-MX"/>
        </w:rPr>
      </w:pPr>
      <w:r w:rsidRPr="006C5FF9">
        <w:rPr>
          <w:rFonts w:ascii="HelveticaNeueLT Std" w:hAnsi="HelveticaNeueLT Std" w:cs="Arial"/>
          <w:bCs/>
          <w:sz w:val="22"/>
          <w:szCs w:val="22"/>
          <w:lang w:val="es-MX"/>
        </w:rPr>
        <w:t>…</w:t>
      </w:r>
    </w:p>
    <w:p w14:paraId="63C56758" w14:textId="77777777" w:rsidR="00E95847" w:rsidRPr="00237D5D" w:rsidRDefault="00E95847" w:rsidP="00D525F7">
      <w:pPr>
        <w:ind w:left="420"/>
        <w:jc w:val="both"/>
        <w:rPr>
          <w:rFonts w:ascii="HelveticaNeueLT Std" w:hAnsi="HelveticaNeueLT Std" w:cs="Arial"/>
          <w:sz w:val="22"/>
          <w:szCs w:val="22"/>
          <w:lang w:val="es-MX"/>
        </w:rPr>
      </w:pPr>
    </w:p>
    <w:p w14:paraId="271A7F00" w14:textId="699834A6" w:rsidR="00E95847" w:rsidRPr="006C5FF9" w:rsidRDefault="00E95847" w:rsidP="00462F3D">
      <w:pPr>
        <w:ind w:left="784"/>
        <w:jc w:val="both"/>
        <w:rPr>
          <w:rFonts w:ascii="HelveticaNeueLT Std" w:hAnsi="HelveticaNeueLT Std" w:cs="Calibri"/>
          <w:bCs/>
          <w:sz w:val="22"/>
          <w:szCs w:val="22"/>
          <w:lang w:val="es-MX"/>
        </w:rPr>
      </w:pPr>
      <w:r w:rsidRPr="00237D5D">
        <w:rPr>
          <w:rFonts w:ascii="HelveticaNeueLT Std" w:hAnsi="HelveticaNeueLT Std" w:cs="Calibri"/>
          <w:bCs/>
          <w:sz w:val="22"/>
          <w:szCs w:val="22"/>
          <w:lang w:val="es-MX"/>
        </w:rPr>
        <w:t>El plazo a que se refiere este inciso se podrá ampliar por las autoridades fiscales por diez días más</w:t>
      </w:r>
      <w:r w:rsidRPr="006C5FF9">
        <w:rPr>
          <w:rFonts w:ascii="HelveticaNeueLT Std" w:hAnsi="HelveticaNeueLT Std" w:cs="Calibri"/>
          <w:bCs/>
          <w:sz w:val="22"/>
          <w:szCs w:val="22"/>
          <w:lang w:val="es-MX"/>
        </w:rPr>
        <w:t>, cuando se trate de datos, informes o documentación, cuyo contenido sea difícil de proporcionar o de difícil obtención, previa comprobación de tal circunstancia.</w:t>
      </w:r>
    </w:p>
    <w:p w14:paraId="619B98C2" w14:textId="77777777" w:rsidR="00386A7D" w:rsidRPr="006C5FF9" w:rsidRDefault="00386A7D" w:rsidP="00D525F7">
      <w:pPr>
        <w:ind w:left="420"/>
        <w:jc w:val="both"/>
        <w:rPr>
          <w:rFonts w:ascii="HelveticaNeueLT Std" w:hAnsi="HelveticaNeueLT Std" w:cs="Calibri"/>
          <w:bCs/>
          <w:sz w:val="22"/>
          <w:szCs w:val="22"/>
          <w:lang w:val="es-MX"/>
        </w:rPr>
      </w:pPr>
    </w:p>
    <w:p w14:paraId="3E86E948" w14:textId="77777777" w:rsidR="00E95847" w:rsidRPr="006C5FF9" w:rsidRDefault="00E95847" w:rsidP="00D525F7">
      <w:pPr>
        <w:ind w:left="196"/>
        <w:jc w:val="both"/>
        <w:rPr>
          <w:rFonts w:ascii="HelveticaNeueLT Std" w:hAnsi="HelveticaNeueLT Std" w:cs="Calibri"/>
          <w:bCs/>
          <w:sz w:val="22"/>
          <w:szCs w:val="22"/>
          <w:lang w:val="es-MX"/>
        </w:rPr>
      </w:pPr>
      <w:r w:rsidRPr="006C5FF9">
        <w:rPr>
          <w:rFonts w:ascii="HelveticaNeueLT Std" w:hAnsi="HelveticaNeueLT Std" w:cs="Calibri"/>
          <w:bCs/>
          <w:sz w:val="22"/>
          <w:szCs w:val="22"/>
          <w:lang w:val="es-MX"/>
        </w:rPr>
        <w:t>…</w:t>
      </w:r>
    </w:p>
    <w:p w14:paraId="2940300B" w14:textId="77777777" w:rsidR="00386A7D" w:rsidRPr="006C5FF9" w:rsidRDefault="00386A7D" w:rsidP="00D525F7">
      <w:pPr>
        <w:ind w:left="196"/>
        <w:jc w:val="both"/>
        <w:rPr>
          <w:rFonts w:ascii="HelveticaNeueLT Std" w:hAnsi="HelveticaNeueLT Std" w:cs="Calibri"/>
          <w:bCs/>
          <w:sz w:val="22"/>
          <w:szCs w:val="22"/>
          <w:lang w:val="es-MX"/>
        </w:rPr>
      </w:pPr>
    </w:p>
    <w:p w14:paraId="58B05788" w14:textId="77777777" w:rsidR="00E95847" w:rsidRPr="006C5FF9" w:rsidRDefault="00E95847" w:rsidP="00D525F7">
      <w:pPr>
        <w:ind w:left="196"/>
        <w:jc w:val="both"/>
        <w:rPr>
          <w:rFonts w:ascii="HelveticaNeueLT Std" w:hAnsi="HelveticaNeueLT Std" w:cs="Calibri"/>
          <w:bCs/>
          <w:sz w:val="22"/>
          <w:szCs w:val="22"/>
          <w:lang w:val="es-MX"/>
        </w:rPr>
      </w:pPr>
      <w:r w:rsidRPr="006C5FF9">
        <w:rPr>
          <w:rFonts w:ascii="HelveticaNeueLT Std" w:hAnsi="HelveticaNeueLT Std" w:cs="Calibri"/>
          <w:bCs/>
          <w:sz w:val="22"/>
          <w:szCs w:val="22"/>
          <w:lang w:val="es-MX"/>
        </w:rPr>
        <w:t>…</w:t>
      </w:r>
    </w:p>
    <w:p w14:paraId="1E7FE4D3" w14:textId="77777777" w:rsidR="00386A7D" w:rsidRPr="006C5FF9" w:rsidRDefault="00386A7D" w:rsidP="00D525F7">
      <w:pPr>
        <w:ind w:left="196"/>
        <w:jc w:val="both"/>
        <w:rPr>
          <w:rFonts w:ascii="HelveticaNeueLT Std" w:hAnsi="HelveticaNeueLT Std" w:cs="Calibri"/>
          <w:bCs/>
          <w:sz w:val="22"/>
          <w:szCs w:val="22"/>
          <w:lang w:val="es-MX"/>
        </w:rPr>
      </w:pPr>
    </w:p>
    <w:p w14:paraId="001AD739" w14:textId="77777777" w:rsidR="00E95847" w:rsidRPr="006C5FF9" w:rsidRDefault="00E95847" w:rsidP="00D525F7">
      <w:pPr>
        <w:ind w:left="196"/>
        <w:jc w:val="both"/>
        <w:rPr>
          <w:rFonts w:ascii="HelveticaNeueLT Std" w:hAnsi="HelveticaNeueLT Std" w:cs="Calibri"/>
          <w:bCs/>
          <w:sz w:val="22"/>
          <w:szCs w:val="22"/>
          <w:lang w:val="es-MX"/>
        </w:rPr>
      </w:pPr>
      <w:r w:rsidRPr="006C5FF9">
        <w:rPr>
          <w:rFonts w:ascii="HelveticaNeueLT Std" w:hAnsi="HelveticaNeueLT Std" w:cs="Calibri"/>
          <w:bCs/>
          <w:sz w:val="22"/>
          <w:szCs w:val="22"/>
          <w:lang w:val="es-MX"/>
        </w:rPr>
        <w:t>…</w:t>
      </w:r>
    </w:p>
    <w:p w14:paraId="2B7A296D" w14:textId="77777777" w:rsidR="00386A7D" w:rsidRPr="006C5FF9" w:rsidRDefault="00386A7D" w:rsidP="00D525F7">
      <w:pPr>
        <w:ind w:left="196"/>
        <w:jc w:val="both"/>
        <w:rPr>
          <w:rFonts w:ascii="HelveticaNeueLT Std" w:hAnsi="HelveticaNeueLT Std" w:cs="Calibri"/>
          <w:bCs/>
          <w:sz w:val="22"/>
          <w:szCs w:val="22"/>
          <w:lang w:val="es-MX"/>
        </w:rPr>
      </w:pPr>
    </w:p>
    <w:p w14:paraId="20BF5EE1" w14:textId="77777777" w:rsidR="00E95847" w:rsidRPr="006C5FF9" w:rsidRDefault="00E95847" w:rsidP="00D525F7">
      <w:pPr>
        <w:ind w:left="196"/>
        <w:jc w:val="both"/>
        <w:rPr>
          <w:rFonts w:ascii="HelveticaNeueLT Std" w:hAnsi="HelveticaNeueLT Std" w:cs="Calibri"/>
          <w:bCs/>
          <w:sz w:val="22"/>
          <w:szCs w:val="22"/>
          <w:lang w:val="es-MX"/>
        </w:rPr>
      </w:pPr>
      <w:r w:rsidRPr="006C5FF9">
        <w:rPr>
          <w:rFonts w:ascii="HelveticaNeueLT Std" w:hAnsi="HelveticaNeueLT Std" w:cs="Calibri"/>
          <w:bCs/>
          <w:sz w:val="22"/>
          <w:szCs w:val="22"/>
          <w:lang w:val="es-MX"/>
        </w:rPr>
        <w:t>…</w:t>
      </w:r>
    </w:p>
    <w:p w14:paraId="08940BF9" w14:textId="77777777" w:rsidR="00386A7D" w:rsidRPr="006C5FF9" w:rsidRDefault="00386A7D" w:rsidP="00D525F7">
      <w:pPr>
        <w:ind w:left="196"/>
        <w:jc w:val="both"/>
        <w:rPr>
          <w:rFonts w:ascii="HelveticaNeueLT Std" w:hAnsi="HelveticaNeueLT Std" w:cs="Calibri"/>
          <w:bCs/>
          <w:sz w:val="22"/>
          <w:szCs w:val="22"/>
          <w:lang w:val="es-MX"/>
        </w:rPr>
      </w:pPr>
    </w:p>
    <w:p w14:paraId="68A7A7EB" w14:textId="77777777" w:rsidR="00E95847" w:rsidRPr="006C5FF9" w:rsidRDefault="00E95847" w:rsidP="00D525F7">
      <w:pPr>
        <w:ind w:left="196"/>
        <w:jc w:val="both"/>
        <w:rPr>
          <w:rFonts w:ascii="HelveticaNeueLT Std" w:hAnsi="HelveticaNeueLT Std" w:cs="Calibri"/>
          <w:bCs/>
          <w:sz w:val="22"/>
          <w:szCs w:val="22"/>
          <w:lang w:val="es-MX"/>
        </w:rPr>
      </w:pPr>
      <w:r w:rsidRPr="006C5FF9">
        <w:rPr>
          <w:rFonts w:ascii="HelveticaNeueLT Std" w:hAnsi="HelveticaNeueLT Std" w:cs="Calibri"/>
          <w:bCs/>
          <w:sz w:val="22"/>
          <w:szCs w:val="22"/>
          <w:lang w:val="es-MX"/>
        </w:rPr>
        <w:t>…</w:t>
      </w:r>
    </w:p>
    <w:p w14:paraId="329C0CF9" w14:textId="77777777" w:rsidR="00386A7D" w:rsidRPr="006C5FF9" w:rsidRDefault="00386A7D" w:rsidP="00D525F7">
      <w:pPr>
        <w:ind w:left="196"/>
        <w:jc w:val="both"/>
        <w:rPr>
          <w:rFonts w:ascii="HelveticaNeueLT Std" w:hAnsi="HelveticaNeueLT Std" w:cs="Calibri"/>
          <w:bCs/>
          <w:sz w:val="22"/>
          <w:szCs w:val="22"/>
          <w:lang w:val="es-MX"/>
        </w:rPr>
      </w:pPr>
    </w:p>
    <w:p w14:paraId="02E1C3DB" w14:textId="77777777" w:rsidR="00E95847" w:rsidRPr="006C5FF9" w:rsidRDefault="00E95847" w:rsidP="00D525F7">
      <w:pPr>
        <w:ind w:left="196"/>
        <w:jc w:val="both"/>
        <w:rPr>
          <w:rFonts w:ascii="HelveticaNeueLT Std" w:hAnsi="HelveticaNeueLT Std" w:cs="Calibri"/>
          <w:bCs/>
          <w:sz w:val="22"/>
          <w:szCs w:val="22"/>
          <w:lang w:val="es-MX"/>
        </w:rPr>
      </w:pPr>
      <w:r w:rsidRPr="006C5FF9">
        <w:rPr>
          <w:rFonts w:ascii="HelveticaNeueLT Std" w:hAnsi="HelveticaNeueLT Std" w:cs="Calibri"/>
          <w:bCs/>
          <w:sz w:val="22"/>
          <w:szCs w:val="22"/>
          <w:lang w:val="es-MX"/>
        </w:rPr>
        <w:t>…</w:t>
      </w:r>
    </w:p>
    <w:p w14:paraId="27AA8B2B" w14:textId="77777777" w:rsidR="00386A7D" w:rsidRPr="00D53462" w:rsidRDefault="00386A7D" w:rsidP="00D525F7">
      <w:pPr>
        <w:ind w:left="196"/>
        <w:jc w:val="both"/>
        <w:rPr>
          <w:rFonts w:ascii="HelveticaNeueLT Std" w:hAnsi="HelveticaNeueLT Std" w:cs="Calibri"/>
          <w:bCs/>
          <w:sz w:val="22"/>
          <w:szCs w:val="22"/>
          <w:lang w:val="es-MX"/>
        </w:rPr>
      </w:pPr>
    </w:p>
    <w:p w14:paraId="2A236819" w14:textId="165D5EE5" w:rsidR="00E95847" w:rsidRPr="00D53462" w:rsidRDefault="00586F7A" w:rsidP="00D525F7">
      <w:pPr>
        <w:ind w:left="196"/>
        <w:jc w:val="both"/>
        <w:rPr>
          <w:rFonts w:ascii="HelveticaNeueLT Std" w:hAnsi="HelveticaNeueLT Std" w:cs="Calibri"/>
          <w:bCs/>
          <w:sz w:val="22"/>
          <w:szCs w:val="22"/>
          <w:lang w:val="es-MX"/>
        </w:rPr>
      </w:pPr>
      <w:r w:rsidRPr="00F3439D">
        <w:rPr>
          <w:rFonts w:ascii="HelveticaNeueLT Std" w:hAnsi="HelveticaNeueLT Std" w:cs="Calibri"/>
          <w:sz w:val="22"/>
          <w:szCs w:val="22"/>
        </w:rPr>
        <w:t xml:space="preserve">La autoridad fiscal levantará una constancia de los hechos que acontezcan en la reunión que se lleve a cabo con motivo de la invitación referida, otorgándole al contribuyente un plazo de </w:t>
      </w:r>
      <w:r w:rsidR="00525A0F" w:rsidRPr="00F3439D">
        <w:rPr>
          <w:rFonts w:ascii="HelveticaNeueLT Std" w:hAnsi="HelveticaNeueLT Std" w:cs="Calibri"/>
          <w:sz w:val="22"/>
          <w:szCs w:val="22"/>
        </w:rPr>
        <w:t>diez</w:t>
      </w:r>
      <w:r w:rsidRPr="00F3439D">
        <w:rPr>
          <w:rFonts w:ascii="HelveticaNeueLT Std" w:hAnsi="HelveticaNeueLT Std" w:cs="Calibri"/>
          <w:sz w:val="22"/>
          <w:szCs w:val="22"/>
        </w:rPr>
        <w:t xml:space="preserve"> días contados a partir del día siguiente a aquél en que se celebre la reunión, para que acceda al beneficio de la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xml:space="preserve"> de multas, previa presentación por escrito del recibo de pago de la totalidad de las contribuciones omitidas actualizadas y de sus accesorios, como prueba de la corrección de su situación fiscal.</w:t>
      </w:r>
    </w:p>
    <w:p w14:paraId="53FD7D6E" w14:textId="77777777" w:rsidR="0018759E" w:rsidRDefault="0018759E" w:rsidP="00D525F7">
      <w:pPr>
        <w:ind w:left="196"/>
        <w:jc w:val="both"/>
        <w:rPr>
          <w:rFonts w:ascii="HelveticaNeueLT Std" w:hAnsi="HelveticaNeueLT Std" w:cs="Calibri"/>
          <w:bCs/>
          <w:sz w:val="22"/>
          <w:szCs w:val="22"/>
          <w:lang w:val="es-MX"/>
        </w:rPr>
      </w:pPr>
    </w:p>
    <w:p w14:paraId="2B5D6220" w14:textId="0F472383" w:rsidR="00E95847" w:rsidRPr="006C5FF9" w:rsidRDefault="00E95847" w:rsidP="00D525F7">
      <w:pPr>
        <w:ind w:left="196"/>
        <w:jc w:val="both"/>
        <w:rPr>
          <w:rFonts w:ascii="HelveticaNeueLT Std" w:hAnsi="HelveticaNeueLT Std" w:cs="Calibri"/>
          <w:bCs/>
          <w:sz w:val="22"/>
          <w:szCs w:val="22"/>
          <w:lang w:val="es-MX"/>
        </w:rPr>
      </w:pPr>
      <w:r w:rsidRPr="00586F7A">
        <w:rPr>
          <w:rFonts w:ascii="HelveticaNeueLT Std" w:hAnsi="HelveticaNeueLT Std" w:cs="Calibri"/>
          <w:bCs/>
          <w:sz w:val="22"/>
          <w:szCs w:val="22"/>
          <w:lang w:val="es-MX"/>
        </w:rPr>
        <w:t>…</w:t>
      </w:r>
    </w:p>
    <w:p w14:paraId="388A2457" w14:textId="77777777" w:rsidR="00E95847" w:rsidRDefault="00E95847" w:rsidP="00D525F7">
      <w:pPr>
        <w:ind w:left="196"/>
        <w:jc w:val="both"/>
        <w:rPr>
          <w:rFonts w:ascii="HelveticaNeueLT Std" w:hAnsi="HelveticaNeueLT Std" w:cs="Calibri"/>
          <w:bCs/>
          <w:szCs w:val="22"/>
          <w:lang w:val="es-MX"/>
        </w:rPr>
      </w:pPr>
    </w:p>
    <w:p w14:paraId="75C1848E" w14:textId="4FE0DD69" w:rsidR="00462F3D" w:rsidRDefault="00462F3D" w:rsidP="00D525F7">
      <w:pPr>
        <w:ind w:left="196"/>
        <w:jc w:val="both"/>
        <w:rPr>
          <w:rFonts w:ascii="HelveticaNeueLT Std" w:hAnsi="HelveticaNeueLT Std" w:cs="Calibri"/>
          <w:bCs/>
          <w:szCs w:val="22"/>
          <w:lang w:val="es-MX"/>
        </w:rPr>
      </w:pPr>
      <w:r>
        <w:rPr>
          <w:rFonts w:ascii="HelveticaNeueLT Std" w:hAnsi="HelveticaNeueLT Std" w:cs="Calibri"/>
          <w:bCs/>
          <w:szCs w:val="22"/>
          <w:lang w:val="es-MX"/>
        </w:rPr>
        <w:t>…</w:t>
      </w:r>
    </w:p>
    <w:p w14:paraId="009AF4B8" w14:textId="77777777" w:rsidR="00462F3D" w:rsidRPr="00D17FD6" w:rsidRDefault="00462F3D" w:rsidP="00D525F7">
      <w:pPr>
        <w:ind w:left="196"/>
        <w:jc w:val="both"/>
        <w:rPr>
          <w:rFonts w:ascii="HelveticaNeueLT Std" w:hAnsi="HelveticaNeueLT Std" w:cs="Calibri"/>
          <w:bCs/>
          <w:szCs w:val="22"/>
          <w:lang w:val="es-MX"/>
        </w:rPr>
      </w:pPr>
    </w:p>
    <w:p w14:paraId="26A0F8B8" w14:textId="5D10FEC3" w:rsidR="00E95847" w:rsidRPr="0074132A" w:rsidRDefault="007B4618" w:rsidP="00D525F7">
      <w:pPr>
        <w:ind w:left="196"/>
        <w:jc w:val="both"/>
        <w:rPr>
          <w:rFonts w:ascii="HelveticaNeueLT Std" w:hAnsi="HelveticaNeueLT Std" w:cs="Calibri"/>
          <w:bCs/>
          <w:szCs w:val="22"/>
          <w:lang w:val="es-MX"/>
        </w:rPr>
      </w:pPr>
      <w:r w:rsidRPr="00237D5D">
        <w:rPr>
          <w:rFonts w:ascii="HelveticaNeueLT Std" w:hAnsi="HelveticaNeueLT Std" w:cs="Arial"/>
          <w:sz w:val="22"/>
          <w:szCs w:val="20"/>
          <w:lang w:val="es-MX"/>
        </w:rPr>
        <w:t xml:space="preserve">Después de levantada el acta final, la autoridad contará con un plazo de seis meses para emitir la resolución correspondiente; dicho plazo, se suspenderá en los supuestos previstos por el párrafo quinto de esta fracción, con excepción de los casos establecidos en los </w:t>
      </w:r>
      <w:r w:rsidR="006A05C8" w:rsidRPr="005E0C2F">
        <w:rPr>
          <w:rFonts w:ascii="HelveticaNeueLT Std" w:hAnsi="HelveticaNeueLT Std" w:cs="Arial"/>
          <w:sz w:val="22"/>
          <w:szCs w:val="20"/>
          <w:lang w:val="es-MX"/>
        </w:rPr>
        <w:t>numerales</w:t>
      </w:r>
      <w:r w:rsidRPr="005E0C2F">
        <w:rPr>
          <w:rFonts w:ascii="HelveticaNeueLT Std" w:hAnsi="HelveticaNeueLT Std" w:cs="Arial"/>
          <w:sz w:val="22"/>
          <w:szCs w:val="20"/>
          <w:lang w:val="es-MX"/>
        </w:rPr>
        <w:t xml:space="preserve"> 2, 6 y 8</w:t>
      </w:r>
      <w:r w:rsidR="006A05C8" w:rsidRPr="005E0C2F">
        <w:rPr>
          <w:rFonts w:ascii="HelveticaNeueLT Std" w:hAnsi="HelveticaNeueLT Std" w:cs="Arial"/>
          <w:sz w:val="22"/>
          <w:szCs w:val="20"/>
          <w:lang w:val="es-MX"/>
        </w:rPr>
        <w:t xml:space="preserve"> del mismo</w:t>
      </w:r>
      <w:r w:rsidRPr="005E0C2F">
        <w:rPr>
          <w:rFonts w:ascii="HelveticaNeueLT Std" w:hAnsi="HelveticaNeueLT Std" w:cs="Arial"/>
          <w:sz w:val="22"/>
          <w:szCs w:val="20"/>
          <w:lang w:val="es-MX"/>
        </w:rPr>
        <w:t>.</w:t>
      </w:r>
    </w:p>
    <w:p w14:paraId="0E72FD71" w14:textId="77777777" w:rsidR="00386A7D" w:rsidRPr="00D17FD6" w:rsidRDefault="00386A7D" w:rsidP="00D525F7">
      <w:pPr>
        <w:ind w:left="196"/>
        <w:jc w:val="both"/>
        <w:rPr>
          <w:rFonts w:ascii="HelveticaNeueLT Std" w:hAnsi="HelveticaNeueLT Std" w:cs="Calibri"/>
          <w:bCs/>
          <w:szCs w:val="22"/>
          <w:lang w:val="es-MX"/>
        </w:rPr>
      </w:pPr>
    </w:p>
    <w:p w14:paraId="08727FE4" w14:textId="77777777" w:rsidR="00E95847" w:rsidRPr="006C5FF9" w:rsidRDefault="00E95847" w:rsidP="00D525F7">
      <w:pPr>
        <w:ind w:left="196"/>
        <w:jc w:val="both"/>
        <w:rPr>
          <w:rFonts w:ascii="HelveticaNeueLT Std" w:hAnsi="HelveticaNeueLT Std" w:cs="Calibri"/>
          <w:bCs/>
          <w:sz w:val="22"/>
          <w:szCs w:val="22"/>
          <w:lang w:val="es-MX"/>
        </w:rPr>
      </w:pPr>
      <w:r w:rsidRPr="006C5FF9">
        <w:rPr>
          <w:rFonts w:ascii="HelveticaNeueLT Std" w:hAnsi="HelveticaNeueLT Std" w:cs="Calibri"/>
          <w:bCs/>
          <w:sz w:val="22"/>
          <w:szCs w:val="22"/>
          <w:lang w:val="es-MX"/>
        </w:rPr>
        <w:t>…</w:t>
      </w:r>
    </w:p>
    <w:p w14:paraId="2BA10786" w14:textId="77777777" w:rsidR="00E95847" w:rsidRPr="006C5FF9" w:rsidRDefault="00E95847" w:rsidP="002244FC">
      <w:pPr>
        <w:jc w:val="both"/>
        <w:rPr>
          <w:rFonts w:ascii="HelveticaNeueLT Std" w:hAnsi="HelveticaNeueLT Std" w:cs="Calibri"/>
          <w:bCs/>
          <w:sz w:val="22"/>
          <w:szCs w:val="22"/>
          <w:lang w:val="es-MX"/>
        </w:rPr>
      </w:pPr>
    </w:p>
    <w:p w14:paraId="282E07A8" w14:textId="77777777" w:rsidR="002244FC" w:rsidRPr="006C5FF9" w:rsidRDefault="002244FC" w:rsidP="002244FC">
      <w:pPr>
        <w:jc w:val="both"/>
        <w:rPr>
          <w:rFonts w:ascii="HelveticaNeueLT Std" w:hAnsi="HelveticaNeueLT Std" w:cs="Arial"/>
          <w:sz w:val="22"/>
          <w:szCs w:val="22"/>
          <w:lang w:val="es-MX"/>
        </w:rPr>
      </w:pPr>
      <w:r w:rsidRPr="006C5FF9">
        <w:rPr>
          <w:rFonts w:ascii="HelveticaNeueLT Std" w:hAnsi="HelveticaNeueLT Std" w:cs="Arial"/>
          <w:b/>
          <w:sz w:val="22"/>
          <w:szCs w:val="22"/>
          <w:lang w:val="es-MX"/>
        </w:rPr>
        <w:t>II.</w:t>
      </w:r>
      <w:r w:rsidRPr="006C5FF9">
        <w:rPr>
          <w:rFonts w:ascii="HelveticaNeueLT Std" w:hAnsi="HelveticaNeueLT Std" w:cs="Arial"/>
          <w:sz w:val="22"/>
          <w:szCs w:val="22"/>
          <w:lang w:val="es-MX"/>
        </w:rPr>
        <w:t xml:space="preserve"> …</w:t>
      </w:r>
    </w:p>
    <w:p w14:paraId="08E88FA0" w14:textId="77777777" w:rsidR="002244FC" w:rsidRPr="006C5FF9" w:rsidRDefault="002244FC" w:rsidP="002244FC">
      <w:pPr>
        <w:jc w:val="both"/>
        <w:rPr>
          <w:rFonts w:ascii="HelveticaNeueLT Std" w:hAnsi="HelveticaNeueLT Std" w:cs="Arial"/>
          <w:sz w:val="22"/>
          <w:szCs w:val="22"/>
          <w:lang w:val="es-MX"/>
        </w:rPr>
      </w:pPr>
    </w:p>
    <w:p w14:paraId="5CDAAD90" w14:textId="77777777" w:rsidR="002244FC" w:rsidRPr="006C5FF9" w:rsidRDefault="002244FC" w:rsidP="002244FC">
      <w:pPr>
        <w:jc w:val="both"/>
        <w:rPr>
          <w:rFonts w:ascii="HelveticaNeueLT Std" w:hAnsi="HelveticaNeueLT Std" w:cs="Arial"/>
          <w:sz w:val="22"/>
          <w:szCs w:val="22"/>
          <w:lang w:val="es-MX"/>
        </w:rPr>
      </w:pPr>
      <w:r w:rsidRPr="006C5FF9">
        <w:rPr>
          <w:rFonts w:ascii="HelveticaNeueLT Std" w:hAnsi="HelveticaNeueLT Std" w:cs="Arial"/>
          <w:b/>
          <w:sz w:val="22"/>
          <w:szCs w:val="22"/>
          <w:lang w:val="es-MX"/>
        </w:rPr>
        <w:t>III.</w:t>
      </w:r>
      <w:r w:rsidRPr="006C5FF9">
        <w:rPr>
          <w:rFonts w:ascii="HelveticaNeueLT Std" w:hAnsi="HelveticaNeueLT Std" w:cs="Arial"/>
          <w:sz w:val="22"/>
          <w:szCs w:val="22"/>
          <w:lang w:val="es-MX"/>
        </w:rPr>
        <w:t xml:space="preserve"> …</w:t>
      </w:r>
    </w:p>
    <w:p w14:paraId="2444E289" w14:textId="77777777" w:rsidR="002244FC" w:rsidRPr="006C5FF9" w:rsidRDefault="002244FC" w:rsidP="002244FC">
      <w:pPr>
        <w:jc w:val="both"/>
        <w:rPr>
          <w:rFonts w:ascii="HelveticaNeueLT Std" w:hAnsi="HelveticaNeueLT Std" w:cs="Arial"/>
          <w:sz w:val="22"/>
          <w:szCs w:val="22"/>
          <w:lang w:val="es-MX"/>
        </w:rPr>
      </w:pPr>
    </w:p>
    <w:p w14:paraId="4C414F3E" w14:textId="77777777" w:rsidR="002244FC" w:rsidRPr="006C5FF9" w:rsidRDefault="002244FC" w:rsidP="002244FC">
      <w:pPr>
        <w:jc w:val="both"/>
        <w:rPr>
          <w:rFonts w:ascii="HelveticaNeueLT Std" w:hAnsi="HelveticaNeueLT Std" w:cs="Arial"/>
          <w:sz w:val="22"/>
          <w:szCs w:val="22"/>
          <w:lang w:val="es-MX"/>
        </w:rPr>
      </w:pPr>
      <w:r w:rsidRPr="006C5FF9">
        <w:rPr>
          <w:rFonts w:ascii="HelveticaNeueLT Std" w:hAnsi="HelveticaNeueLT Std" w:cs="Arial"/>
          <w:sz w:val="22"/>
          <w:szCs w:val="22"/>
          <w:lang w:val="es-MX"/>
        </w:rPr>
        <w:t>…</w:t>
      </w:r>
    </w:p>
    <w:p w14:paraId="01B3746B" w14:textId="77777777" w:rsidR="002244FC" w:rsidRPr="006C5FF9" w:rsidRDefault="002244FC" w:rsidP="002244FC">
      <w:pPr>
        <w:jc w:val="both"/>
        <w:rPr>
          <w:rFonts w:ascii="HelveticaNeueLT Std" w:hAnsi="HelveticaNeueLT Std" w:cs="Arial"/>
          <w:sz w:val="22"/>
          <w:szCs w:val="22"/>
          <w:lang w:val="es-MX"/>
        </w:rPr>
      </w:pPr>
    </w:p>
    <w:p w14:paraId="0089E6E0" w14:textId="77777777" w:rsidR="002244FC" w:rsidRPr="006C5FF9" w:rsidRDefault="002244FC" w:rsidP="002244FC">
      <w:pPr>
        <w:jc w:val="both"/>
        <w:rPr>
          <w:rFonts w:ascii="HelveticaNeueLT Std" w:hAnsi="HelveticaNeueLT Std" w:cs="Arial"/>
          <w:sz w:val="22"/>
          <w:szCs w:val="22"/>
          <w:lang w:val="es-MX"/>
        </w:rPr>
      </w:pPr>
      <w:r w:rsidRPr="006C5FF9">
        <w:rPr>
          <w:rFonts w:ascii="HelveticaNeueLT Std" w:hAnsi="HelveticaNeueLT Std" w:cs="Arial"/>
          <w:sz w:val="22"/>
          <w:szCs w:val="22"/>
          <w:lang w:val="es-MX"/>
        </w:rPr>
        <w:t>…</w:t>
      </w:r>
    </w:p>
    <w:p w14:paraId="456AE1B0" w14:textId="77777777" w:rsidR="002244FC" w:rsidRDefault="002244FC" w:rsidP="002244FC">
      <w:pPr>
        <w:jc w:val="both"/>
        <w:rPr>
          <w:rFonts w:ascii="HelveticaNeueLT Std" w:hAnsi="HelveticaNeueLT Std" w:cs="Arial"/>
          <w:sz w:val="22"/>
          <w:szCs w:val="22"/>
          <w:lang w:val="es-MX"/>
        </w:rPr>
      </w:pPr>
    </w:p>
    <w:p w14:paraId="6C251814" w14:textId="72718A92" w:rsidR="00815FBF" w:rsidRDefault="00815FBF" w:rsidP="002244FC">
      <w:pPr>
        <w:jc w:val="both"/>
        <w:rPr>
          <w:rFonts w:ascii="HelveticaNeueLT Std" w:hAnsi="HelveticaNeueLT Std" w:cs="Arial"/>
          <w:sz w:val="22"/>
          <w:szCs w:val="22"/>
          <w:lang w:val="es-MX"/>
        </w:rPr>
      </w:pPr>
      <w:r w:rsidRPr="005E0C2F">
        <w:rPr>
          <w:rFonts w:ascii="HelveticaNeueLT Std" w:hAnsi="HelveticaNeueLT Std" w:cs="Arial"/>
          <w:b/>
          <w:sz w:val="22"/>
          <w:szCs w:val="22"/>
          <w:lang w:val="es-MX"/>
        </w:rPr>
        <w:t xml:space="preserve">A). </w:t>
      </w:r>
      <w:r w:rsidRPr="005E0C2F">
        <w:rPr>
          <w:rFonts w:ascii="HelveticaNeueLT Std" w:hAnsi="HelveticaNeueLT Std" w:cs="Arial"/>
          <w:sz w:val="22"/>
          <w:szCs w:val="22"/>
          <w:lang w:val="es-MX"/>
        </w:rPr>
        <w:t xml:space="preserve">a </w:t>
      </w:r>
      <w:r w:rsidRPr="005E0C2F">
        <w:rPr>
          <w:rFonts w:ascii="HelveticaNeueLT Std" w:hAnsi="HelveticaNeueLT Std" w:cs="Arial"/>
          <w:b/>
          <w:sz w:val="22"/>
          <w:szCs w:val="22"/>
          <w:lang w:val="es-MX"/>
        </w:rPr>
        <w:t xml:space="preserve">F). </w:t>
      </w:r>
      <w:r w:rsidRPr="005E0C2F">
        <w:rPr>
          <w:rFonts w:ascii="HelveticaNeueLT Std" w:hAnsi="HelveticaNeueLT Std" w:cs="Arial"/>
          <w:sz w:val="22"/>
          <w:szCs w:val="22"/>
          <w:lang w:val="es-MX"/>
        </w:rPr>
        <w:t>…</w:t>
      </w:r>
    </w:p>
    <w:p w14:paraId="08DDF216" w14:textId="77777777" w:rsidR="00815FBF" w:rsidRPr="00815FBF" w:rsidRDefault="00815FBF" w:rsidP="002244FC">
      <w:pPr>
        <w:jc w:val="both"/>
        <w:rPr>
          <w:rFonts w:ascii="HelveticaNeueLT Std" w:hAnsi="HelveticaNeueLT Std" w:cs="Arial"/>
          <w:sz w:val="22"/>
          <w:szCs w:val="22"/>
          <w:lang w:val="es-MX"/>
        </w:rPr>
      </w:pPr>
    </w:p>
    <w:p w14:paraId="3060ED43" w14:textId="1E0E56D1" w:rsidR="002244FC" w:rsidRPr="00C871A8" w:rsidRDefault="002244FC" w:rsidP="002244FC">
      <w:pPr>
        <w:jc w:val="both"/>
        <w:rPr>
          <w:rFonts w:ascii="HelveticaNeueLT Std" w:hAnsi="HelveticaNeueLT Std" w:cs="Arial"/>
          <w:sz w:val="22"/>
          <w:szCs w:val="22"/>
          <w:lang w:val="es-MX"/>
        </w:rPr>
      </w:pPr>
      <w:r w:rsidRPr="00C871A8">
        <w:rPr>
          <w:rFonts w:ascii="HelveticaNeueLT Std" w:hAnsi="HelveticaNeueLT Std" w:cs="Arial"/>
          <w:sz w:val="22"/>
          <w:szCs w:val="22"/>
          <w:lang w:val="es-MX"/>
        </w:rPr>
        <w:t xml:space="preserve">Las autoridades fiscales deberán concluir la revisión de la contabilidad de los contribuyentes, dentro de un plazo máximo de doce meses, contados a partir de que se notifique al contribuyente, el inicio del ejercicio de las facultades de comprobación de la autoridad fiscal; dicho plazo se suspenderá en los supuestos previstos por el párrafo quinto de la fracción I de este artículo, con excepción de los casos establecidos en los </w:t>
      </w:r>
      <w:r w:rsidR="00832A0D" w:rsidRPr="005E0C2F">
        <w:rPr>
          <w:rFonts w:ascii="HelveticaNeueLT Std" w:hAnsi="HelveticaNeueLT Std" w:cs="Arial"/>
          <w:sz w:val="22"/>
          <w:szCs w:val="22"/>
          <w:lang w:val="es-MX"/>
        </w:rPr>
        <w:t xml:space="preserve">numerales </w:t>
      </w:r>
      <w:r w:rsidRPr="005E0C2F">
        <w:rPr>
          <w:rFonts w:ascii="HelveticaNeueLT Std" w:hAnsi="HelveticaNeueLT Std" w:cs="Arial"/>
          <w:sz w:val="22"/>
          <w:szCs w:val="22"/>
          <w:lang w:val="es-MX"/>
        </w:rPr>
        <w:t>2, 6 y 8</w:t>
      </w:r>
      <w:r w:rsidR="00832A0D" w:rsidRPr="005E0C2F">
        <w:rPr>
          <w:rFonts w:ascii="HelveticaNeueLT Std" w:hAnsi="HelveticaNeueLT Std" w:cs="Arial"/>
          <w:sz w:val="22"/>
          <w:szCs w:val="22"/>
          <w:lang w:val="es-MX"/>
        </w:rPr>
        <w:t xml:space="preserve"> del mismo</w:t>
      </w:r>
      <w:r w:rsidRPr="005E0C2F">
        <w:rPr>
          <w:rFonts w:ascii="HelveticaNeueLT Std" w:hAnsi="HelveticaNeueLT Std" w:cs="Arial"/>
          <w:sz w:val="22"/>
          <w:szCs w:val="22"/>
          <w:lang w:val="es-MX"/>
        </w:rPr>
        <w:t>.</w:t>
      </w:r>
    </w:p>
    <w:p w14:paraId="6BBAC6F2" w14:textId="77777777" w:rsidR="00493C9F" w:rsidRPr="00711F53" w:rsidRDefault="00493C9F" w:rsidP="002244FC">
      <w:pPr>
        <w:jc w:val="both"/>
        <w:rPr>
          <w:rFonts w:ascii="HelveticaNeueLT Std" w:hAnsi="HelveticaNeueLT Std" w:cs="Arial"/>
          <w:sz w:val="22"/>
          <w:szCs w:val="22"/>
          <w:lang w:val="es-MX"/>
        </w:rPr>
      </w:pPr>
    </w:p>
    <w:p w14:paraId="117AFDDB" w14:textId="77777777" w:rsidR="002244FC" w:rsidRPr="006C5FF9" w:rsidRDefault="002244FC" w:rsidP="002244FC">
      <w:pPr>
        <w:jc w:val="both"/>
        <w:rPr>
          <w:rFonts w:ascii="HelveticaNeueLT Std" w:hAnsi="HelveticaNeueLT Std" w:cs="Arial"/>
          <w:sz w:val="22"/>
          <w:szCs w:val="22"/>
          <w:lang w:val="es-MX"/>
        </w:rPr>
      </w:pPr>
      <w:r w:rsidRPr="006C5FF9">
        <w:rPr>
          <w:rFonts w:ascii="HelveticaNeueLT Std" w:hAnsi="HelveticaNeueLT Std" w:cs="Arial"/>
          <w:sz w:val="22"/>
          <w:szCs w:val="22"/>
          <w:lang w:val="es-MX"/>
        </w:rPr>
        <w:t>…</w:t>
      </w:r>
    </w:p>
    <w:p w14:paraId="776F1BB6" w14:textId="77777777" w:rsidR="00493C9F" w:rsidRPr="006C5FF9" w:rsidRDefault="00493C9F" w:rsidP="002244FC">
      <w:pPr>
        <w:jc w:val="both"/>
        <w:rPr>
          <w:rFonts w:ascii="HelveticaNeueLT Std" w:hAnsi="HelveticaNeueLT Std" w:cs="Arial"/>
          <w:sz w:val="22"/>
          <w:szCs w:val="22"/>
          <w:lang w:val="es-MX"/>
        </w:rPr>
      </w:pPr>
    </w:p>
    <w:p w14:paraId="36697E38" w14:textId="170E2FFD" w:rsidR="002244FC" w:rsidRPr="003934CA" w:rsidRDefault="00515680" w:rsidP="002244FC">
      <w:pPr>
        <w:jc w:val="both"/>
        <w:rPr>
          <w:rFonts w:ascii="HelveticaNeueLT Std" w:hAnsi="HelveticaNeueLT Std" w:cs="Arial"/>
          <w:color w:val="FF0000"/>
          <w:sz w:val="22"/>
          <w:szCs w:val="22"/>
          <w:lang w:val="es-MX"/>
        </w:rPr>
      </w:pPr>
      <w:r w:rsidRPr="00F3439D">
        <w:rPr>
          <w:rFonts w:ascii="HelveticaNeueLT Std" w:hAnsi="HelveticaNeueLT Std" w:cs="Calibri"/>
          <w:sz w:val="22"/>
          <w:szCs w:val="22"/>
        </w:rPr>
        <w:t xml:space="preserve">La autoridad fiscal levantará una constancia de los hechos que acontezcan en la reunión que se lleve a cabo con motivo de la invitación referida, otorgándole al contribuyente un plazo de </w:t>
      </w:r>
      <w:r w:rsidR="0038507F" w:rsidRPr="00F3439D">
        <w:rPr>
          <w:rFonts w:ascii="HelveticaNeueLT Std" w:hAnsi="HelveticaNeueLT Std" w:cs="Calibri"/>
          <w:sz w:val="22"/>
          <w:szCs w:val="22"/>
        </w:rPr>
        <w:t>diez</w:t>
      </w:r>
      <w:r w:rsidRPr="00F3439D">
        <w:rPr>
          <w:rFonts w:ascii="HelveticaNeueLT Std" w:hAnsi="HelveticaNeueLT Std" w:cs="Calibri"/>
          <w:sz w:val="22"/>
          <w:szCs w:val="22"/>
        </w:rPr>
        <w:t xml:space="preserve"> días contados a partir del día siguiente a aquél en que se celebre la reunión, para que acceda al beneficio de la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xml:space="preserve"> de multas, previa presentación por escrito del recibo de pago de la totalidad de las contribuciones omitidas actualizadas y de sus accesorios, como prueba de la corrección de su situación fiscal.</w:t>
      </w:r>
    </w:p>
    <w:p w14:paraId="7C87013C" w14:textId="77777777" w:rsidR="00493C9F" w:rsidRPr="006C5FF9" w:rsidRDefault="00493C9F" w:rsidP="002244FC">
      <w:pPr>
        <w:jc w:val="both"/>
        <w:rPr>
          <w:rFonts w:ascii="HelveticaNeueLT Std" w:hAnsi="HelveticaNeueLT Std" w:cs="Arial"/>
          <w:sz w:val="22"/>
          <w:szCs w:val="22"/>
          <w:lang w:val="es-MX"/>
        </w:rPr>
      </w:pPr>
    </w:p>
    <w:p w14:paraId="081C0503" w14:textId="77777777" w:rsidR="002244FC" w:rsidRPr="006C5FF9" w:rsidRDefault="002244FC" w:rsidP="002244FC">
      <w:pPr>
        <w:jc w:val="both"/>
        <w:rPr>
          <w:rFonts w:ascii="HelveticaNeueLT Std" w:hAnsi="HelveticaNeueLT Std" w:cs="Arial"/>
          <w:sz w:val="22"/>
          <w:szCs w:val="22"/>
          <w:lang w:val="es-MX"/>
        </w:rPr>
      </w:pPr>
      <w:r w:rsidRPr="006C5FF9">
        <w:rPr>
          <w:rFonts w:ascii="HelveticaNeueLT Std" w:hAnsi="HelveticaNeueLT Std" w:cs="Arial"/>
          <w:sz w:val="22"/>
          <w:szCs w:val="22"/>
          <w:lang w:val="es-MX"/>
        </w:rPr>
        <w:t>…</w:t>
      </w:r>
    </w:p>
    <w:p w14:paraId="62475F32" w14:textId="77777777" w:rsidR="00493C9F" w:rsidRPr="006C5FF9" w:rsidRDefault="00493C9F" w:rsidP="002244FC">
      <w:pPr>
        <w:jc w:val="both"/>
        <w:rPr>
          <w:rFonts w:ascii="HelveticaNeueLT Std" w:hAnsi="HelveticaNeueLT Std" w:cs="Arial"/>
          <w:sz w:val="22"/>
          <w:szCs w:val="22"/>
          <w:lang w:val="es-MX"/>
        </w:rPr>
      </w:pPr>
    </w:p>
    <w:p w14:paraId="35F8EF53" w14:textId="77777777" w:rsidR="002244FC" w:rsidRPr="006C5FF9" w:rsidRDefault="002244FC" w:rsidP="002244FC">
      <w:pPr>
        <w:jc w:val="both"/>
        <w:rPr>
          <w:rFonts w:ascii="HelveticaNeueLT Std" w:hAnsi="HelveticaNeueLT Std" w:cs="Arial"/>
          <w:sz w:val="22"/>
          <w:szCs w:val="22"/>
          <w:lang w:val="es-MX"/>
        </w:rPr>
      </w:pPr>
      <w:r w:rsidRPr="006C5FF9">
        <w:rPr>
          <w:rFonts w:ascii="HelveticaNeueLT Std" w:hAnsi="HelveticaNeueLT Std" w:cs="Arial"/>
          <w:sz w:val="22"/>
          <w:szCs w:val="22"/>
          <w:lang w:val="es-MX"/>
        </w:rPr>
        <w:t>…</w:t>
      </w:r>
    </w:p>
    <w:p w14:paraId="2A021593" w14:textId="77777777" w:rsidR="002244FC" w:rsidRPr="006C5FF9" w:rsidRDefault="002244FC" w:rsidP="002244FC">
      <w:pPr>
        <w:jc w:val="both"/>
        <w:rPr>
          <w:rFonts w:ascii="HelveticaNeueLT Std" w:hAnsi="HelveticaNeueLT Std" w:cs="Arial"/>
          <w:sz w:val="22"/>
          <w:szCs w:val="22"/>
          <w:lang w:val="es-MX"/>
        </w:rPr>
      </w:pPr>
    </w:p>
    <w:p w14:paraId="2D027AC0" w14:textId="0EF054A3" w:rsidR="002244FC" w:rsidRPr="005B7E12" w:rsidRDefault="002244FC" w:rsidP="002244FC">
      <w:pPr>
        <w:jc w:val="both"/>
        <w:rPr>
          <w:rFonts w:ascii="HelveticaNeueLT Std" w:hAnsi="HelveticaNeueLT Std" w:cs="Arial"/>
          <w:sz w:val="22"/>
          <w:szCs w:val="22"/>
          <w:lang w:val="es-MX"/>
        </w:rPr>
      </w:pPr>
      <w:r w:rsidRPr="00711F53">
        <w:rPr>
          <w:rFonts w:ascii="HelveticaNeueLT Std" w:hAnsi="HelveticaNeueLT Std" w:cs="Arial"/>
          <w:sz w:val="22"/>
          <w:szCs w:val="22"/>
          <w:lang w:val="es-MX"/>
        </w:rPr>
        <w:t xml:space="preserve">Cuando el contribuyente no corrija totalmente su situación fiscal conforme al oficio de observaciones correspondiente o no desvirtué los hechos u omisiones consignados en dicho documento, la autoridad fiscal, contará con seis meses para emitir la resolución correspondiente, contados a partir del día siguiente a la fecha en que concluya el plazo para desvirtuar los hechos u omisiones consignados en el oficio de observaciones; dicho plazo se suspenderá en los supuestos previstos por el párrafo quinto de la fracción I de este artículo, con excepción de los casos establecidos en los </w:t>
      </w:r>
      <w:r w:rsidR="001E1188" w:rsidRPr="005E0C2F">
        <w:rPr>
          <w:rFonts w:ascii="HelveticaNeueLT Std" w:hAnsi="HelveticaNeueLT Std" w:cs="Arial"/>
          <w:sz w:val="22"/>
          <w:szCs w:val="22"/>
          <w:lang w:val="es-MX"/>
        </w:rPr>
        <w:t>numerales</w:t>
      </w:r>
      <w:r w:rsidRPr="005E0C2F">
        <w:rPr>
          <w:rFonts w:ascii="HelveticaNeueLT Std" w:hAnsi="HelveticaNeueLT Std" w:cs="Arial"/>
          <w:sz w:val="22"/>
          <w:szCs w:val="22"/>
          <w:lang w:val="es-MX"/>
        </w:rPr>
        <w:t xml:space="preserve"> 2, 6 y 8</w:t>
      </w:r>
      <w:r w:rsidR="001E1188" w:rsidRPr="005E0C2F">
        <w:rPr>
          <w:rFonts w:ascii="HelveticaNeueLT Std" w:hAnsi="HelveticaNeueLT Std" w:cs="Arial"/>
          <w:sz w:val="22"/>
          <w:szCs w:val="22"/>
          <w:lang w:val="es-MX"/>
        </w:rPr>
        <w:t xml:space="preserve"> del mismo</w:t>
      </w:r>
      <w:r w:rsidRPr="005E0C2F">
        <w:rPr>
          <w:rFonts w:ascii="HelveticaNeueLT Std" w:hAnsi="HelveticaNeueLT Std" w:cs="Arial"/>
          <w:sz w:val="22"/>
          <w:szCs w:val="22"/>
          <w:lang w:val="es-MX"/>
        </w:rPr>
        <w:t>.</w:t>
      </w:r>
    </w:p>
    <w:p w14:paraId="532BE321" w14:textId="77777777" w:rsidR="002244FC" w:rsidRPr="00711F53" w:rsidRDefault="002244FC" w:rsidP="002244FC">
      <w:pPr>
        <w:jc w:val="both"/>
        <w:rPr>
          <w:rFonts w:ascii="HelveticaNeueLT Std" w:hAnsi="HelveticaNeueLT Std" w:cs="Arial"/>
          <w:sz w:val="22"/>
          <w:szCs w:val="22"/>
          <w:lang w:val="es-MX"/>
        </w:rPr>
      </w:pPr>
    </w:p>
    <w:p w14:paraId="59764A0E" w14:textId="55B5387C" w:rsidR="002244FC" w:rsidRPr="006C5FF9" w:rsidRDefault="002244FC" w:rsidP="002244FC">
      <w:pPr>
        <w:jc w:val="both"/>
        <w:rPr>
          <w:rFonts w:ascii="HelveticaNeueLT Std" w:hAnsi="HelveticaNeueLT Std" w:cs="Calibri"/>
          <w:bCs/>
          <w:sz w:val="22"/>
          <w:szCs w:val="22"/>
          <w:lang w:val="es-MX"/>
        </w:rPr>
      </w:pPr>
      <w:r w:rsidRPr="006C5FF9">
        <w:rPr>
          <w:rFonts w:ascii="HelveticaNeueLT Std" w:hAnsi="HelveticaNeueLT Std" w:cs="Arial"/>
          <w:sz w:val="22"/>
          <w:szCs w:val="22"/>
          <w:lang w:val="es-MX"/>
        </w:rPr>
        <w:t>…</w:t>
      </w:r>
    </w:p>
    <w:p w14:paraId="2A03EDCE" w14:textId="77777777" w:rsidR="002244FC" w:rsidRPr="006C5FF9" w:rsidRDefault="002244FC" w:rsidP="00E95847">
      <w:pPr>
        <w:jc w:val="both"/>
        <w:rPr>
          <w:rFonts w:ascii="HelveticaNeueLT Std" w:hAnsi="HelveticaNeueLT Std" w:cs="Calibri"/>
          <w:b/>
          <w:bCs/>
          <w:sz w:val="22"/>
          <w:szCs w:val="22"/>
          <w:lang w:val="es-MX"/>
        </w:rPr>
      </w:pPr>
    </w:p>
    <w:p w14:paraId="73C6AED5" w14:textId="5545AC91" w:rsidR="002244FC" w:rsidRPr="006C5FF9" w:rsidRDefault="00493C9F" w:rsidP="00E95847">
      <w:pPr>
        <w:jc w:val="both"/>
        <w:rPr>
          <w:rFonts w:ascii="HelveticaNeueLT Std" w:hAnsi="HelveticaNeueLT Std" w:cs="Calibri"/>
          <w:b/>
          <w:bCs/>
          <w:sz w:val="22"/>
          <w:szCs w:val="22"/>
          <w:lang w:val="es-MX"/>
        </w:rPr>
      </w:pPr>
      <w:r w:rsidRPr="006C5FF9">
        <w:rPr>
          <w:rFonts w:ascii="HelveticaNeueLT Std" w:hAnsi="HelveticaNeueLT Std"/>
          <w:b/>
          <w:sz w:val="22"/>
          <w:szCs w:val="22"/>
        </w:rPr>
        <w:t xml:space="preserve">IV. </w:t>
      </w:r>
      <w:r w:rsidRPr="006C5FF9">
        <w:rPr>
          <w:rFonts w:ascii="HelveticaNeueLT Std" w:hAnsi="HelveticaNeueLT Std"/>
          <w:sz w:val="22"/>
          <w:szCs w:val="22"/>
        </w:rPr>
        <w:t>a</w:t>
      </w:r>
      <w:r w:rsidRPr="006C5FF9">
        <w:rPr>
          <w:rFonts w:ascii="HelveticaNeueLT Std" w:hAnsi="HelveticaNeueLT Std"/>
          <w:b/>
          <w:sz w:val="22"/>
          <w:szCs w:val="22"/>
        </w:rPr>
        <w:t xml:space="preserve"> XXVII. </w:t>
      </w:r>
      <w:r w:rsidRPr="006C5FF9">
        <w:rPr>
          <w:rFonts w:ascii="HelveticaNeueLT Std" w:hAnsi="HelveticaNeueLT Std"/>
          <w:sz w:val="22"/>
          <w:szCs w:val="22"/>
        </w:rPr>
        <w:t>…</w:t>
      </w:r>
    </w:p>
    <w:p w14:paraId="26064172" w14:textId="77777777" w:rsidR="00183A21" w:rsidRPr="003934CA" w:rsidRDefault="00183A21" w:rsidP="00183A21">
      <w:pPr>
        <w:jc w:val="both"/>
        <w:rPr>
          <w:rFonts w:ascii="HelveticaNeueLT Std" w:hAnsi="HelveticaNeueLT Std" w:cs="Arial"/>
          <w:b/>
          <w:bCs/>
          <w:sz w:val="22"/>
          <w:szCs w:val="22"/>
        </w:rPr>
      </w:pPr>
    </w:p>
    <w:p w14:paraId="54C2FC58" w14:textId="77777777" w:rsidR="00183A21" w:rsidRPr="00F3439D" w:rsidRDefault="00183A21" w:rsidP="00183A21">
      <w:pPr>
        <w:jc w:val="both"/>
        <w:rPr>
          <w:rFonts w:ascii="HelveticaNeueLT Std" w:hAnsi="HelveticaNeueLT Std" w:cs="Arial"/>
          <w:b/>
          <w:bCs/>
          <w:sz w:val="22"/>
          <w:szCs w:val="22"/>
        </w:rPr>
      </w:pPr>
      <w:r w:rsidRPr="00F3439D">
        <w:rPr>
          <w:rFonts w:ascii="HelveticaNeueLT Std" w:hAnsi="HelveticaNeueLT Std" w:cs="Arial"/>
          <w:b/>
          <w:bCs/>
          <w:sz w:val="22"/>
          <w:szCs w:val="22"/>
        </w:rPr>
        <w:t xml:space="preserve">XXVIII. </w:t>
      </w:r>
      <w:r w:rsidRPr="00F3439D">
        <w:rPr>
          <w:rFonts w:ascii="HelveticaNeueLT Std" w:hAnsi="HelveticaNeueLT Std" w:cs="Arial"/>
          <w:bCs/>
          <w:sz w:val="22"/>
          <w:szCs w:val="22"/>
        </w:rPr>
        <w:t>…</w:t>
      </w:r>
    </w:p>
    <w:p w14:paraId="5757A11F" w14:textId="77777777" w:rsidR="00183A21" w:rsidRPr="00F3439D" w:rsidRDefault="00183A21" w:rsidP="00183A21">
      <w:pPr>
        <w:ind w:right="29"/>
        <w:jc w:val="both"/>
        <w:rPr>
          <w:rFonts w:ascii="HelveticaNeueLT Std" w:hAnsi="HelveticaNeueLT Std" w:cs="Calibri"/>
          <w:b/>
          <w:bCs/>
          <w:sz w:val="22"/>
          <w:szCs w:val="22"/>
        </w:rPr>
      </w:pPr>
    </w:p>
    <w:p w14:paraId="57CD0457" w14:textId="77777777" w:rsidR="00183A21" w:rsidRPr="00F3439D" w:rsidRDefault="00183A21" w:rsidP="00183A21">
      <w:pPr>
        <w:jc w:val="both"/>
        <w:rPr>
          <w:rFonts w:ascii="HelveticaNeueLT Std" w:hAnsi="HelveticaNeueLT Std" w:cs="Arial"/>
          <w:bCs/>
          <w:sz w:val="22"/>
          <w:szCs w:val="22"/>
        </w:rPr>
      </w:pPr>
      <w:r w:rsidRPr="00F3439D">
        <w:rPr>
          <w:rFonts w:ascii="HelveticaNeueLT Std" w:hAnsi="HelveticaNeueLT Std" w:cs="Arial"/>
          <w:bCs/>
          <w:sz w:val="22"/>
          <w:szCs w:val="22"/>
        </w:rPr>
        <w:t>…</w:t>
      </w:r>
    </w:p>
    <w:p w14:paraId="73DE84E9" w14:textId="77777777" w:rsidR="00BA3622" w:rsidRPr="00F3439D" w:rsidRDefault="00BA3622" w:rsidP="00183A21">
      <w:pPr>
        <w:jc w:val="both"/>
        <w:rPr>
          <w:rFonts w:ascii="HelveticaNeueLT Std" w:hAnsi="HelveticaNeueLT Std" w:cs="Arial"/>
          <w:b/>
          <w:bCs/>
          <w:sz w:val="22"/>
          <w:szCs w:val="22"/>
        </w:rPr>
      </w:pPr>
    </w:p>
    <w:p w14:paraId="6F2C74E4" w14:textId="77777777" w:rsidR="00183A21" w:rsidRPr="00F3439D" w:rsidRDefault="00183A21" w:rsidP="003C6F81">
      <w:pPr>
        <w:pStyle w:val="Prrafodelista"/>
        <w:numPr>
          <w:ilvl w:val="0"/>
          <w:numId w:val="40"/>
        </w:numPr>
        <w:ind w:left="426" w:hanging="284"/>
        <w:jc w:val="both"/>
        <w:rPr>
          <w:rFonts w:ascii="HelveticaNeueLT Std" w:hAnsi="HelveticaNeueLT Std" w:cs="Arial"/>
          <w:bCs/>
          <w:sz w:val="22"/>
          <w:szCs w:val="22"/>
        </w:rPr>
      </w:pPr>
      <w:r w:rsidRPr="00F3439D">
        <w:rPr>
          <w:rFonts w:ascii="HelveticaNeueLT Std" w:hAnsi="HelveticaNeueLT Std" w:cs="Arial"/>
          <w:bCs/>
          <w:sz w:val="22"/>
          <w:szCs w:val="22"/>
        </w:rPr>
        <w:t>…</w:t>
      </w:r>
    </w:p>
    <w:p w14:paraId="7269DB08" w14:textId="77777777" w:rsidR="005846D1" w:rsidRPr="00F3439D" w:rsidRDefault="005846D1" w:rsidP="003934CA">
      <w:pPr>
        <w:pStyle w:val="Prrafodelista"/>
        <w:ind w:left="426"/>
        <w:jc w:val="both"/>
        <w:rPr>
          <w:rFonts w:ascii="HelveticaNeueLT Std" w:hAnsi="HelveticaNeueLT Std" w:cs="Arial"/>
          <w:bCs/>
          <w:sz w:val="22"/>
          <w:szCs w:val="22"/>
        </w:rPr>
      </w:pPr>
    </w:p>
    <w:p w14:paraId="178D2F43" w14:textId="77777777" w:rsidR="00183A21" w:rsidRPr="00F3439D" w:rsidRDefault="00183A21" w:rsidP="005951D1">
      <w:pPr>
        <w:pStyle w:val="Prrafodelista"/>
        <w:ind w:left="426"/>
        <w:jc w:val="both"/>
        <w:rPr>
          <w:rFonts w:ascii="HelveticaNeueLT Std" w:hAnsi="HelveticaNeueLT Std" w:cs="Arial"/>
          <w:bCs/>
          <w:sz w:val="22"/>
          <w:szCs w:val="22"/>
        </w:rPr>
      </w:pPr>
      <w:r w:rsidRPr="00F3439D">
        <w:rPr>
          <w:rFonts w:ascii="HelveticaNeueLT Std" w:hAnsi="HelveticaNeueLT Std" w:cs="Arial"/>
          <w:bCs/>
          <w:sz w:val="22"/>
          <w:szCs w:val="22"/>
        </w:rPr>
        <w:lastRenderedPageBreak/>
        <w:t>…</w:t>
      </w:r>
    </w:p>
    <w:p w14:paraId="6204A3E9" w14:textId="77777777" w:rsidR="005846D1" w:rsidRPr="00F3439D" w:rsidRDefault="005846D1" w:rsidP="005951D1">
      <w:pPr>
        <w:pStyle w:val="Prrafodelista"/>
        <w:ind w:left="426"/>
        <w:jc w:val="both"/>
        <w:rPr>
          <w:rFonts w:ascii="HelveticaNeueLT Std" w:hAnsi="HelveticaNeueLT Std" w:cs="Arial"/>
          <w:bCs/>
          <w:sz w:val="22"/>
          <w:szCs w:val="22"/>
        </w:rPr>
      </w:pPr>
    </w:p>
    <w:p w14:paraId="1E5AEE7D" w14:textId="77777777" w:rsidR="00183A21" w:rsidRPr="00F3439D" w:rsidRDefault="00183A21" w:rsidP="005951D1">
      <w:pPr>
        <w:pStyle w:val="Prrafodelista"/>
        <w:ind w:left="426"/>
        <w:jc w:val="both"/>
        <w:rPr>
          <w:rFonts w:ascii="HelveticaNeueLT Std" w:hAnsi="HelveticaNeueLT Std" w:cs="Arial"/>
          <w:bCs/>
          <w:sz w:val="22"/>
          <w:szCs w:val="22"/>
        </w:rPr>
      </w:pPr>
      <w:r w:rsidRPr="00F3439D">
        <w:rPr>
          <w:rFonts w:ascii="HelveticaNeueLT Std" w:hAnsi="HelveticaNeueLT Std" w:cs="Arial"/>
          <w:bCs/>
          <w:sz w:val="22"/>
          <w:szCs w:val="22"/>
        </w:rPr>
        <w:t>…</w:t>
      </w:r>
    </w:p>
    <w:p w14:paraId="217C0063" w14:textId="77777777" w:rsidR="00183A21" w:rsidRPr="00D76386" w:rsidRDefault="00183A21" w:rsidP="005951D1">
      <w:pPr>
        <w:pStyle w:val="Prrafodelista"/>
        <w:ind w:left="426"/>
        <w:jc w:val="both"/>
        <w:rPr>
          <w:rFonts w:ascii="HelveticaNeueLT Std" w:hAnsi="HelveticaNeueLT Std" w:cs="Arial"/>
          <w:bCs/>
          <w:sz w:val="22"/>
          <w:szCs w:val="22"/>
        </w:rPr>
      </w:pPr>
    </w:p>
    <w:p w14:paraId="2D279AAD" w14:textId="77777777" w:rsidR="00183A21" w:rsidRPr="00F3439D" w:rsidRDefault="00183A21" w:rsidP="003934CA">
      <w:pPr>
        <w:ind w:left="426" w:right="29"/>
        <w:jc w:val="both"/>
        <w:rPr>
          <w:rFonts w:ascii="HelveticaNeueLT Std" w:hAnsi="HelveticaNeueLT Std" w:cs="Calibri"/>
          <w:sz w:val="22"/>
          <w:szCs w:val="22"/>
        </w:rPr>
      </w:pPr>
      <w:r w:rsidRPr="00F3439D">
        <w:rPr>
          <w:rFonts w:ascii="HelveticaNeueLT Std" w:hAnsi="HelveticaNeueLT Std" w:cs="Calibri"/>
          <w:sz w:val="22"/>
          <w:szCs w:val="22"/>
        </w:rPr>
        <w:t xml:space="preserve">En caso de que el contribuyente acepte los hechos e irregularidades contenidos en la resolución provisional y el oficio de preliquidación, podrá optar por corregir su situación fiscal dentro del plazo señalado en el párrafo segundo de este numeral, mediante el pago total de las contribuciones omitidas actualizadas y sus accesorios, en los términos contenidos en el oficio de preliquidación, con el beneficio de la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xml:space="preserve"> de las multas en que hubiere incurrido por infracciones a las disposiciones fiscales, inclusive las determinadas por el propio contribuyente.</w:t>
      </w:r>
    </w:p>
    <w:p w14:paraId="6365A7FA" w14:textId="77777777" w:rsidR="00183A21" w:rsidRPr="00F3439D" w:rsidRDefault="00183A21" w:rsidP="005846D1">
      <w:pPr>
        <w:ind w:left="426" w:right="29" w:hanging="426"/>
        <w:jc w:val="both"/>
        <w:rPr>
          <w:rFonts w:ascii="HelveticaNeueLT Std" w:hAnsi="HelveticaNeueLT Std" w:cs="Calibri"/>
          <w:sz w:val="22"/>
          <w:szCs w:val="22"/>
        </w:rPr>
      </w:pPr>
    </w:p>
    <w:p w14:paraId="4DEA0673" w14:textId="77777777" w:rsidR="00183A21" w:rsidRPr="00F3439D" w:rsidRDefault="00183A21" w:rsidP="003934CA">
      <w:pPr>
        <w:pStyle w:val="Prrafodelista"/>
        <w:numPr>
          <w:ilvl w:val="0"/>
          <w:numId w:val="40"/>
        </w:numPr>
        <w:ind w:left="426" w:right="29" w:hanging="284"/>
        <w:jc w:val="both"/>
        <w:rPr>
          <w:rFonts w:ascii="HelveticaNeueLT Std" w:hAnsi="HelveticaNeueLT Std" w:cs="Calibri"/>
          <w:sz w:val="22"/>
          <w:szCs w:val="22"/>
        </w:rPr>
      </w:pPr>
      <w:r w:rsidRPr="00F3439D">
        <w:rPr>
          <w:rFonts w:ascii="HelveticaNeueLT Std" w:hAnsi="HelveticaNeueLT Std" w:cs="Calibri"/>
          <w:sz w:val="22"/>
          <w:szCs w:val="22"/>
        </w:rPr>
        <w:t>…</w:t>
      </w:r>
    </w:p>
    <w:p w14:paraId="6EB61577" w14:textId="77777777" w:rsidR="002654A6" w:rsidRPr="00F3439D" w:rsidRDefault="002654A6" w:rsidP="003934CA">
      <w:pPr>
        <w:pStyle w:val="Prrafodelista"/>
        <w:ind w:left="0" w:right="29"/>
        <w:jc w:val="both"/>
        <w:rPr>
          <w:rFonts w:ascii="HelveticaNeueLT Std" w:hAnsi="HelveticaNeueLT Std" w:cs="Calibri"/>
          <w:sz w:val="22"/>
          <w:szCs w:val="22"/>
        </w:rPr>
      </w:pPr>
    </w:p>
    <w:p w14:paraId="5A626E6A" w14:textId="7737BE12" w:rsidR="002654A6" w:rsidRPr="00F3439D" w:rsidRDefault="002654A6" w:rsidP="003934CA">
      <w:pPr>
        <w:pStyle w:val="Prrafodelista"/>
        <w:ind w:left="0" w:right="29"/>
        <w:jc w:val="both"/>
        <w:rPr>
          <w:rFonts w:ascii="HelveticaNeueLT Std" w:hAnsi="HelveticaNeueLT Std" w:cs="Calibri"/>
          <w:sz w:val="22"/>
          <w:szCs w:val="22"/>
        </w:rPr>
      </w:pPr>
      <w:r w:rsidRPr="00F3439D">
        <w:rPr>
          <w:rFonts w:ascii="HelveticaNeueLT Std" w:hAnsi="HelveticaNeueLT Std" w:cs="Calibri"/>
          <w:sz w:val="22"/>
          <w:szCs w:val="22"/>
        </w:rPr>
        <w:t>…</w:t>
      </w:r>
    </w:p>
    <w:p w14:paraId="597C3813" w14:textId="77777777" w:rsidR="00B11626" w:rsidRPr="00F3439D" w:rsidRDefault="00B11626" w:rsidP="00B11626">
      <w:pPr>
        <w:pStyle w:val="Prrafodelista"/>
        <w:ind w:left="0" w:right="29"/>
        <w:jc w:val="both"/>
        <w:rPr>
          <w:rFonts w:ascii="HelveticaNeueLT Std" w:hAnsi="HelveticaNeueLT Std" w:cs="Calibri"/>
          <w:sz w:val="22"/>
          <w:szCs w:val="22"/>
        </w:rPr>
      </w:pPr>
    </w:p>
    <w:p w14:paraId="0D8021E6" w14:textId="5FC8AFF7" w:rsidR="00B11626" w:rsidRPr="00F3439D" w:rsidRDefault="00B11626" w:rsidP="00B11626">
      <w:pPr>
        <w:pStyle w:val="Prrafodelista"/>
        <w:ind w:left="0" w:right="29"/>
        <w:jc w:val="both"/>
        <w:rPr>
          <w:rFonts w:ascii="HelveticaNeueLT Std" w:hAnsi="HelveticaNeueLT Std" w:cs="Calibri"/>
          <w:sz w:val="22"/>
          <w:szCs w:val="22"/>
        </w:rPr>
      </w:pPr>
      <w:r w:rsidRPr="00F3439D">
        <w:rPr>
          <w:rFonts w:ascii="HelveticaNeueLT Std" w:hAnsi="HelveticaNeueLT Std" w:cs="Calibri"/>
          <w:sz w:val="22"/>
          <w:szCs w:val="22"/>
        </w:rPr>
        <w:t>…</w:t>
      </w:r>
    </w:p>
    <w:p w14:paraId="31137AD6" w14:textId="77777777" w:rsidR="00B11626" w:rsidRPr="00F3439D" w:rsidRDefault="00B11626" w:rsidP="00B11626">
      <w:pPr>
        <w:pStyle w:val="Prrafodelista"/>
        <w:ind w:left="0" w:right="29"/>
        <w:jc w:val="both"/>
        <w:rPr>
          <w:rFonts w:ascii="HelveticaNeueLT Std" w:hAnsi="HelveticaNeueLT Std" w:cs="Calibri"/>
          <w:sz w:val="22"/>
          <w:szCs w:val="22"/>
        </w:rPr>
      </w:pPr>
    </w:p>
    <w:p w14:paraId="535C30FE" w14:textId="1AD13573" w:rsidR="00B11626" w:rsidRPr="00F3439D" w:rsidRDefault="00B11626" w:rsidP="00B11626">
      <w:pPr>
        <w:pStyle w:val="Prrafodelista"/>
        <w:ind w:left="0" w:right="29"/>
        <w:jc w:val="both"/>
        <w:rPr>
          <w:rFonts w:ascii="HelveticaNeueLT Std" w:hAnsi="HelveticaNeueLT Std" w:cs="Calibri"/>
          <w:sz w:val="22"/>
          <w:szCs w:val="22"/>
        </w:rPr>
      </w:pPr>
      <w:r w:rsidRPr="00F3439D">
        <w:rPr>
          <w:rFonts w:ascii="HelveticaNeueLT Std" w:hAnsi="HelveticaNeueLT Std" w:cs="Calibri"/>
          <w:sz w:val="22"/>
          <w:szCs w:val="22"/>
        </w:rPr>
        <w:t>…</w:t>
      </w:r>
    </w:p>
    <w:p w14:paraId="39B49427" w14:textId="77777777" w:rsidR="002654A6" w:rsidRPr="00F3439D" w:rsidRDefault="002654A6" w:rsidP="003934CA">
      <w:pPr>
        <w:pStyle w:val="Prrafodelista"/>
        <w:ind w:left="0" w:right="29"/>
        <w:jc w:val="both"/>
        <w:rPr>
          <w:rFonts w:ascii="HelveticaNeueLT Std" w:hAnsi="HelveticaNeueLT Std" w:cs="Calibri"/>
          <w:sz w:val="22"/>
          <w:szCs w:val="22"/>
        </w:rPr>
      </w:pPr>
    </w:p>
    <w:p w14:paraId="10CE9D5B" w14:textId="52950383" w:rsidR="00E95847" w:rsidRPr="00F3439D" w:rsidRDefault="002654A6" w:rsidP="00B47F9B">
      <w:pPr>
        <w:jc w:val="both"/>
        <w:rPr>
          <w:rFonts w:ascii="HelveticaNeueLT Std" w:hAnsi="HelveticaNeueLT Std" w:cs="Arial"/>
          <w:sz w:val="22"/>
          <w:szCs w:val="22"/>
        </w:rPr>
      </w:pPr>
      <w:r w:rsidRPr="00F3439D">
        <w:rPr>
          <w:rFonts w:ascii="HelveticaNeueLT Std" w:hAnsi="HelveticaNeueLT Std" w:cs="Arial"/>
          <w:sz w:val="22"/>
          <w:szCs w:val="22"/>
        </w:rPr>
        <w:t>…</w:t>
      </w:r>
    </w:p>
    <w:p w14:paraId="5FA474A8" w14:textId="77777777" w:rsidR="002654A6" w:rsidRPr="00F3439D" w:rsidRDefault="002654A6" w:rsidP="00B47F9B">
      <w:pPr>
        <w:jc w:val="both"/>
        <w:rPr>
          <w:rFonts w:ascii="HelveticaNeueLT Std" w:hAnsi="HelveticaNeueLT Std" w:cs="Arial"/>
          <w:sz w:val="22"/>
          <w:szCs w:val="22"/>
        </w:rPr>
      </w:pPr>
    </w:p>
    <w:p w14:paraId="5EDF5642" w14:textId="7650613B" w:rsidR="00A45CDD" w:rsidRPr="006C5FF9" w:rsidRDefault="002654A6" w:rsidP="00B47F9B">
      <w:pPr>
        <w:jc w:val="both"/>
        <w:rPr>
          <w:rFonts w:ascii="HelveticaNeueLT Std" w:hAnsi="HelveticaNeueLT Std" w:cs="Arial"/>
          <w:sz w:val="22"/>
          <w:szCs w:val="22"/>
        </w:rPr>
      </w:pPr>
      <w:r w:rsidRPr="00F3439D">
        <w:rPr>
          <w:rFonts w:ascii="HelveticaNeueLT Std" w:hAnsi="HelveticaNeueLT Std" w:cs="Arial"/>
          <w:sz w:val="22"/>
          <w:szCs w:val="22"/>
        </w:rPr>
        <w:t>…</w:t>
      </w:r>
    </w:p>
    <w:p w14:paraId="071ADA8A" w14:textId="77777777" w:rsidR="00973B92" w:rsidRPr="00BA3622" w:rsidRDefault="00973B92" w:rsidP="00973B92">
      <w:pPr>
        <w:framePr w:hSpace="141" w:wrap="around" w:vAnchor="text" w:hAnchor="text" w:y="1"/>
        <w:suppressOverlap/>
        <w:jc w:val="both"/>
        <w:rPr>
          <w:rFonts w:ascii="HelveticaNeueLT Std" w:hAnsi="HelveticaNeueLT Std" w:cs="Arial"/>
          <w:b/>
          <w:bCs/>
          <w:color w:val="000000" w:themeColor="text1"/>
          <w:sz w:val="22"/>
          <w:szCs w:val="22"/>
        </w:rPr>
      </w:pPr>
    </w:p>
    <w:p w14:paraId="2C3EA6F1" w14:textId="77777777" w:rsidR="00973B92" w:rsidRPr="00BA3622" w:rsidRDefault="00973B92" w:rsidP="00973B92">
      <w:pPr>
        <w:framePr w:hSpace="141" w:wrap="around" w:vAnchor="text" w:hAnchor="text" w:y="1"/>
        <w:suppressOverlap/>
        <w:jc w:val="both"/>
        <w:rPr>
          <w:rFonts w:ascii="HelveticaNeueLT Std" w:hAnsi="HelveticaNeueLT Std" w:cs="Arial"/>
          <w:b/>
          <w:bCs/>
          <w:color w:val="000000" w:themeColor="text1"/>
          <w:sz w:val="22"/>
          <w:szCs w:val="22"/>
        </w:rPr>
      </w:pPr>
      <w:r w:rsidRPr="00BA3622">
        <w:rPr>
          <w:rFonts w:ascii="HelveticaNeueLT Std" w:hAnsi="HelveticaNeueLT Std" w:cs="Arial"/>
          <w:b/>
          <w:bCs/>
          <w:color w:val="000000" w:themeColor="text1"/>
          <w:sz w:val="22"/>
          <w:szCs w:val="22"/>
        </w:rPr>
        <w:t xml:space="preserve">Artículo 49.- </w:t>
      </w:r>
      <w:r w:rsidRPr="00BA3622">
        <w:rPr>
          <w:rFonts w:ascii="HelveticaNeueLT Std" w:hAnsi="HelveticaNeueLT Std" w:cs="Arial"/>
          <w:bCs/>
          <w:color w:val="000000" w:themeColor="text1"/>
          <w:sz w:val="22"/>
          <w:szCs w:val="22"/>
        </w:rPr>
        <w:t>…</w:t>
      </w:r>
    </w:p>
    <w:p w14:paraId="7A9737F9" w14:textId="77777777" w:rsidR="00973B92" w:rsidRPr="00BA3622" w:rsidRDefault="00973B92" w:rsidP="00973B92">
      <w:pPr>
        <w:framePr w:hSpace="141" w:wrap="around" w:vAnchor="text" w:hAnchor="text" w:y="1"/>
        <w:suppressOverlap/>
        <w:jc w:val="both"/>
        <w:rPr>
          <w:rFonts w:ascii="HelveticaNeueLT Std" w:hAnsi="HelveticaNeueLT Std" w:cs="Arial"/>
          <w:b/>
          <w:bCs/>
          <w:color w:val="000000" w:themeColor="text1"/>
          <w:sz w:val="22"/>
          <w:szCs w:val="22"/>
        </w:rPr>
      </w:pPr>
    </w:p>
    <w:p w14:paraId="6334D209" w14:textId="647B21B2" w:rsidR="00973B92" w:rsidRPr="00BA3622" w:rsidRDefault="00973B92" w:rsidP="00973B92">
      <w:pPr>
        <w:framePr w:hSpace="141" w:wrap="around" w:vAnchor="text" w:hAnchor="text" w:y="1"/>
        <w:suppressOverlap/>
        <w:jc w:val="both"/>
        <w:rPr>
          <w:rFonts w:ascii="HelveticaNeueLT Std" w:hAnsi="HelveticaNeueLT Std" w:cs="Arial"/>
          <w:color w:val="000000" w:themeColor="text1"/>
          <w:sz w:val="22"/>
          <w:szCs w:val="22"/>
        </w:rPr>
      </w:pPr>
      <w:r w:rsidRPr="000E52C6">
        <w:rPr>
          <w:rFonts w:ascii="HelveticaNeueLT Std" w:hAnsi="HelveticaNeueLT Std" w:cs="Arial"/>
          <w:b/>
          <w:color w:val="000000" w:themeColor="text1"/>
          <w:sz w:val="22"/>
          <w:szCs w:val="22"/>
        </w:rPr>
        <w:t>I.</w:t>
      </w:r>
      <w:r w:rsidRPr="00BA3622">
        <w:rPr>
          <w:rFonts w:ascii="HelveticaNeueLT Std" w:hAnsi="HelveticaNeueLT Std" w:cs="Arial"/>
          <w:color w:val="000000" w:themeColor="text1"/>
          <w:sz w:val="22"/>
          <w:szCs w:val="22"/>
        </w:rPr>
        <w:t xml:space="preserve"> a </w:t>
      </w:r>
      <w:r w:rsidRPr="00212B20">
        <w:rPr>
          <w:rFonts w:ascii="HelveticaNeueLT Std" w:hAnsi="HelveticaNeueLT Std" w:cs="Arial"/>
          <w:b/>
          <w:color w:val="000000" w:themeColor="text1"/>
          <w:sz w:val="22"/>
          <w:szCs w:val="22"/>
        </w:rPr>
        <w:t>V.</w:t>
      </w:r>
      <w:r w:rsidRPr="00BA3622">
        <w:rPr>
          <w:rFonts w:ascii="HelveticaNeueLT Std" w:hAnsi="HelveticaNeueLT Std" w:cs="Arial"/>
          <w:color w:val="000000" w:themeColor="text1"/>
          <w:sz w:val="22"/>
          <w:szCs w:val="22"/>
        </w:rPr>
        <w:t xml:space="preserve"> …</w:t>
      </w:r>
    </w:p>
    <w:p w14:paraId="1D0F042E" w14:textId="77777777" w:rsidR="00973B92" w:rsidRPr="00BA3622" w:rsidRDefault="00973B92" w:rsidP="00973B92">
      <w:pPr>
        <w:framePr w:hSpace="141" w:wrap="around" w:vAnchor="text" w:hAnchor="text" w:y="1"/>
        <w:suppressOverlap/>
        <w:jc w:val="both"/>
        <w:rPr>
          <w:rFonts w:ascii="HelveticaNeueLT Std" w:hAnsi="HelveticaNeueLT Std" w:cs="Arial"/>
          <w:b/>
          <w:bCs/>
          <w:color w:val="000000" w:themeColor="text1"/>
          <w:sz w:val="22"/>
          <w:szCs w:val="22"/>
        </w:rPr>
      </w:pPr>
    </w:p>
    <w:p w14:paraId="62C89975" w14:textId="3DD8E79A" w:rsidR="00973B92" w:rsidRPr="00BA3622" w:rsidRDefault="00973B92" w:rsidP="00B47F9B">
      <w:pPr>
        <w:jc w:val="both"/>
        <w:rPr>
          <w:rFonts w:ascii="HelveticaNeueLT Std" w:hAnsi="HelveticaNeueLT Std" w:cs="Calibri"/>
          <w:b/>
          <w:bCs/>
          <w:color w:val="000000" w:themeColor="text1"/>
          <w:sz w:val="22"/>
          <w:szCs w:val="22"/>
        </w:rPr>
      </w:pPr>
      <w:r w:rsidRPr="00BA3622">
        <w:rPr>
          <w:rFonts w:ascii="HelveticaNeueLT Std" w:hAnsi="HelveticaNeueLT Std" w:cs="Arial"/>
          <w:b/>
          <w:bCs/>
          <w:color w:val="000000" w:themeColor="text1"/>
          <w:sz w:val="22"/>
          <w:szCs w:val="22"/>
        </w:rPr>
        <w:t xml:space="preserve">VI. </w:t>
      </w:r>
      <w:r w:rsidRPr="00711F53">
        <w:rPr>
          <w:rFonts w:ascii="HelveticaNeueLT Std" w:hAnsi="HelveticaNeueLT Std" w:cs="Arial"/>
          <w:bCs/>
          <w:color w:val="000000" w:themeColor="text1"/>
          <w:sz w:val="22"/>
          <w:szCs w:val="22"/>
        </w:rPr>
        <w:t>Se adviertan</w:t>
      </w:r>
      <w:r w:rsidRPr="00711F53">
        <w:rPr>
          <w:rFonts w:ascii="HelveticaNeueLT Std" w:hAnsi="HelveticaNeueLT Std" w:cs="Calibri"/>
          <w:bCs/>
          <w:color w:val="000000" w:themeColor="text1"/>
          <w:sz w:val="22"/>
          <w:szCs w:val="22"/>
        </w:rPr>
        <w:t xml:space="preserve"> faltantes de bienes en los inventarios, salvo prueba en contrario.</w:t>
      </w:r>
    </w:p>
    <w:p w14:paraId="41D0FEDA" w14:textId="77777777" w:rsidR="00B47F9B" w:rsidRPr="00BA3622" w:rsidRDefault="00B47F9B" w:rsidP="00B47F9B">
      <w:pPr>
        <w:jc w:val="both"/>
        <w:rPr>
          <w:rFonts w:ascii="HelveticaNeueLT Std" w:hAnsi="HelveticaNeueLT Std" w:cs="Arial"/>
          <w:sz w:val="22"/>
          <w:szCs w:val="22"/>
        </w:rPr>
      </w:pPr>
    </w:p>
    <w:p w14:paraId="35283B80" w14:textId="77777777" w:rsidR="001C5110" w:rsidRPr="006C5FF9" w:rsidRDefault="001C5110" w:rsidP="001C5110">
      <w:pPr>
        <w:pStyle w:val="Prrafodelista"/>
        <w:ind w:left="0"/>
        <w:jc w:val="both"/>
        <w:rPr>
          <w:rFonts w:ascii="HelveticaNeueLT Std" w:hAnsi="HelveticaNeueLT Std" w:cs="Arial"/>
          <w:sz w:val="22"/>
          <w:szCs w:val="22"/>
        </w:rPr>
      </w:pPr>
      <w:r w:rsidRPr="006C5FF9">
        <w:rPr>
          <w:rFonts w:ascii="HelveticaNeueLT Std" w:hAnsi="HelveticaNeueLT Std" w:cs="Arial"/>
          <w:b/>
          <w:bCs/>
          <w:sz w:val="22"/>
          <w:szCs w:val="22"/>
        </w:rPr>
        <w:t>Artículo 55.-</w:t>
      </w:r>
      <w:r w:rsidRPr="006C5FF9">
        <w:rPr>
          <w:rFonts w:ascii="HelveticaNeueLT Std" w:hAnsi="HelveticaNeueLT Std" w:cs="Arial"/>
          <w:sz w:val="22"/>
          <w:szCs w:val="22"/>
        </w:rPr>
        <w:t xml:space="preserve"> …</w:t>
      </w:r>
    </w:p>
    <w:p w14:paraId="637F6BA6" w14:textId="77777777" w:rsidR="001C5110" w:rsidRPr="006C5FF9" w:rsidRDefault="001C5110" w:rsidP="001C5110">
      <w:pPr>
        <w:jc w:val="both"/>
        <w:rPr>
          <w:rFonts w:ascii="HelveticaNeueLT Std" w:hAnsi="HelveticaNeueLT Std" w:cs="Arial"/>
          <w:sz w:val="22"/>
          <w:szCs w:val="22"/>
        </w:rPr>
      </w:pPr>
    </w:p>
    <w:p w14:paraId="2A51AA74" w14:textId="77777777" w:rsidR="001C5110" w:rsidRPr="006C5FF9" w:rsidRDefault="001C5110" w:rsidP="001C5110">
      <w:pPr>
        <w:jc w:val="both"/>
        <w:rPr>
          <w:rFonts w:ascii="HelveticaNeueLT Std" w:hAnsi="HelveticaNeueLT Std" w:cs="Arial"/>
          <w:sz w:val="22"/>
          <w:szCs w:val="22"/>
        </w:rPr>
      </w:pPr>
      <w:r w:rsidRPr="006C5FF9">
        <w:rPr>
          <w:rFonts w:ascii="HelveticaNeueLT Std" w:hAnsi="HelveticaNeueLT Std" w:cs="Arial"/>
          <w:sz w:val="22"/>
          <w:szCs w:val="22"/>
        </w:rPr>
        <w:t>…</w:t>
      </w:r>
    </w:p>
    <w:p w14:paraId="1A04F43E" w14:textId="77777777" w:rsidR="001C5110" w:rsidRPr="006C5FF9" w:rsidRDefault="001C5110" w:rsidP="001C5110">
      <w:pPr>
        <w:jc w:val="both"/>
        <w:rPr>
          <w:rFonts w:ascii="HelveticaNeueLT Std" w:hAnsi="HelveticaNeueLT Std" w:cs="Arial"/>
          <w:sz w:val="22"/>
          <w:szCs w:val="22"/>
        </w:rPr>
      </w:pPr>
    </w:p>
    <w:p w14:paraId="4B1AA8AB" w14:textId="77777777" w:rsidR="001C5110" w:rsidRPr="006C5FF9" w:rsidRDefault="001C5110" w:rsidP="001C5110">
      <w:pPr>
        <w:jc w:val="both"/>
        <w:rPr>
          <w:rFonts w:ascii="HelveticaNeueLT Std" w:hAnsi="HelveticaNeueLT Std" w:cs="Arial"/>
          <w:sz w:val="22"/>
          <w:szCs w:val="22"/>
        </w:rPr>
      </w:pPr>
      <w:r w:rsidRPr="006C5FF9">
        <w:rPr>
          <w:rFonts w:ascii="HelveticaNeueLT Std" w:hAnsi="HelveticaNeueLT Std" w:cs="Arial"/>
          <w:sz w:val="22"/>
          <w:szCs w:val="22"/>
        </w:rPr>
        <w:t>…</w:t>
      </w:r>
    </w:p>
    <w:p w14:paraId="58C58029" w14:textId="77777777" w:rsidR="001C5110" w:rsidRPr="006C5FF9" w:rsidRDefault="001C5110" w:rsidP="001C5110">
      <w:pPr>
        <w:jc w:val="both"/>
        <w:rPr>
          <w:rFonts w:ascii="HelveticaNeueLT Std" w:hAnsi="HelveticaNeueLT Std" w:cs="Arial"/>
          <w:sz w:val="22"/>
          <w:szCs w:val="22"/>
        </w:rPr>
      </w:pPr>
    </w:p>
    <w:p w14:paraId="2BD28F25" w14:textId="1831CFD3" w:rsidR="001C5110" w:rsidRPr="00711F53" w:rsidRDefault="001C5110" w:rsidP="001C5110">
      <w:pPr>
        <w:jc w:val="both"/>
        <w:rPr>
          <w:rFonts w:ascii="HelveticaNeueLT Std" w:hAnsi="HelveticaNeueLT Std" w:cs="Arial"/>
          <w:bCs/>
          <w:sz w:val="22"/>
          <w:szCs w:val="22"/>
        </w:rPr>
      </w:pPr>
      <w:r w:rsidRPr="00711F53">
        <w:rPr>
          <w:rFonts w:ascii="HelveticaNeueLT Std" w:hAnsi="HelveticaNeueLT Std" w:cs="Arial"/>
          <w:bCs/>
          <w:sz w:val="22"/>
          <w:szCs w:val="22"/>
        </w:rPr>
        <w:t xml:space="preserve">La Secretaría publicará en su página de Internet el nombre, denominación o razón social y clave del </w:t>
      </w:r>
      <w:r w:rsidR="000E27E3">
        <w:rPr>
          <w:rFonts w:ascii="HelveticaNeueLT Std" w:hAnsi="HelveticaNeueLT Std" w:cs="Arial"/>
          <w:bCs/>
          <w:sz w:val="22"/>
          <w:szCs w:val="22"/>
        </w:rPr>
        <w:t>R</w:t>
      </w:r>
      <w:r w:rsidRPr="00711F53">
        <w:rPr>
          <w:rFonts w:ascii="HelveticaNeueLT Std" w:hAnsi="HelveticaNeueLT Std" w:cs="Arial"/>
          <w:bCs/>
          <w:sz w:val="22"/>
          <w:szCs w:val="22"/>
        </w:rPr>
        <w:t xml:space="preserve">egistro </w:t>
      </w:r>
      <w:r w:rsidR="000E27E3">
        <w:rPr>
          <w:rFonts w:ascii="HelveticaNeueLT Std" w:hAnsi="HelveticaNeueLT Std" w:cs="Arial"/>
          <w:bCs/>
          <w:sz w:val="22"/>
          <w:szCs w:val="22"/>
        </w:rPr>
        <w:t>F</w:t>
      </w:r>
      <w:r w:rsidR="00463AA7" w:rsidRPr="00711F53">
        <w:rPr>
          <w:rFonts w:ascii="HelveticaNeueLT Std" w:hAnsi="HelveticaNeueLT Std" w:cs="Arial"/>
          <w:bCs/>
          <w:sz w:val="22"/>
          <w:szCs w:val="22"/>
        </w:rPr>
        <w:t>ederal</w:t>
      </w:r>
      <w:r w:rsidRPr="00711F53">
        <w:rPr>
          <w:rFonts w:ascii="HelveticaNeueLT Std" w:hAnsi="HelveticaNeueLT Std" w:cs="Arial"/>
          <w:bCs/>
          <w:sz w:val="22"/>
          <w:szCs w:val="22"/>
        </w:rPr>
        <w:t xml:space="preserve"> de </w:t>
      </w:r>
      <w:r w:rsidR="000E27E3">
        <w:rPr>
          <w:rFonts w:ascii="HelveticaNeueLT Std" w:hAnsi="HelveticaNeueLT Std" w:cs="Arial"/>
          <w:bCs/>
          <w:sz w:val="22"/>
          <w:szCs w:val="22"/>
        </w:rPr>
        <w:t>C</w:t>
      </w:r>
      <w:r w:rsidRPr="00711F53">
        <w:rPr>
          <w:rFonts w:ascii="HelveticaNeueLT Std" w:hAnsi="HelveticaNeueLT Std" w:cs="Arial"/>
          <w:bCs/>
          <w:sz w:val="22"/>
          <w:szCs w:val="22"/>
        </w:rPr>
        <w:t>ontribuyentes</w:t>
      </w:r>
      <w:r w:rsidR="00463E32" w:rsidRPr="00711F53">
        <w:rPr>
          <w:rFonts w:ascii="HelveticaNeueLT Std" w:hAnsi="HelveticaNeueLT Std" w:cs="Arial"/>
          <w:bCs/>
          <w:sz w:val="22"/>
          <w:szCs w:val="22"/>
        </w:rPr>
        <w:t xml:space="preserve"> o </w:t>
      </w:r>
      <w:r w:rsidR="00F758B6">
        <w:rPr>
          <w:rFonts w:ascii="HelveticaNeueLT Std" w:hAnsi="HelveticaNeueLT Std" w:cs="Arial"/>
          <w:bCs/>
          <w:sz w:val="22"/>
          <w:szCs w:val="22"/>
        </w:rPr>
        <w:t>d</w:t>
      </w:r>
      <w:r w:rsidR="00463E32" w:rsidRPr="00711F53">
        <w:rPr>
          <w:rFonts w:ascii="HelveticaNeueLT Std" w:hAnsi="HelveticaNeueLT Std" w:cs="Arial"/>
          <w:bCs/>
          <w:sz w:val="22"/>
          <w:szCs w:val="22"/>
        </w:rPr>
        <w:t xml:space="preserve">el </w:t>
      </w:r>
      <w:r w:rsidR="000E27E3">
        <w:rPr>
          <w:rFonts w:ascii="HelveticaNeueLT Std" w:hAnsi="HelveticaNeueLT Std" w:cs="Arial"/>
          <w:bCs/>
          <w:sz w:val="22"/>
          <w:szCs w:val="22"/>
        </w:rPr>
        <w:t>R</w:t>
      </w:r>
      <w:r w:rsidR="00463E32" w:rsidRPr="00711F53">
        <w:rPr>
          <w:rFonts w:ascii="HelveticaNeueLT Std" w:hAnsi="HelveticaNeueLT Std" w:cs="Arial"/>
          <w:bCs/>
          <w:sz w:val="22"/>
          <w:szCs w:val="22"/>
        </w:rPr>
        <w:t xml:space="preserve">egistro </w:t>
      </w:r>
      <w:r w:rsidR="000E27E3">
        <w:rPr>
          <w:rFonts w:ascii="HelveticaNeueLT Std" w:hAnsi="HelveticaNeueLT Std" w:cs="Arial"/>
          <w:bCs/>
          <w:sz w:val="22"/>
          <w:szCs w:val="22"/>
        </w:rPr>
        <w:t>E</w:t>
      </w:r>
      <w:r w:rsidR="00463E32" w:rsidRPr="00711F53">
        <w:rPr>
          <w:rFonts w:ascii="HelveticaNeueLT Std" w:hAnsi="HelveticaNeueLT Std" w:cs="Arial"/>
          <w:bCs/>
          <w:sz w:val="22"/>
          <w:szCs w:val="22"/>
        </w:rPr>
        <w:t xml:space="preserve">statal de </w:t>
      </w:r>
      <w:r w:rsidR="000E27E3">
        <w:rPr>
          <w:rFonts w:ascii="HelveticaNeueLT Std" w:hAnsi="HelveticaNeueLT Std" w:cs="Arial"/>
          <w:bCs/>
          <w:sz w:val="22"/>
          <w:szCs w:val="22"/>
        </w:rPr>
        <w:t>C</w:t>
      </w:r>
      <w:r w:rsidR="00463E32" w:rsidRPr="00711F53">
        <w:rPr>
          <w:rFonts w:ascii="HelveticaNeueLT Std" w:hAnsi="HelveticaNeueLT Std" w:cs="Arial"/>
          <w:bCs/>
          <w:sz w:val="22"/>
          <w:szCs w:val="22"/>
        </w:rPr>
        <w:t>ontribuyentes, según corresponda</w:t>
      </w:r>
      <w:r w:rsidR="00B57314" w:rsidRPr="00711F53">
        <w:rPr>
          <w:rFonts w:ascii="HelveticaNeueLT Std" w:hAnsi="HelveticaNeueLT Std" w:cs="Arial"/>
          <w:bCs/>
          <w:sz w:val="22"/>
          <w:szCs w:val="22"/>
        </w:rPr>
        <w:t>,</w:t>
      </w:r>
      <w:r w:rsidRPr="00711F53">
        <w:rPr>
          <w:rFonts w:ascii="HelveticaNeueLT Std" w:hAnsi="HelveticaNeueLT Std" w:cs="Arial"/>
          <w:bCs/>
          <w:sz w:val="22"/>
          <w:szCs w:val="22"/>
        </w:rPr>
        <w:t xml:space="preserve"> de aquéllos que se ubiquen en la fracción IV de este artículo. </w:t>
      </w:r>
    </w:p>
    <w:p w14:paraId="47CA47A5" w14:textId="77777777" w:rsidR="001C5110" w:rsidRPr="00711F53" w:rsidRDefault="001C5110" w:rsidP="001C5110">
      <w:pPr>
        <w:jc w:val="both"/>
        <w:rPr>
          <w:rFonts w:ascii="HelveticaNeueLT Std" w:hAnsi="HelveticaNeueLT Std" w:cs="Arial"/>
          <w:bCs/>
          <w:sz w:val="22"/>
          <w:szCs w:val="22"/>
        </w:rPr>
      </w:pPr>
    </w:p>
    <w:p w14:paraId="362B708A" w14:textId="56BD5E51" w:rsidR="001C5110" w:rsidRPr="00711F53" w:rsidRDefault="001C5110" w:rsidP="001C5110">
      <w:pPr>
        <w:jc w:val="both"/>
        <w:rPr>
          <w:rFonts w:ascii="HelveticaNeueLT Std" w:hAnsi="HelveticaNeueLT Std" w:cs="Arial"/>
          <w:bCs/>
          <w:sz w:val="22"/>
          <w:szCs w:val="22"/>
        </w:rPr>
      </w:pPr>
      <w:r w:rsidRPr="00711F53">
        <w:rPr>
          <w:rFonts w:ascii="HelveticaNeueLT Std" w:hAnsi="HelveticaNeueLT Std" w:cs="Arial"/>
          <w:bCs/>
          <w:sz w:val="22"/>
          <w:szCs w:val="22"/>
        </w:rPr>
        <w:t>Los contribuyentes que estuvieran inconformes con la publicación de sus datos podrán llevar a cabo el procedimiento de aclaración que la Secretaría determine mediante</w:t>
      </w:r>
      <w:r w:rsidR="00893BA1" w:rsidRPr="00711F53">
        <w:rPr>
          <w:rFonts w:ascii="HelveticaNeueLT Std" w:hAnsi="HelveticaNeueLT Std" w:cs="Arial"/>
          <w:bCs/>
          <w:sz w:val="22"/>
          <w:szCs w:val="22"/>
        </w:rPr>
        <w:t xml:space="preserve"> las</w:t>
      </w:r>
      <w:r w:rsidRPr="00711F53">
        <w:rPr>
          <w:rFonts w:ascii="HelveticaNeueLT Std" w:hAnsi="HelveticaNeueLT Std" w:cs="Arial"/>
          <w:bCs/>
          <w:sz w:val="22"/>
          <w:szCs w:val="22"/>
        </w:rPr>
        <w:t xml:space="preserve"> Reglas de Carácter General</w:t>
      </w:r>
      <w:r w:rsidRPr="00711F53">
        <w:rPr>
          <w:rFonts w:ascii="HelveticaNeueLT Std" w:hAnsi="HelveticaNeueLT Std" w:cs="Arial"/>
          <w:sz w:val="22"/>
          <w:szCs w:val="22"/>
        </w:rPr>
        <w:t xml:space="preserve"> que al efecto emita y publique, en el Periódico Oficial</w:t>
      </w:r>
      <w:r w:rsidRPr="00711F53">
        <w:rPr>
          <w:rFonts w:ascii="HelveticaNeueLT Std" w:hAnsi="HelveticaNeueLT Std" w:cs="Arial"/>
          <w:bCs/>
          <w:sz w:val="22"/>
          <w:szCs w:val="22"/>
        </w:rPr>
        <w:t xml:space="preserve">, en el cual podrán aportar las pruebas que a su derecho convenga. </w:t>
      </w:r>
    </w:p>
    <w:p w14:paraId="3B8931AE" w14:textId="77777777" w:rsidR="001C5110" w:rsidRPr="00711F53" w:rsidRDefault="001C5110" w:rsidP="001C5110">
      <w:pPr>
        <w:jc w:val="both"/>
        <w:rPr>
          <w:rFonts w:ascii="HelveticaNeueLT Std" w:hAnsi="HelveticaNeueLT Std" w:cs="Arial"/>
          <w:bCs/>
          <w:sz w:val="22"/>
          <w:szCs w:val="22"/>
        </w:rPr>
      </w:pPr>
    </w:p>
    <w:p w14:paraId="1943A7FF" w14:textId="2F2CBA88" w:rsidR="001C5110" w:rsidRPr="00711F53" w:rsidRDefault="001C5110" w:rsidP="001C5110">
      <w:pPr>
        <w:jc w:val="both"/>
        <w:rPr>
          <w:rFonts w:ascii="HelveticaNeueLT Std" w:hAnsi="HelveticaNeueLT Std" w:cs="Arial"/>
          <w:bCs/>
          <w:sz w:val="22"/>
          <w:szCs w:val="22"/>
        </w:rPr>
      </w:pPr>
      <w:r w:rsidRPr="00711F53">
        <w:rPr>
          <w:rFonts w:ascii="HelveticaNeueLT Std" w:hAnsi="HelveticaNeueLT Std" w:cs="Arial"/>
          <w:bCs/>
          <w:sz w:val="22"/>
          <w:szCs w:val="22"/>
        </w:rPr>
        <w:lastRenderedPageBreak/>
        <w:t>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w:t>
      </w:r>
    </w:p>
    <w:p w14:paraId="53909590" w14:textId="77777777" w:rsidR="001C5110" w:rsidRPr="00711F53" w:rsidRDefault="001C5110" w:rsidP="001C5110">
      <w:pPr>
        <w:jc w:val="both"/>
        <w:rPr>
          <w:rFonts w:ascii="HelveticaNeueLT Std" w:hAnsi="HelveticaNeueLT Std" w:cs="Arial"/>
          <w:sz w:val="22"/>
          <w:szCs w:val="22"/>
        </w:rPr>
      </w:pPr>
    </w:p>
    <w:p w14:paraId="1A151F7B" w14:textId="6CC68A6E" w:rsidR="001C5110" w:rsidRPr="006C5FF9" w:rsidRDefault="001C5110" w:rsidP="001C5110">
      <w:pPr>
        <w:jc w:val="both"/>
        <w:rPr>
          <w:rFonts w:ascii="HelveticaNeueLT Std" w:hAnsi="HelveticaNeueLT Std" w:cs="Arial"/>
          <w:sz w:val="22"/>
          <w:szCs w:val="22"/>
        </w:rPr>
      </w:pPr>
      <w:r w:rsidRPr="006C5FF9">
        <w:rPr>
          <w:rFonts w:ascii="HelveticaNeueLT Std" w:hAnsi="HelveticaNeueLT Std" w:cs="Arial"/>
          <w:sz w:val="22"/>
          <w:szCs w:val="22"/>
        </w:rPr>
        <w:t>...</w:t>
      </w:r>
    </w:p>
    <w:p w14:paraId="380CA5E6" w14:textId="77777777" w:rsidR="006B6589" w:rsidRPr="006C5FF9" w:rsidRDefault="006B6589" w:rsidP="006508A0">
      <w:pPr>
        <w:jc w:val="both"/>
        <w:rPr>
          <w:rFonts w:ascii="HelveticaNeueLT Std" w:hAnsi="HelveticaNeueLT Std" w:cs="Arial"/>
          <w:sz w:val="22"/>
          <w:szCs w:val="22"/>
        </w:rPr>
      </w:pPr>
    </w:p>
    <w:p w14:paraId="026A0457" w14:textId="412F2229" w:rsidR="00332BA0" w:rsidRPr="000B3F1C" w:rsidRDefault="00332BA0" w:rsidP="00332BA0">
      <w:pPr>
        <w:contextualSpacing/>
        <w:jc w:val="both"/>
        <w:rPr>
          <w:rFonts w:ascii="HelveticaNeueLT Std" w:hAnsi="HelveticaNeueLT Std" w:cs="Arial"/>
          <w:bCs/>
          <w:sz w:val="22"/>
          <w:szCs w:val="22"/>
        </w:rPr>
      </w:pPr>
      <w:r w:rsidRPr="006C5FF9">
        <w:rPr>
          <w:rFonts w:ascii="HelveticaNeueLT Std" w:hAnsi="HelveticaNeueLT Std" w:cs="Arial"/>
          <w:b/>
          <w:bCs/>
          <w:sz w:val="22"/>
          <w:szCs w:val="22"/>
        </w:rPr>
        <w:t>Artículo 69 A.-</w:t>
      </w:r>
      <w:r w:rsidRPr="006C5FF9">
        <w:rPr>
          <w:rFonts w:ascii="HelveticaNeueLT Std" w:hAnsi="HelveticaNeueLT Std" w:cs="Arial"/>
          <w:bCs/>
          <w:sz w:val="22"/>
          <w:szCs w:val="22"/>
        </w:rPr>
        <w:t xml:space="preserve"> Están obligad</w:t>
      </w:r>
      <w:r w:rsidRPr="00711F53">
        <w:rPr>
          <w:rFonts w:ascii="HelveticaNeueLT Std" w:hAnsi="HelveticaNeueLT Std" w:cs="Arial"/>
          <w:bCs/>
          <w:sz w:val="22"/>
          <w:szCs w:val="22"/>
        </w:rPr>
        <w:t>as al pago de este impuesto</w:t>
      </w:r>
      <w:r w:rsidR="007A3FCD">
        <w:rPr>
          <w:rFonts w:ascii="HelveticaNeueLT Std" w:hAnsi="HelveticaNeueLT Std" w:cs="Arial"/>
          <w:bCs/>
          <w:sz w:val="22"/>
          <w:szCs w:val="22"/>
        </w:rPr>
        <w:t>,</w:t>
      </w:r>
      <w:r w:rsidRPr="00711F53">
        <w:rPr>
          <w:rFonts w:ascii="HelveticaNeueLT Std" w:hAnsi="HelveticaNeueLT Std" w:cs="Arial"/>
          <w:bCs/>
          <w:sz w:val="22"/>
          <w:szCs w:val="22"/>
        </w:rPr>
        <w:t xml:space="preserve"> las personas físicas y jurídicas colectivas que realicen erogaciones por concepto de servicios de hospedaje recibidos en el Estado de México. Se considera servicio de hospedaje, a la prestación de alojamiento o albergue temporal de personas a cambio de una contraprestación, dentro de los cuales quedan comp</w:t>
      </w:r>
      <w:r w:rsidRPr="006C5FF9">
        <w:rPr>
          <w:rFonts w:ascii="HelveticaNeueLT Std" w:hAnsi="HelveticaNeueLT Std" w:cs="Arial"/>
          <w:bCs/>
          <w:sz w:val="22"/>
          <w:szCs w:val="22"/>
        </w:rPr>
        <w:t>rendidos</w:t>
      </w:r>
      <w:r w:rsidR="00255161">
        <w:rPr>
          <w:rFonts w:ascii="HelveticaNeueLT Std" w:hAnsi="HelveticaNeueLT Std" w:cs="Arial"/>
          <w:bCs/>
          <w:sz w:val="22"/>
          <w:szCs w:val="22"/>
        </w:rPr>
        <w:t>,</w:t>
      </w:r>
      <w:r w:rsidRPr="006C5FF9">
        <w:rPr>
          <w:rFonts w:ascii="HelveticaNeueLT Std" w:hAnsi="HelveticaNeueLT Std" w:cs="Arial"/>
          <w:bCs/>
          <w:sz w:val="22"/>
          <w:szCs w:val="22"/>
        </w:rPr>
        <w:t xml:space="preserve"> los servicios prestados a través de hoteles, moteles, albergues, posadas, hosterías, mesones, casas de huéspedes, villas, búngalos, campamentos, paraderos de casas rodantes, departamentos amueblados con fines de hospedaje </w:t>
      </w:r>
      <w:r w:rsidR="00641D53" w:rsidRPr="000B3F1C">
        <w:rPr>
          <w:rFonts w:ascii="HelveticaNeueLT Std" w:hAnsi="HelveticaNeueLT Std" w:cs="Arial"/>
          <w:bCs/>
          <w:sz w:val="22"/>
          <w:szCs w:val="22"/>
        </w:rPr>
        <w:t xml:space="preserve">para fines </w:t>
      </w:r>
      <w:r w:rsidRPr="000B3F1C">
        <w:rPr>
          <w:rFonts w:ascii="HelveticaNeueLT Std" w:hAnsi="HelveticaNeueLT Std" w:cs="Arial"/>
          <w:bCs/>
          <w:sz w:val="22"/>
          <w:szCs w:val="22"/>
        </w:rPr>
        <w:t>turístico</w:t>
      </w:r>
      <w:r w:rsidR="00641D53" w:rsidRPr="000B3F1C">
        <w:rPr>
          <w:rFonts w:ascii="HelveticaNeueLT Std" w:hAnsi="HelveticaNeueLT Std" w:cs="Arial"/>
          <w:bCs/>
          <w:sz w:val="22"/>
          <w:szCs w:val="22"/>
        </w:rPr>
        <w:t>s</w:t>
      </w:r>
      <w:r w:rsidRPr="000B3F1C">
        <w:rPr>
          <w:rFonts w:ascii="HelveticaNeueLT Std" w:hAnsi="HelveticaNeueLT Std" w:cs="Arial"/>
          <w:bCs/>
          <w:sz w:val="22"/>
          <w:szCs w:val="22"/>
        </w:rPr>
        <w:t xml:space="preserve"> y otros establecimientos que presten servicios de</w:t>
      </w:r>
      <w:r w:rsidR="00641D53" w:rsidRPr="000B3F1C">
        <w:rPr>
          <w:rFonts w:ascii="HelveticaNeueLT Std" w:hAnsi="HelveticaNeueLT Std" w:cs="Arial"/>
          <w:bCs/>
          <w:sz w:val="22"/>
          <w:szCs w:val="22"/>
        </w:rPr>
        <w:t xml:space="preserve"> esta</w:t>
      </w:r>
      <w:r w:rsidRPr="000B3F1C">
        <w:rPr>
          <w:rFonts w:ascii="HelveticaNeueLT Std" w:hAnsi="HelveticaNeueLT Std" w:cs="Arial"/>
          <w:bCs/>
          <w:sz w:val="22"/>
          <w:szCs w:val="22"/>
        </w:rPr>
        <w:t xml:space="preserve"> naturaleza, incluyendo los que proporcionan </w:t>
      </w:r>
      <w:r w:rsidR="008E7E07" w:rsidRPr="000B3F1C">
        <w:rPr>
          <w:rFonts w:ascii="HelveticaNeueLT Std" w:hAnsi="HelveticaNeueLT Std" w:cs="Arial"/>
          <w:bCs/>
          <w:sz w:val="22"/>
          <w:szCs w:val="22"/>
        </w:rPr>
        <w:t>estos</w:t>
      </w:r>
      <w:r w:rsidRPr="000B3F1C">
        <w:rPr>
          <w:rFonts w:ascii="HelveticaNeueLT Std" w:hAnsi="HelveticaNeueLT Std" w:cs="Arial"/>
          <w:bCs/>
          <w:sz w:val="22"/>
          <w:szCs w:val="22"/>
        </w:rPr>
        <w:t xml:space="preserve"> servicios bajo la modalidad de tiempo compartido.</w:t>
      </w:r>
    </w:p>
    <w:p w14:paraId="38352265" w14:textId="77777777" w:rsidR="00332BA0" w:rsidRPr="006C5FF9" w:rsidRDefault="00332BA0" w:rsidP="00332BA0">
      <w:pPr>
        <w:contextualSpacing/>
        <w:jc w:val="both"/>
        <w:rPr>
          <w:rFonts w:ascii="HelveticaNeueLT Std" w:hAnsi="HelveticaNeueLT Std" w:cs="Arial"/>
          <w:bCs/>
          <w:sz w:val="22"/>
          <w:szCs w:val="22"/>
        </w:rPr>
      </w:pPr>
    </w:p>
    <w:p w14:paraId="69755DA6" w14:textId="77777777" w:rsidR="00332BA0" w:rsidRPr="006C5FF9" w:rsidRDefault="00332BA0" w:rsidP="00332BA0">
      <w:pPr>
        <w:contextualSpacing/>
        <w:jc w:val="both"/>
        <w:rPr>
          <w:rFonts w:ascii="HelveticaNeueLT Std" w:hAnsi="HelveticaNeueLT Std" w:cs="Arial"/>
          <w:bCs/>
          <w:sz w:val="22"/>
          <w:szCs w:val="22"/>
        </w:rPr>
      </w:pPr>
      <w:r w:rsidRPr="006C5FF9">
        <w:rPr>
          <w:rFonts w:ascii="HelveticaNeueLT Std" w:hAnsi="HelveticaNeueLT Std" w:cs="Arial"/>
          <w:bCs/>
          <w:sz w:val="22"/>
          <w:szCs w:val="22"/>
        </w:rPr>
        <w:t>...</w:t>
      </w:r>
    </w:p>
    <w:p w14:paraId="56969BCB" w14:textId="77777777" w:rsidR="00332BA0" w:rsidRPr="006C5FF9" w:rsidRDefault="00332BA0" w:rsidP="00332BA0">
      <w:pPr>
        <w:contextualSpacing/>
        <w:jc w:val="both"/>
        <w:rPr>
          <w:rFonts w:ascii="HelveticaNeueLT Std" w:hAnsi="HelveticaNeueLT Std" w:cs="Arial"/>
          <w:bCs/>
          <w:sz w:val="22"/>
          <w:szCs w:val="22"/>
        </w:rPr>
      </w:pPr>
    </w:p>
    <w:p w14:paraId="0EA7A779" w14:textId="6AE3A990" w:rsidR="00332BA0" w:rsidRPr="006C5FF9" w:rsidRDefault="00332BA0" w:rsidP="00332BA0">
      <w:pPr>
        <w:jc w:val="both"/>
        <w:rPr>
          <w:rFonts w:ascii="HelveticaNeueLT Std" w:hAnsi="HelveticaNeueLT Std" w:cs="Arial"/>
          <w:sz w:val="22"/>
          <w:szCs w:val="22"/>
        </w:rPr>
      </w:pPr>
      <w:r w:rsidRPr="006C5FF9">
        <w:rPr>
          <w:rFonts w:ascii="HelveticaNeueLT Std" w:hAnsi="HelveticaNeueLT Std" w:cs="Arial"/>
          <w:bCs/>
          <w:sz w:val="22"/>
          <w:szCs w:val="22"/>
        </w:rPr>
        <w:t>...</w:t>
      </w:r>
    </w:p>
    <w:p w14:paraId="50D096D6" w14:textId="77777777" w:rsidR="00332BA0" w:rsidRPr="006C5FF9" w:rsidRDefault="00332BA0" w:rsidP="0084330B">
      <w:pPr>
        <w:jc w:val="both"/>
        <w:rPr>
          <w:rFonts w:ascii="HelveticaNeueLT Std" w:hAnsi="HelveticaNeueLT Std" w:cs="Arial"/>
          <w:sz w:val="32"/>
          <w:szCs w:val="22"/>
        </w:rPr>
      </w:pPr>
    </w:p>
    <w:p w14:paraId="1D968963" w14:textId="10992120" w:rsidR="0084330B" w:rsidRPr="00711F53" w:rsidRDefault="0084330B" w:rsidP="0084330B">
      <w:pPr>
        <w:jc w:val="both"/>
        <w:rPr>
          <w:rFonts w:ascii="HelveticaNeueLT Std" w:hAnsi="HelveticaNeueLT Std" w:cs="Calibri"/>
          <w:bCs/>
          <w:sz w:val="22"/>
          <w:szCs w:val="18"/>
        </w:rPr>
      </w:pPr>
      <w:r w:rsidRPr="006C5FF9">
        <w:rPr>
          <w:rFonts w:ascii="HelveticaNeueLT Std" w:hAnsi="HelveticaNeueLT Std" w:cs="Calibri"/>
          <w:b/>
          <w:bCs/>
          <w:sz w:val="22"/>
          <w:szCs w:val="18"/>
        </w:rPr>
        <w:t xml:space="preserve">Artículo 69 O.- </w:t>
      </w:r>
      <w:r w:rsidRPr="006C5FF9">
        <w:rPr>
          <w:rFonts w:ascii="HelveticaNeueLT Std" w:hAnsi="HelveticaNeueLT Std" w:cs="Calibri"/>
          <w:bCs/>
          <w:sz w:val="22"/>
          <w:szCs w:val="18"/>
        </w:rPr>
        <w:t xml:space="preserve">El impuesto se determinará aplicando la tasa del 4.5% sobre el precio de la venta final de las bebidas con contenido alcohólico, sin incluir </w:t>
      </w:r>
      <w:r w:rsidRPr="00711F53">
        <w:rPr>
          <w:rFonts w:ascii="HelveticaNeueLT Std" w:hAnsi="HelveticaNeueLT Std" w:cs="Calibri"/>
          <w:bCs/>
          <w:sz w:val="22"/>
          <w:szCs w:val="18"/>
        </w:rPr>
        <w:t xml:space="preserve">el </w:t>
      </w:r>
      <w:r w:rsidR="00A54024" w:rsidRPr="00711F53">
        <w:rPr>
          <w:rFonts w:ascii="HelveticaNeueLT Std" w:hAnsi="HelveticaNeueLT Std" w:cs="Calibri"/>
          <w:bCs/>
          <w:sz w:val="22"/>
          <w:szCs w:val="18"/>
        </w:rPr>
        <w:t>I</w:t>
      </w:r>
      <w:r w:rsidRPr="00711F53">
        <w:rPr>
          <w:rFonts w:ascii="HelveticaNeueLT Std" w:hAnsi="HelveticaNeueLT Std" w:cs="Calibri"/>
          <w:bCs/>
          <w:sz w:val="22"/>
          <w:szCs w:val="18"/>
        </w:rPr>
        <w:t xml:space="preserve">mpuesto al </w:t>
      </w:r>
      <w:r w:rsidR="00A54024" w:rsidRPr="00711F53">
        <w:rPr>
          <w:rFonts w:ascii="HelveticaNeueLT Std" w:hAnsi="HelveticaNeueLT Std" w:cs="Calibri"/>
          <w:bCs/>
          <w:sz w:val="22"/>
          <w:szCs w:val="18"/>
        </w:rPr>
        <w:t>V</w:t>
      </w:r>
      <w:r w:rsidRPr="00711F53">
        <w:rPr>
          <w:rFonts w:ascii="HelveticaNeueLT Std" w:hAnsi="HelveticaNeueLT Std" w:cs="Calibri"/>
          <w:bCs/>
          <w:sz w:val="22"/>
          <w:szCs w:val="18"/>
        </w:rPr>
        <w:t xml:space="preserve">alor </w:t>
      </w:r>
      <w:r w:rsidR="00A54024" w:rsidRPr="00711F53">
        <w:rPr>
          <w:rFonts w:ascii="HelveticaNeueLT Std" w:hAnsi="HelveticaNeueLT Std" w:cs="Calibri"/>
          <w:bCs/>
          <w:sz w:val="22"/>
          <w:szCs w:val="18"/>
        </w:rPr>
        <w:t>A</w:t>
      </w:r>
      <w:r w:rsidRPr="00711F53">
        <w:rPr>
          <w:rFonts w:ascii="HelveticaNeueLT Std" w:hAnsi="HelveticaNeueLT Std" w:cs="Calibri"/>
          <w:bCs/>
          <w:sz w:val="22"/>
          <w:szCs w:val="18"/>
        </w:rPr>
        <w:t xml:space="preserve">gregado, ni </w:t>
      </w:r>
      <w:r w:rsidR="00A54024" w:rsidRPr="00711F53">
        <w:rPr>
          <w:rFonts w:ascii="HelveticaNeueLT Std" w:hAnsi="HelveticaNeueLT Std" w:cs="Calibri"/>
          <w:bCs/>
          <w:sz w:val="22"/>
          <w:szCs w:val="18"/>
        </w:rPr>
        <w:t>el I</w:t>
      </w:r>
      <w:r w:rsidRPr="00711F53">
        <w:rPr>
          <w:rFonts w:ascii="HelveticaNeueLT Std" w:hAnsi="HelveticaNeueLT Std" w:cs="Calibri"/>
          <w:bCs/>
          <w:sz w:val="22"/>
          <w:szCs w:val="18"/>
        </w:rPr>
        <w:t xml:space="preserve">mpuesto </w:t>
      </w:r>
      <w:r w:rsidR="00A54024" w:rsidRPr="00711F53">
        <w:rPr>
          <w:rFonts w:ascii="HelveticaNeueLT Std" w:hAnsi="HelveticaNeueLT Std" w:cs="Calibri"/>
          <w:bCs/>
          <w:sz w:val="22"/>
          <w:szCs w:val="18"/>
        </w:rPr>
        <w:t>E</w:t>
      </w:r>
      <w:r w:rsidRPr="00711F53">
        <w:rPr>
          <w:rFonts w:ascii="HelveticaNeueLT Std" w:hAnsi="HelveticaNeueLT Std" w:cs="Calibri"/>
          <w:bCs/>
          <w:sz w:val="22"/>
          <w:szCs w:val="18"/>
        </w:rPr>
        <w:t xml:space="preserve">special </w:t>
      </w:r>
      <w:r w:rsidR="00A54024" w:rsidRPr="00711F53">
        <w:rPr>
          <w:rFonts w:ascii="HelveticaNeueLT Std" w:hAnsi="HelveticaNeueLT Std" w:cs="Calibri"/>
          <w:bCs/>
          <w:sz w:val="22"/>
          <w:szCs w:val="18"/>
        </w:rPr>
        <w:t>s</w:t>
      </w:r>
      <w:r w:rsidRPr="00711F53">
        <w:rPr>
          <w:rFonts w:ascii="HelveticaNeueLT Std" w:hAnsi="HelveticaNeueLT Std" w:cs="Calibri"/>
          <w:bCs/>
          <w:sz w:val="22"/>
          <w:szCs w:val="18"/>
        </w:rPr>
        <w:t xml:space="preserve">obre </w:t>
      </w:r>
      <w:r w:rsidR="00A54024" w:rsidRPr="00711F53">
        <w:rPr>
          <w:rFonts w:ascii="HelveticaNeueLT Std" w:hAnsi="HelveticaNeueLT Std" w:cs="Calibri"/>
          <w:bCs/>
          <w:sz w:val="22"/>
          <w:szCs w:val="18"/>
        </w:rPr>
        <w:t>P</w:t>
      </w:r>
      <w:r w:rsidRPr="00711F53">
        <w:rPr>
          <w:rFonts w:ascii="HelveticaNeueLT Std" w:hAnsi="HelveticaNeueLT Std" w:cs="Calibri"/>
          <w:bCs/>
          <w:sz w:val="22"/>
          <w:szCs w:val="18"/>
        </w:rPr>
        <w:t xml:space="preserve">roducción y </w:t>
      </w:r>
      <w:r w:rsidR="00A54024" w:rsidRPr="00711F53">
        <w:rPr>
          <w:rFonts w:ascii="HelveticaNeueLT Std" w:hAnsi="HelveticaNeueLT Std" w:cs="Calibri"/>
          <w:bCs/>
          <w:sz w:val="22"/>
          <w:szCs w:val="18"/>
        </w:rPr>
        <w:t>S</w:t>
      </w:r>
      <w:r w:rsidRPr="00711F53">
        <w:rPr>
          <w:rFonts w:ascii="HelveticaNeueLT Std" w:hAnsi="HelveticaNeueLT Std" w:cs="Calibri"/>
          <w:bCs/>
          <w:sz w:val="22"/>
          <w:szCs w:val="18"/>
        </w:rPr>
        <w:t>ervicios, que los contribuyentes hayan trasladado.</w:t>
      </w:r>
    </w:p>
    <w:p w14:paraId="33215A48" w14:textId="77777777" w:rsidR="0084330B" w:rsidRPr="00711F53" w:rsidRDefault="0084330B" w:rsidP="0084330B">
      <w:pPr>
        <w:jc w:val="both"/>
        <w:rPr>
          <w:rFonts w:ascii="HelveticaNeueLT Std" w:hAnsi="HelveticaNeueLT Std" w:cs="Calibri"/>
          <w:bCs/>
          <w:sz w:val="22"/>
          <w:szCs w:val="18"/>
        </w:rPr>
      </w:pPr>
    </w:p>
    <w:p w14:paraId="2191424B" w14:textId="77777777" w:rsidR="0084330B" w:rsidRPr="00711F53" w:rsidRDefault="0084330B" w:rsidP="0084330B">
      <w:pPr>
        <w:jc w:val="both"/>
        <w:rPr>
          <w:rFonts w:ascii="HelveticaNeueLT Std" w:hAnsi="HelveticaNeueLT Std" w:cs="Calibri"/>
          <w:sz w:val="22"/>
          <w:szCs w:val="18"/>
        </w:rPr>
      </w:pPr>
      <w:r w:rsidRPr="00711F53">
        <w:rPr>
          <w:rFonts w:ascii="HelveticaNeueLT Std" w:hAnsi="HelveticaNeueLT Std" w:cs="Calibri"/>
          <w:bCs/>
          <w:sz w:val="22"/>
          <w:szCs w:val="18"/>
        </w:rPr>
        <w:t xml:space="preserve">Lo previsto en el párrafo anterior, también resultará aplicable cuando se </w:t>
      </w:r>
      <w:r w:rsidRPr="00711F53">
        <w:rPr>
          <w:rFonts w:ascii="HelveticaNeueLT Std" w:hAnsi="HelveticaNeueLT Std" w:cs="Calibri"/>
          <w:sz w:val="22"/>
          <w:szCs w:val="18"/>
        </w:rPr>
        <w:t>actualicen los supuestos establecidos en el artículo 49 y atendiendo a los procedimientos regulados en el artículo 50, ambos del presente Código.</w:t>
      </w:r>
    </w:p>
    <w:p w14:paraId="5CA8EB52" w14:textId="77777777" w:rsidR="0084330B" w:rsidRPr="006C5FF9" w:rsidRDefault="0084330B" w:rsidP="0084330B">
      <w:pPr>
        <w:ind w:right="29"/>
        <w:jc w:val="both"/>
        <w:rPr>
          <w:rFonts w:ascii="HelveticaNeueLT Std" w:hAnsi="HelveticaNeueLT Std" w:cs="Calibri"/>
          <w:b/>
          <w:bCs/>
          <w:sz w:val="22"/>
          <w:szCs w:val="18"/>
        </w:rPr>
      </w:pPr>
    </w:p>
    <w:p w14:paraId="51394846" w14:textId="57588BD8" w:rsidR="0084330B" w:rsidRPr="006C5FF9" w:rsidRDefault="0084330B" w:rsidP="0084330B">
      <w:pPr>
        <w:jc w:val="both"/>
        <w:rPr>
          <w:rFonts w:ascii="HelveticaNeueLT Std" w:hAnsi="HelveticaNeueLT Std" w:cs="Arial"/>
          <w:sz w:val="22"/>
          <w:szCs w:val="22"/>
        </w:rPr>
      </w:pPr>
      <w:r w:rsidRPr="006C5FF9">
        <w:rPr>
          <w:rFonts w:ascii="HelveticaNeueLT Std" w:hAnsi="HelveticaNeueLT Std" w:cs="Calibri"/>
          <w:bCs/>
          <w:sz w:val="22"/>
          <w:szCs w:val="18"/>
        </w:rPr>
        <w:t>…</w:t>
      </w:r>
    </w:p>
    <w:p w14:paraId="69DF67BD" w14:textId="77777777" w:rsidR="00C23AD1" w:rsidRPr="00005BA5" w:rsidRDefault="00C23AD1" w:rsidP="001044CB">
      <w:pPr>
        <w:jc w:val="both"/>
        <w:rPr>
          <w:rFonts w:ascii="HelveticaNeueLT Std" w:hAnsi="HelveticaNeueLT Std" w:cs="Arial"/>
          <w:sz w:val="22"/>
          <w:szCs w:val="22"/>
        </w:rPr>
      </w:pPr>
    </w:p>
    <w:p w14:paraId="4DC9D9F2" w14:textId="4C89885E" w:rsidR="001044CB" w:rsidRPr="00005BA5" w:rsidRDefault="001044CB" w:rsidP="001044CB">
      <w:pPr>
        <w:jc w:val="both"/>
        <w:rPr>
          <w:rFonts w:ascii="HelveticaNeueLT Std" w:hAnsi="HelveticaNeueLT Std" w:cs="Arial"/>
          <w:sz w:val="22"/>
          <w:szCs w:val="22"/>
        </w:rPr>
      </w:pPr>
      <w:r w:rsidRPr="00005BA5">
        <w:rPr>
          <w:rFonts w:ascii="HelveticaNeueLT Std" w:hAnsi="HelveticaNeueLT Std" w:cs="Arial"/>
          <w:b/>
          <w:bCs/>
          <w:sz w:val="22"/>
          <w:szCs w:val="22"/>
        </w:rPr>
        <w:t>Artículo 69 S.-</w:t>
      </w:r>
      <w:r w:rsidRPr="00005BA5">
        <w:rPr>
          <w:rFonts w:ascii="HelveticaNeueLT Std" w:hAnsi="HelveticaNeueLT Std" w:cs="Arial"/>
          <w:sz w:val="22"/>
          <w:szCs w:val="22"/>
        </w:rPr>
        <w:t xml:space="preserve"> Están obligadas al pago de este impuesto, las personas físicas y jurídicas colectivas que cuenten con fuentes fijas, dentro del territorio del Estado de México.</w:t>
      </w:r>
    </w:p>
    <w:p w14:paraId="53BAE497" w14:textId="77777777" w:rsidR="001044CB" w:rsidRPr="00005BA5" w:rsidRDefault="001044CB" w:rsidP="001044CB">
      <w:pPr>
        <w:jc w:val="both"/>
        <w:rPr>
          <w:rFonts w:ascii="HelveticaNeueLT Std" w:hAnsi="HelveticaNeueLT Std" w:cs="Arial"/>
          <w:sz w:val="22"/>
          <w:szCs w:val="22"/>
        </w:rPr>
      </w:pPr>
    </w:p>
    <w:p w14:paraId="43E0603A" w14:textId="513EA171" w:rsidR="001044CB" w:rsidRPr="00005BA5" w:rsidRDefault="001044CB" w:rsidP="001044CB">
      <w:pPr>
        <w:jc w:val="both"/>
        <w:rPr>
          <w:rFonts w:ascii="HelveticaNeueLT Std" w:hAnsi="HelveticaNeueLT Std" w:cs="Arial"/>
          <w:b/>
          <w:bCs/>
          <w:sz w:val="22"/>
          <w:szCs w:val="22"/>
          <w:lang w:val="es-ES_tradnl"/>
        </w:rPr>
      </w:pPr>
      <w:r w:rsidRPr="00711F53">
        <w:rPr>
          <w:rFonts w:ascii="HelveticaNeueLT Std" w:hAnsi="HelveticaNeueLT Std" w:cs="Arial"/>
          <w:bCs/>
          <w:sz w:val="22"/>
          <w:szCs w:val="22"/>
          <w:lang w:val="es-ES_tradnl"/>
        </w:rPr>
        <w:t>Se considera fuente fija</w:t>
      </w:r>
      <w:r w:rsidR="00C358E7">
        <w:rPr>
          <w:rFonts w:ascii="HelveticaNeueLT Std" w:hAnsi="HelveticaNeueLT Std" w:cs="Arial"/>
          <w:bCs/>
          <w:sz w:val="22"/>
          <w:szCs w:val="22"/>
          <w:lang w:val="es-ES_tradnl"/>
        </w:rPr>
        <w:t>,</w:t>
      </w:r>
      <w:r w:rsidRPr="00711F53">
        <w:rPr>
          <w:rFonts w:ascii="HelveticaNeueLT Std" w:hAnsi="HelveticaNeueLT Std" w:cs="Arial"/>
          <w:bCs/>
          <w:sz w:val="22"/>
          <w:szCs w:val="22"/>
          <w:lang w:val="es-ES_tradnl"/>
        </w:rPr>
        <w:t xml:space="preserve"> a toda instalación en un lugar determinado, </w:t>
      </w:r>
      <w:r w:rsidRPr="00773BE5">
        <w:rPr>
          <w:rFonts w:ascii="HelveticaNeueLT Std" w:hAnsi="HelveticaNeueLT Std" w:cs="Arial"/>
          <w:bCs/>
          <w:sz w:val="22"/>
          <w:szCs w:val="22"/>
          <w:lang w:val="es-ES_tradnl"/>
        </w:rPr>
        <w:t>en forma permanente,</w:t>
      </w:r>
      <w:r w:rsidRPr="00711F53">
        <w:rPr>
          <w:rFonts w:ascii="HelveticaNeueLT Std" w:hAnsi="HelveticaNeueLT Std" w:cs="Arial"/>
          <w:bCs/>
          <w:sz w:val="22"/>
          <w:szCs w:val="22"/>
          <w:lang w:val="es-ES_tradnl"/>
        </w:rPr>
        <w:t xml:space="preserve"> que tenga como finalidad desarrollar operaciones o procesos de tipo industrial, comercial, así como de servicios y cualquier otra actividad que genere o pueda generar emisiones contaminantes a la atmósfera.</w:t>
      </w:r>
    </w:p>
    <w:p w14:paraId="11D87614" w14:textId="77777777" w:rsidR="001044CB" w:rsidRPr="00005BA5" w:rsidRDefault="001044CB" w:rsidP="001044CB">
      <w:pPr>
        <w:jc w:val="both"/>
        <w:rPr>
          <w:rFonts w:ascii="HelveticaNeueLT Std" w:hAnsi="HelveticaNeueLT Std" w:cs="Arial"/>
          <w:sz w:val="22"/>
          <w:szCs w:val="22"/>
          <w:lang w:val="es-ES_tradnl"/>
        </w:rPr>
      </w:pPr>
    </w:p>
    <w:p w14:paraId="38368B0C" w14:textId="68A523A6" w:rsidR="001044CB" w:rsidRPr="00400D4C" w:rsidRDefault="00400D4C" w:rsidP="001044CB">
      <w:pPr>
        <w:jc w:val="both"/>
        <w:rPr>
          <w:rFonts w:ascii="HelveticaNeueLT Std" w:eastAsia="Lucida Sans Unicode" w:hAnsi="HelveticaNeueLT Std" w:cs="Arial"/>
          <w:kern w:val="1"/>
          <w:sz w:val="22"/>
          <w:szCs w:val="22"/>
          <w:lang w:val="es-ES_tradnl"/>
        </w:rPr>
      </w:pPr>
      <w:r w:rsidRPr="00400D4C">
        <w:rPr>
          <w:rFonts w:ascii="HelveticaNeueLT Std" w:eastAsia="Lucida Sans Unicode" w:hAnsi="HelveticaNeueLT Std" w:cs="Arial"/>
          <w:kern w:val="1"/>
          <w:sz w:val="22"/>
          <w:szCs w:val="22"/>
          <w:lang w:val="es-ES_tradnl"/>
        </w:rPr>
        <w:t>..</w:t>
      </w:r>
      <w:r w:rsidR="001044CB" w:rsidRPr="00400D4C">
        <w:rPr>
          <w:rFonts w:ascii="HelveticaNeueLT Std" w:eastAsia="Lucida Sans Unicode" w:hAnsi="HelveticaNeueLT Std" w:cs="Arial"/>
          <w:kern w:val="1"/>
          <w:sz w:val="22"/>
          <w:szCs w:val="22"/>
          <w:lang w:val="es-ES_tradnl"/>
        </w:rPr>
        <w:t>.</w:t>
      </w:r>
    </w:p>
    <w:p w14:paraId="1F812487" w14:textId="77777777" w:rsidR="001044CB" w:rsidRPr="005C35F1" w:rsidRDefault="001044CB" w:rsidP="001044CB">
      <w:pPr>
        <w:jc w:val="both"/>
        <w:rPr>
          <w:rFonts w:ascii="HelveticaNeueLT Std" w:hAnsi="HelveticaNeueLT Std" w:cs="Arial"/>
          <w:sz w:val="22"/>
          <w:szCs w:val="22"/>
          <w:lang w:val="es-ES_tradnl"/>
        </w:rPr>
      </w:pPr>
    </w:p>
    <w:p w14:paraId="3863085D" w14:textId="56142F06" w:rsidR="001044CB" w:rsidRPr="00711F53" w:rsidRDefault="001044CB" w:rsidP="001044CB">
      <w:pPr>
        <w:jc w:val="both"/>
        <w:rPr>
          <w:rFonts w:ascii="HelveticaNeueLT Std" w:hAnsi="HelveticaNeueLT Std" w:cs="Arial"/>
          <w:bCs/>
          <w:sz w:val="22"/>
          <w:szCs w:val="22"/>
          <w:lang w:val="es-ES_tradnl"/>
        </w:rPr>
      </w:pPr>
      <w:r w:rsidRPr="00711F53">
        <w:rPr>
          <w:rFonts w:ascii="HelveticaNeueLT Std" w:hAnsi="HelveticaNeueLT Std" w:cs="Arial"/>
          <w:bCs/>
          <w:sz w:val="22"/>
          <w:szCs w:val="22"/>
          <w:lang w:val="es-ES_tradnl"/>
        </w:rPr>
        <w:t xml:space="preserve">Las descargas directas las constituyen las emisiones de dióxido de carbono, metano y óxido nitroso que se emiten en los procesos y actividades de las fuentes fijas. </w:t>
      </w:r>
    </w:p>
    <w:p w14:paraId="4A44AFE7" w14:textId="77777777" w:rsidR="001044CB" w:rsidRPr="00711F53" w:rsidRDefault="001044CB" w:rsidP="001044CB">
      <w:pPr>
        <w:jc w:val="both"/>
        <w:rPr>
          <w:rFonts w:ascii="HelveticaNeueLT Std" w:hAnsi="HelveticaNeueLT Std" w:cs="Arial"/>
          <w:bCs/>
          <w:sz w:val="22"/>
          <w:szCs w:val="22"/>
          <w:lang w:val="es-ES_tradnl"/>
        </w:rPr>
      </w:pPr>
    </w:p>
    <w:p w14:paraId="481CFBC5" w14:textId="159EB863" w:rsidR="001044CB" w:rsidRPr="00711F53" w:rsidRDefault="001044CB" w:rsidP="001044CB">
      <w:pPr>
        <w:jc w:val="both"/>
        <w:rPr>
          <w:rFonts w:ascii="HelveticaNeueLT Std" w:hAnsi="HelveticaNeueLT Std" w:cs="Arial"/>
          <w:bCs/>
          <w:sz w:val="22"/>
          <w:szCs w:val="22"/>
          <w:lang w:val="es-ES_tradnl"/>
        </w:rPr>
      </w:pPr>
      <w:r w:rsidRPr="00711F53">
        <w:rPr>
          <w:rFonts w:ascii="HelveticaNeueLT Std" w:hAnsi="HelveticaNeueLT Std" w:cs="Arial"/>
          <w:bCs/>
          <w:sz w:val="22"/>
          <w:szCs w:val="22"/>
          <w:lang w:val="es-ES_tradnl"/>
        </w:rPr>
        <w:lastRenderedPageBreak/>
        <w:t>Las descargas indirectas son las emisiones de dióxido de carbono, metano y óxido nitroso que se generan como consecuencia del consumo de energía eléctrica y térmica en las fuentes fijas.</w:t>
      </w:r>
    </w:p>
    <w:p w14:paraId="1AF3A004" w14:textId="77777777" w:rsidR="001044CB" w:rsidRPr="005C35F1" w:rsidRDefault="001044CB" w:rsidP="001044CB">
      <w:pPr>
        <w:jc w:val="both"/>
        <w:rPr>
          <w:rFonts w:ascii="HelveticaNeueLT Std" w:hAnsi="HelveticaNeueLT Std" w:cs="Arial"/>
          <w:sz w:val="22"/>
          <w:szCs w:val="22"/>
          <w:lang w:val="es-ES_tradnl"/>
        </w:rPr>
      </w:pPr>
    </w:p>
    <w:p w14:paraId="0F4E7F11" w14:textId="61621029" w:rsidR="001044CB" w:rsidRPr="00FD3B4A" w:rsidRDefault="001044CB" w:rsidP="001044CB">
      <w:pPr>
        <w:jc w:val="both"/>
        <w:rPr>
          <w:rFonts w:ascii="HelveticaNeueLT Std" w:hAnsi="HelveticaNeueLT Std" w:cs="Arial"/>
          <w:sz w:val="22"/>
          <w:szCs w:val="22"/>
        </w:rPr>
      </w:pPr>
      <w:r w:rsidRPr="005C35F1">
        <w:rPr>
          <w:rFonts w:ascii="HelveticaNeueLT Std" w:hAnsi="HelveticaNeueLT Std" w:cs="Arial"/>
          <w:b/>
          <w:bCs/>
          <w:sz w:val="22"/>
          <w:szCs w:val="22"/>
        </w:rPr>
        <w:t xml:space="preserve">Artículo 69 S </w:t>
      </w:r>
      <w:proofErr w:type="gramStart"/>
      <w:r w:rsidRPr="005C35F1">
        <w:rPr>
          <w:rFonts w:ascii="HelveticaNeueLT Std" w:hAnsi="HelveticaNeueLT Std" w:cs="Arial"/>
          <w:b/>
          <w:bCs/>
          <w:sz w:val="22"/>
          <w:szCs w:val="22"/>
        </w:rPr>
        <w:t>Bis.</w:t>
      </w:r>
      <w:r w:rsidRPr="005C35F1">
        <w:rPr>
          <w:rFonts w:ascii="HelveticaNeueLT Std" w:hAnsi="HelveticaNeueLT Std" w:cs="Arial"/>
          <w:b/>
          <w:sz w:val="22"/>
          <w:szCs w:val="22"/>
        </w:rPr>
        <w:t>-</w:t>
      </w:r>
      <w:proofErr w:type="gramEnd"/>
      <w:r w:rsidRPr="005C35F1">
        <w:rPr>
          <w:rFonts w:ascii="HelveticaNeueLT Std" w:hAnsi="HelveticaNeueLT Std" w:cs="Arial"/>
          <w:sz w:val="22"/>
          <w:szCs w:val="22"/>
        </w:rPr>
        <w:t xml:space="preserve"> </w:t>
      </w:r>
      <w:r w:rsidR="00FF36C2" w:rsidRPr="00FD3B4A">
        <w:rPr>
          <w:rFonts w:ascii="HelveticaNeueLT Std" w:hAnsi="HelveticaNeueLT Std" w:cs="Arial"/>
          <w:sz w:val="22"/>
          <w:szCs w:val="22"/>
        </w:rPr>
        <w:t>El pago del impuesto al que se refiere el artículo anterior, se determinará considerando la cuantía de la emisión contaminante de dióxido de carbono, metano y óxido nitroso</w:t>
      </w:r>
      <w:r w:rsidR="00284835">
        <w:rPr>
          <w:rFonts w:ascii="HelveticaNeueLT Std" w:hAnsi="HelveticaNeueLT Std" w:cs="Arial"/>
          <w:sz w:val="22"/>
          <w:szCs w:val="22"/>
        </w:rPr>
        <w:t>,</w:t>
      </w:r>
      <w:r w:rsidR="00FF36C2" w:rsidRPr="00FD3B4A">
        <w:rPr>
          <w:rFonts w:ascii="HelveticaNeueLT Std" w:hAnsi="HelveticaNeueLT Std" w:cs="Arial"/>
          <w:sz w:val="22"/>
          <w:szCs w:val="22"/>
        </w:rPr>
        <w:t xml:space="preserve"> ya sea unitaria o cualquier combinación de ellos, expresada en toneladas, qu</w:t>
      </w:r>
      <w:r w:rsidR="001314AB" w:rsidRPr="00FD3B4A">
        <w:rPr>
          <w:rFonts w:ascii="HelveticaNeueLT Std" w:hAnsi="HelveticaNeueLT Std" w:cs="Arial"/>
          <w:sz w:val="22"/>
          <w:szCs w:val="22"/>
        </w:rPr>
        <w:t>e descarguen las fuentes fijas</w:t>
      </w:r>
      <w:r w:rsidR="00FF36C2" w:rsidRPr="00FD3B4A">
        <w:rPr>
          <w:rFonts w:ascii="HelveticaNeueLT Std" w:hAnsi="HelveticaNeueLT Std" w:cs="Arial"/>
          <w:sz w:val="22"/>
          <w:szCs w:val="22"/>
        </w:rPr>
        <w:t xml:space="preserve"> ubicadas en territorio del Estado de México.</w:t>
      </w:r>
    </w:p>
    <w:p w14:paraId="516D58D6" w14:textId="77777777" w:rsidR="001044CB" w:rsidRPr="00FD3B4A" w:rsidRDefault="001044CB" w:rsidP="001044CB">
      <w:pPr>
        <w:jc w:val="both"/>
        <w:rPr>
          <w:rFonts w:ascii="HelveticaNeueLT Std" w:hAnsi="HelveticaNeueLT Std" w:cs="Arial"/>
          <w:sz w:val="22"/>
          <w:szCs w:val="22"/>
        </w:rPr>
      </w:pPr>
    </w:p>
    <w:p w14:paraId="096A9485" w14:textId="728C3268" w:rsidR="001044CB" w:rsidRPr="00FD3B4A" w:rsidRDefault="00675A72" w:rsidP="001044CB">
      <w:pPr>
        <w:jc w:val="both"/>
        <w:rPr>
          <w:rFonts w:ascii="HelveticaNeueLT Std" w:hAnsi="HelveticaNeueLT Std" w:cs="Arial"/>
          <w:sz w:val="22"/>
          <w:szCs w:val="22"/>
          <w:lang w:val="es-ES_tradnl"/>
        </w:rPr>
      </w:pPr>
      <w:r w:rsidRPr="00FD3B4A">
        <w:rPr>
          <w:rFonts w:ascii="HelveticaNeueLT Std" w:hAnsi="HelveticaNeueLT Std" w:cs="Arial"/>
          <w:sz w:val="22"/>
          <w:szCs w:val="22"/>
          <w:lang w:val="es-ES_tradnl"/>
        </w:rPr>
        <w:t>…</w:t>
      </w:r>
    </w:p>
    <w:p w14:paraId="0776B31A" w14:textId="77777777" w:rsidR="00675A72" w:rsidRPr="00FB4F76" w:rsidRDefault="00675A72" w:rsidP="001044CB">
      <w:pPr>
        <w:jc w:val="both"/>
        <w:rPr>
          <w:rFonts w:ascii="HelveticaNeueLT Std" w:hAnsi="HelveticaNeueLT Std" w:cs="Arial"/>
          <w:sz w:val="22"/>
          <w:szCs w:val="22"/>
          <w:lang w:val="es-ES_tradnl"/>
        </w:rPr>
      </w:pPr>
    </w:p>
    <w:p w14:paraId="319DC928" w14:textId="40B4ECDC" w:rsidR="001044CB" w:rsidRPr="00D706AA" w:rsidRDefault="003D7FE0" w:rsidP="001044CB">
      <w:pPr>
        <w:jc w:val="both"/>
        <w:rPr>
          <w:rFonts w:ascii="HelveticaNeueLT Std" w:hAnsi="HelveticaNeueLT Std" w:cs="Arial"/>
          <w:sz w:val="22"/>
          <w:szCs w:val="22"/>
          <w:lang w:val="es-MX"/>
        </w:rPr>
      </w:pPr>
      <w:r w:rsidRPr="00FB4F76">
        <w:rPr>
          <w:rFonts w:ascii="HelveticaNeueLT Std" w:hAnsi="HelveticaNeueLT Std" w:cs="Arial"/>
          <w:b/>
          <w:bCs/>
          <w:sz w:val="22"/>
          <w:szCs w:val="22"/>
        </w:rPr>
        <w:t xml:space="preserve">Artículo 69 S </w:t>
      </w:r>
      <w:proofErr w:type="spellStart"/>
      <w:proofErr w:type="gramStart"/>
      <w:r w:rsidRPr="00FB4F76">
        <w:rPr>
          <w:rFonts w:ascii="HelveticaNeueLT Std" w:hAnsi="HelveticaNeueLT Std" w:cs="Arial"/>
          <w:b/>
          <w:bCs/>
          <w:sz w:val="22"/>
          <w:szCs w:val="22"/>
        </w:rPr>
        <w:t>Quáter</w:t>
      </w:r>
      <w:proofErr w:type="spellEnd"/>
      <w:r w:rsidRPr="00FB4F76">
        <w:rPr>
          <w:rFonts w:ascii="HelveticaNeueLT Std" w:hAnsi="HelveticaNeueLT Std" w:cs="Arial"/>
          <w:b/>
          <w:bCs/>
          <w:sz w:val="22"/>
          <w:szCs w:val="22"/>
        </w:rPr>
        <w:t>.-</w:t>
      </w:r>
      <w:proofErr w:type="gramEnd"/>
      <w:r w:rsidR="001044CB" w:rsidRPr="00FB4F76">
        <w:rPr>
          <w:rFonts w:ascii="HelveticaNeueLT Std" w:hAnsi="HelveticaNeueLT Std" w:cs="Arial"/>
          <w:sz w:val="22"/>
          <w:szCs w:val="22"/>
        </w:rPr>
        <w:t xml:space="preserve"> </w:t>
      </w:r>
      <w:r>
        <w:rPr>
          <w:rFonts w:ascii="HelveticaNeueLT Std" w:hAnsi="HelveticaNeueLT Std" w:cs="Arial"/>
          <w:sz w:val="22"/>
          <w:szCs w:val="22"/>
        </w:rPr>
        <w:t>..</w:t>
      </w:r>
      <w:r w:rsidR="001044CB" w:rsidRPr="00D706AA">
        <w:rPr>
          <w:rFonts w:ascii="HelveticaNeueLT Std" w:hAnsi="HelveticaNeueLT Std" w:cs="Arial"/>
          <w:sz w:val="22"/>
          <w:szCs w:val="22"/>
          <w:lang w:val="es-MX"/>
        </w:rPr>
        <w:t xml:space="preserve">. </w:t>
      </w:r>
    </w:p>
    <w:p w14:paraId="0D3AD488" w14:textId="77777777" w:rsidR="001044CB" w:rsidRPr="00FD3B4A" w:rsidRDefault="001044CB" w:rsidP="001044CB">
      <w:pPr>
        <w:jc w:val="both"/>
        <w:rPr>
          <w:rFonts w:ascii="HelveticaNeueLT Std" w:hAnsi="HelveticaNeueLT Std" w:cs="Arial"/>
          <w:sz w:val="22"/>
          <w:szCs w:val="22"/>
        </w:rPr>
      </w:pPr>
    </w:p>
    <w:p w14:paraId="551D9D04" w14:textId="0C3DFFE7" w:rsidR="00FA0D5E" w:rsidRPr="00FD3B4A" w:rsidRDefault="00FA0D5E" w:rsidP="001044CB">
      <w:pPr>
        <w:jc w:val="both"/>
        <w:rPr>
          <w:rFonts w:ascii="HelveticaNeueLT Std" w:hAnsi="HelveticaNeueLT Std" w:cs="Arial"/>
          <w:sz w:val="22"/>
          <w:szCs w:val="22"/>
        </w:rPr>
      </w:pPr>
      <w:r w:rsidRPr="00FD3B4A">
        <w:rPr>
          <w:rFonts w:ascii="HelveticaNeueLT Std" w:hAnsi="HelveticaNeueLT Std" w:cs="Arial"/>
          <w:bCs/>
          <w:sz w:val="22"/>
          <w:szCs w:val="22"/>
        </w:rPr>
        <w:t xml:space="preserve">La presentación de la declaración se deberá realizar en forma electrónica en el Portal de Servicios al Contribuyente del Gobierno del Estado de México, </w:t>
      </w:r>
      <w:r w:rsidR="00974104" w:rsidRPr="00FD3B4A">
        <w:rPr>
          <w:rFonts w:ascii="HelveticaNeueLT Std" w:hAnsi="HelveticaNeueLT Std" w:cs="Arial"/>
          <w:sz w:val="22"/>
          <w:szCs w:val="22"/>
        </w:rPr>
        <w:t xml:space="preserve">conforme a las Reglas de Carácter General que emita y publique </w:t>
      </w:r>
      <w:r w:rsidR="00974104" w:rsidRPr="00FD3B4A">
        <w:rPr>
          <w:rFonts w:ascii="HelveticaNeueLT Std" w:hAnsi="HelveticaNeueLT Std" w:cs="Arial"/>
          <w:bCs/>
          <w:sz w:val="22"/>
          <w:szCs w:val="22"/>
        </w:rPr>
        <w:t>la Secretaría en el Periódico Oficial</w:t>
      </w:r>
      <w:r w:rsidRPr="00FD3B4A">
        <w:rPr>
          <w:rFonts w:ascii="HelveticaNeueLT Std" w:hAnsi="HelveticaNeueLT Std" w:cs="Arial"/>
          <w:bCs/>
          <w:sz w:val="22"/>
          <w:szCs w:val="22"/>
        </w:rPr>
        <w:t>.</w:t>
      </w:r>
    </w:p>
    <w:p w14:paraId="6C1D89B4" w14:textId="77777777" w:rsidR="00FA0D5E" w:rsidRPr="00FD3B4A" w:rsidRDefault="00FA0D5E" w:rsidP="001044CB">
      <w:pPr>
        <w:jc w:val="both"/>
        <w:rPr>
          <w:rFonts w:ascii="HelveticaNeueLT Std" w:hAnsi="HelveticaNeueLT Std" w:cs="Arial"/>
          <w:sz w:val="22"/>
          <w:szCs w:val="22"/>
        </w:rPr>
      </w:pPr>
    </w:p>
    <w:p w14:paraId="24F82672" w14:textId="257D5A34" w:rsidR="001044CB" w:rsidRPr="00FD3B4A" w:rsidRDefault="001044CB" w:rsidP="001044CB">
      <w:pPr>
        <w:jc w:val="both"/>
        <w:rPr>
          <w:rFonts w:ascii="HelveticaNeueLT Std" w:hAnsi="HelveticaNeueLT Std" w:cs="Arial"/>
          <w:sz w:val="22"/>
          <w:szCs w:val="22"/>
        </w:rPr>
      </w:pPr>
      <w:r w:rsidRPr="00FD3B4A">
        <w:rPr>
          <w:rFonts w:ascii="HelveticaNeueLT Std" w:hAnsi="HelveticaNeueLT Std" w:cs="Arial"/>
          <w:bCs/>
          <w:sz w:val="22"/>
          <w:szCs w:val="22"/>
        </w:rPr>
        <w:t xml:space="preserve">Los contribuyentes pagarán anualmente el impuesto mediante la forma oficial aprobada por la autoridad fiscal, misma que deberá presentarse a más tardar el </w:t>
      </w:r>
      <w:r w:rsidR="00495608" w:rsidRPr="00FD3B4A">
        <w:rPr>
          <w:rFonts w:ascii="HelveticaNeueLT Std" w:hAnsi="HelveticaNeueLT Std" w:cs="Arial"/>
          <w:bCs/>
          <w:sz w:val="22"/>
          <w:szCs w:val="22"/>
        </w:rPr>
        <w:t>30</w:t>
      </w:r>
      <w:r w:rsidRPr="00FD3B4A">
        <w:rPr>
          <w:rFonts w:ascii="HelveticaNeueLT Std" w:hAnsi="HelveticaNeueLT Std" w:cs="Arial"/>
          <w:bCs/>
          <w:sz w:val="22"/>
          <w:szCs w:val="22"/>
        </w:rPr>
        <w:t xml:space="preserve"> de abril</w:t>
      </w:r>
      <w:r w:rsidRPr="00FD3B4A">
        <w:rPr>
          <w:rFonts w:ascii="HelveticaNeueLT Std" w:hAnsi="HelveticaNeueLT Std" w:cs="Arial"/>
          <w:sz w:val="22"/>
          <w:szCs w:val="22"/>
        </w:rPr>
        <w:t xml:space="preserve"> del Ejercicio Fiscal siguiente a aquél en </w:t>
      </w:r>
      <w:r w:rsidR="00B632D4" w:rsidRPr="00FD3B4A">
        <w:rPr>
          <w:rFonts w:ascii="HelveticaNeueLT Std" w:hAnsi="HelveticaNeueLT Std" w:cs="Arial"/>
          <w:sz w:val="22"/>
          <w:szCs w:val="22"/>
        </w:rPr>
        <w:t xml:space="preserve">el </w:t>
      </w:r>
      <w:r w:rsidRPr="00FD3B4A">
        <w:rPr>
          <w:rFonts w:ascii="HelveticaNeueLT Std" w:hAnsi="HelveticaNeueLT Std" w:cs="Arial"/>
          <w:sz w:val="22"/>
          <w:szCs w:val="22"/>
        </w:rPr>
        <w:t>que se causó el impuesto</w:t>
      </w:r>
      <w:r w:rsidR="009328A5" w:rsidRPr="00FD3B4A">
        <w:rPr>
          <w:rFonts w:ascii="HelveticaNeueLT Std" w:hAnsi="HelveticaNeueLT Std" w:cs="Arial"/>
          <w:sz w:val="22"/>
          <w:szCs w:val="22"/>
        </w:rPr>
        <w:t xml:space="preserve"> correspondiente</w:t>
      </w:r>
      <w:r w:rsidRPr="00FD3B4A">
        <w:rPr>
          <w:rFonts w:ascii="HelveticaNeueLT Std" w:hAnsi="HelveticaNeueLT Std" w:cs="Arial"/>
          <w:sz w:val="22"/>
          <w:szCs w:val="22"/>
        </w:rPr>
        <w:t xml:space="preserve"> </w:t>
      </w:r>
      <w:r w:rsidRPr="00FD3B4A">
        <w:rPr>
          <w:rFonts w:ascii="HelveticaNeueLT Std" w:hAnsi="HelveticaNeueLT Std" w:cs="Arial"/>
          <w:bCs/>
          <w:sz w:val="22"/>
          <w:szCs w:val="22"/>
        </w:rPr>
        <w:t>y se deberá realizar el pago de las diferencias que existan y de las fracciones de toneladas que no fueron declaradas mensualmente al ser menores a una tonelada</w:t>
      </w:r>
      <w:r w:rsidRPr="00FD3B4A">
        <w:rPr>
          <w:rFonts w:ascii="HelveticaNeueLT Std" w:hAnsi="HelveticaNeueLT Std" w:cs="Arial"/>
          <w:sz w:val="22"/>
          <w:szCs w:val="22"/>
        </w:rPr>
        <w:t xml:space="preserve">, conforme a las Reglas de Carácter General que emita y publique </w:t>
      </w:r>
      <w:r w:rsidR="008D23B2">
        <w:rPr>
          <w:rFonts w:ascii="HelveticaNeueLT Std" w:hAnsi="HelveticaNeueLT Std" w:cs="Arial"/>
          <w:bCs/>
          <w:sz w:val="22"/>
          <w:szCs w:val="22"/>
        </w:rPr>
        <w:t>la Secretaría</w:t>
      </w:r>
      <w:r w:rsidRPr="00FD3B4A">
        <w:rPr>
          <w:rFonts w:ascii="HelveticaNeueLT Std" w:hAnsi="HelveticaNeueLT Std" w:cs="Arial"/>
          <w:bCs/>
          <w:sz w:val="22"/>
          <w:szCs w:val="22"/>
        </w:rPr>
        <w:t xml:space="preserve"> en el Periódico Oficial.</w:t>
      </w:r>
    </w:p>
    <w:p w14:paraId="5EE7B05D" w14:textId="77777777" w:rsidR="001044CB" w:rsidRPr="00FB4F76" w:rsidRDefault="001044CB" w:rsidP="001044CB">
      <w:pPr>
        <w:jc w:val="both"/>
        <w:rPr>
          <w:rFonts w:ascii="HelveticaNeueLT Std" w:hAnsi="HelveticaNeueLT Std" w:cs="Arial"/>
          <w:sz w:val="22"/>
          <w:szCs w:val="22"/>
        </w:rPr>
      </w:pPr>
    </w:p>
    <w:p w14:paraId="7965CE87" w14:textId="2D02E9B4" w:rsidR="001044CB" w:rsidRPr="00FB4F76" w:rsidRDefault="001044CB" w:rsidP="001044CB">
      <w:pPr>
        <w:jc w:val="both"/>
        <w:rPr>
          <w:rFonts w:ascii="HelveticaNeueLT Std" w:hAnsi="HelveticaNeueLT Std" w:cs="Arial"/>
          <w:sz w:val="22"/>
          <w:szCs w:val="22"/>
        </w:rPr>
      </w:pPr>
      <w:r w:rsidRPr="00FB4F76">
        <w:rPr>
          <w:rFonts w:ascii="HelveticaNeueLT Std" w:hAnsi="HelveticaNeueLT Std" w:cs="Arial"/>
          <w:b/>
          <w:bCs/>
          <w:sz w:val="22"/>
          <w:szCs w:val="22"/>
        </w:rPr>
        <w:t xml:space="preserve">Artículo 69 S </w:t>
      </w:r>
      <w:proofErr w:type="gramStart"/>
      <w:r w:rsidR="00FE6556" w:rsidRPr="00FB4F76">
        <w:rPr>
          <w:rFonts w:ascii="HelveticaNeueLT Std" w:hAnsi="HelveticaNeueLT Std" w:cs="Arial"/>
          <w:b/>
          <w:sz w:val="22"/>
          <w:szCs w:val="22"/>
        </w:rPr>
        <w:t>Quinquies</w:t>
      </w:r>
      <w:r w:rsidRPr="003020BC">
        <w:rPr>
          <w:rFonts w:ascii="HelveticaNeueLT Std" w:hAnsi="HelveticaNeueLT Std" w:cs="Arial"/>
          <w:b/>
          <w:bCs/>
          <w:sz w:val="22"/>
          <w:szCs w:val="22"/>
        </w:rPr>
        <w:t>.</w:t>
      </w:r>
      <w:r w:rsidRPr="00FB4F76">
        <w:rPr>
          <w:rFonts w:ascii="HelveticaNeueLT Std" w:hAnsi="HelveticaNeueLT Std" w:cs="Arial"/>
          <w:b/>
          <w:bCs/>
          <w:sz w:val="22"/>
          <w:szCs w:val="22"/>
        </w:rPr>
        <w:t>-</w:t>
      </w:r>
      <w:proofErr w:type="gramEnd"/>
      <w:r w:rsidRPr="00FB4F76">
        <w:rPr>
          <w:rFonts w:ascii="HelveticaNeueLT Std" w:hAnsi="HelveticaNeueLT Std" w:cs="Arial"/>
          <w:sz w:val="22"/>
          <w:szCs w:val="22"/>
        </w:rPr>
        <w:t xml:space="preserve"> Los contribuyentes obligados al pago de este impuesto, además de las obligaciones ya establecidas en este </w:t>
      </w:r>
      <w:r w:rsidRPr="003020BC">
        <w:rPr>
          <w:rFonts w:ascii="HelveticaNeueLT Std" w:hAnsi="HelveticaNeueLT Std" w:cs="Arial"/>
          <w:sz w:val="22"/>
          <w:szCs w:val="22"/>
        </w:rPr>
        <w:t>C</w:t>
      </w:r>
      <w:r w:rsidRPr="00FB4F76">
        <w:rPr>
          <w:rFonts w:ascii="HelveticaNeueLT Std" w:hAnsi="HelveticaNeueLT Std" w:cs="Arial"/>
          <w:sz w:val="22"/>
          <w:szCs w:val="22"/>
        </w:rPr>
        <w:t xml:space="preserve">ódigo y en las demás disposiciones aplicables, tendrán las siguientes: </w:t>
      </w:r>
    </w:p>
    <w:p w14:paraId="51B0FCB7" w14:textId="77777777" w:rsidR="001044CB" w:rsidRPr="00FB4F76" w:rsidRDefault="001044CB" w:rsidP="001044CB">
      <w:pPr>
        <w:jc w:val="both"/>
        <w:rPr>
          <w:rFonts w:ascii="HelveticaNeueLT Std" w:hAnsi="HelveticaNeueLT Std" w:cs="Arial"/>
          <w:sz w:val="22"/>
          <w:szCs w:val="22"/>
        </w:rPr>
      </w:pPr>
    </w:p>
    <w:p w14:paraId="2A59893B" w14:textId="4652D156" w:rsidR="001044CB" w:rsidRDefault="001044CB" w:rsidP="003E4C93">
      <w:pPr>
        <w:ind w:left="284" w:hanging="284"/>
        <w:jc w:val="both"/>
        <w:rPr>
          <w:rFonts w:ascii="HelveticaNeueLT Std" w:hAnsi="HelveticaNeueLT Std" w:cs="Arial"/>
          <w:sz w:val="22"/>
          <w:szCs w:val="22"/>
        </w:rPr>
      </w:pPr>
      <w:r w:rsidRPr="00FB4F76">
        <w:rPr>
          <w:rFonts w:ascii="HelveticaNeueLT Std" w:hAnsi="HelveticaNeueLT Std" w:cs="Arial"/>
          <w:b/>
          <w:bCs/>
          <w:sz w:val="22"/>
          <w:szCs w:val="22"/>
        </w:rPr>
        <w:t>I.</w:t>
      </w:r>
      <w:r w:rsidRPr="00FB4F76">
        <w:rPr>
          <w:rFonts w:ascii="HelveticaNeueLT Std" w:hAnsi="HelveticaNeueLT Std" w:cs="Arial"/>
          <w:sz w:val="22"/>
          <w:szCs w:val="22"/>
        </w:rPr>
        <w:t xml:space="preserve"> </w:t>
      </w:r>
      <w:r w:rsidR="001E0D7C">
        <w:rPr>
          <w:rFonts w:ascii="HelveticaNeueLT Std" w:hAnsi="HelveticaNeueLT Std" w:cs="Arial"/>
          <w:sz w:val="22"/>
          <w:szCs w:val="22"/>
        </w:rPr>
        <w:t xml:space="preserve">a </w:t>
      </w:r>
      <w:r w:rsidR="001E0D7C">
        <w:rPr>
          <w:rFonts w:ascii="HelveticaNeueLT Std" w:hAnsi="HelveticaNeueLT Std" w:cs="Arial"/>
          <w:b/>
          <w:sz w:val="22"/>
          <w:szCs w:val="22"/>
        </w:rPr>
        <w:t>III.</w:t>
      </w:r>
      <w:r w:rsidR="003E4C93">
        <w:rPr>
          <w:rFonts w:ascii="HelveticaNeueLT Std" w:hAnsi="HelveticaNeueLT Std" w:cs="Arial"/>
          <w:b/>
          <w:sz w:val="22"/>
          <w:szCs w:val="22"/>
        </w:rPr>
        <w:t xml:space="preserve"> </w:t>
      </w:r>
      <w:r w:rsidR="003E4C93" w:rsidRPr="003E4C93">
        <w:rPr>
          <w:rFonts w:ascii="HelveticaNeueLT Std" w:hAnsi="HelveticaNeueLT Std" w:cs="Arial"/>
          <w:sz w:val="22"/>
          <w:szCs w:val="22"/>
        </w:rPr>
        <w:t>…</w:t>
      </w:r>
    </w:p>
    <w:p w14:paraId="21ABFE51" w14:textId="77777777" w:rsidR="00BB3F66" w:rsidRDefault="00BB3F66" w:rsidP="003E4C93">
      <w:pPr>
        <w:ind w:left="284" w:hanging="284"/>
        <w:jc w:val="both"/>
        <w:rPr>
          <w:rFonts w:ascii="HelveticaNeueLT Std" w:hAnsi="HelveticaNeueLT Std" w:cs="Arial"/>
          <w:sz w:val="22"/>
          <w:szCs w:val="22"/>
        </w:rPr>
      </w:pPr>
    </w:p>
    <w:p w14:paraId="1099AFFE" w14:textId="747C0357" w:rsidR="003E4C93" w:rsidRDefault="003E4C93" w:rsidP="003E4C93">
      <w:pPr>
        <w:ind w:left="284" w:hanging="284"/>
        <w:jc w:val="both"/>
        <w:rPr>
          <w:rFonts w:ascii="HelveticaNeueLT Std" w:hAnsi="HelveticaNeueLT Std" w:cs="Arial"/>
          <w:sz w:val="22"/>
          <w:szCs w:val="22"/>
        </w:rPr>
      </w:pPr>
      <w:r>
        <w:rPr>
          <w:rFonts w:ascii="HelveticaNeueLT Std" w:hAnsi="HelveticaNeueLT Std" w:cs="Arial"/>
          <w:sz w:val="22"/>
          <w:szCs w:val="22"/>
        </w:rPr>
        <w:t>…</w:t>
      </w:r>
    </w:p>
    <w:p w14:paraId="549907DB" w14:textId="77777777" w:rsidR="003E4C93" w:rsidRPr="00FB4F76" w:rsidRDefault="003E4C93" w:rsidP="003E4C93">
      <w:pPr>
        <w:ind w:left="284" w:hanging="284"/>
        <w:jc w:val="both"/>
        <w:rPr>
          <w:rFonts w:ascii="HelveticaNeueLT Std" w:hAnsi="HelveticaNeueLT Std" w:cs="Arial"/>
          <w:sz w:val="22"/>
          <w:szCs w:val="22"/>
        </w:rPr>
      </w:pPr>
    </w:p>
    <w:p w14:paraId="56D48C13" w14:textId="77777777" w:rsidR="00BB3576" w:rsidRPr="006C5FF9" w:rsidRDefault="00BB3576" w:rsidP="00BB3576">
      <w:pPr>
        <w:spacing w:after="130"/>
        <w:ind w:left="33"/>
        <w:jc w:val="both"/>
        <w:rPr>
          <w:rFonts w:ascii="HelveticaNeueLT Std" w:hAnsi="HelveticaNeueLT Std"/>
          <w:bCs/>
          <w:sz w:val="22"/>
          <w:szCs w:val="22"/>
        </w:rPr>
      </w:pPr>
      <w:r w:rsidRPr="006C5FF9">
        <w:rPr>
          <w:rFonts w:ascii="HelveticaNeueLT Std" w:hAnsi="HelveticaNeueLT Std"/>
          <w:b/>
          <w:sz w:val="22"/>
          <w:szCs w:val="22"/>
        </w:rPr>
        <w:t xml:space="preserve">Artículo 75.- </w:t>
      </w:r>
      <w:r w:rsidRPr="006C5FF9">
        <w:rPr>
          <w:rFonts w:ascii="HelveticaNeueLT Std" w:hAnsi="HelveticaNeueLT Std"/>
          <w:bCs/>
          <w:sz w:val="22"/>
          <w:szCs w:val="22"/>
        </w:rPr>
        <w:t>…</w:t>
      </w:r>
    </w:p>
    <w:p w14:paraId="3FD38897" w14:textId="77777777" w:rsidR="00847673" w:rsidRPr="006C5FF9" w:rsidRDefault="00847673" w:rsidP="00847673">
      <w:pPr>
        <w:jc w:val="center"/>
        <w:rPr>
          <w:rFonts w:ascii="HelveticaNeueLT Std" w:hAnsi="HelveticaNeueLT Std" w:cs="Arial"/>
          <w:b/>
          <w:sz w:val="22"/>
          <w:szCs w:val="22"/>
          <w:lang w:eastAsia="es-MX"/>
        </w:rPr>
      </w:pPr>
      <w:r w:rsidRPr="006C5FF9">
        <w:rPr>
          <w:rFonts w:ascii="HelveticaNeueLT Std" w:hAnsi="HelveticaNeueLT Std" w:cs="Arial"/>
          <w:b/>
          <w:sz w:val="22"/>
          <w:szCs w:val="22"/>
          <w:lang w:eastAsia="es-MX"/>
        </w:rPr>
        <w:t>TARIFA</w:t>
      </w:r>
    </w:p>
    <w:p w14:paraId="2295FFE9" w14:textId="560454E8" w:rsidR="00BB3576" w:rsidRPr="006C5FF9" w:rsidRDefault="00847673" w:rsidP="00847673">
      <w:pPr>
        <w:jc w:val="both"/>
        <w:rPr>
          <w:rFonts w:ascii="HelveticaNeueLT Std" w:hAnsi="HelveticaNeueLT Std" w:cs="Arial"/>
          <w:sz w:val="22"/>
          <w:szCs w:val="22"/>
        </w:rPr>
      </w:pPr>
      <w:r w:rsidRPr="006C5FF9">
        <w:rPr>
          <w:rFonts w:ascii="HelveticaNeueLT Std" w:hAnsi="HelveticaNeueLT Std" w:cs="Arial"/>
          <w:b/>
          <w:sz w:val="22"/>
          <w:szCs w:val="22"/>
          <w:lang w:eastAsia="es-MX"/>
        </w:rPr>
        <w:t>CONCEPTO</w:t>
      </w:r>
    </w:p>
    <w:p w14:paraId="285B2E7E" w14:textId="77777777" w:rsidR="00847673" w:rsidRPr="006C5FF9" w:rsidRDefault="00847673" w:rsidP="00BB3576">
      <w:pPr>
        <w:jc w:val="both"/>
        <w:rPr>
          <w:rFonts w:ascii="HelveticaNeueLT Std" w:hAnsi="HelveticaNeueLT Std" w:cs="Arial"/>
          <w:b/>
          <w:bCs/>
          <w:sz w:val="22"/>
          <w:szCs w:val="22"/>
        </w:rPr>
      </w:pPr>
    </w:p>
    <w:p w14:paraId="6F875DBE" w14:textId="3F59A4D2" w:rsidR="00BB3576" w:rsidRPr="006C5FF9" w:rsidRDefault="00BB3576" w:rsidP="00BB3576">
      <w:pPr>
        <w:jc w:val="both"/>
        <w:rPr>
          <w:rFonts w:ascii="HelveticaNeueLT Std" w:hAnsi="HelveticaNeueLT Std" w:cs="Arial"/>
          <w:sz w:val="22"/>
          <w:szCs w:val="22"/>
        </w:rPr>
      </w:pPr>
      <w:r w:rsidRPr="006C5FF9">
        <w:rPr>
          <w:rFonts w:ascii="HelveticaNeueLT Std" w:hAnsi="HelveticaNeueLT Std" w:cs="Arial"/>
          <w:b/>
          <w:bCs/>
          <w:sz w:val="22"/>
          <w:szCs w:val="22"/>
        </w:rPr>
        <w:t xml:space="preserve">I. </w:t>
      </w:r>
      <w:r w:rsidRPr="006C5FF9">
        <w:rPr>
          <w:rFonts w:ascii="HelveticaNeueLT Std" w:hAnsi="HelveticaNeueLT Std" w:cs="Arial"/>
          <w:bCs/>
          <w:sz w:val="22"/>
          <w:szCs w:val="22"/>
        </w:rPr>
        <w:t>a</w:t>
      </w:r>
      <w:r w:rsidRPr="006C5FF9">
        <w:rPr>
          <w:rFonts w:ascii="HelveticaNeueLT Std" w:hAnsi="HelveticaNeueLT Std" w:cs="Arial"/>
          <w:b/>
          <w:bCs/>
          <w:sz w:val="22"/>
          <w:szCs w:val="22"/>
        </w:rPr>
        <w:t xml:space="preserve"> V.</w:t>
      </w:r>
      <w:r w:rsidRPr="006C5FF9">
        <w:rPr>
          <w:rFonts w:ascii="HelveticaNeueLT Std" w:hAnsi="HelveticaNeueLT Std" w:cs="Arial"/>
          <w:sz w:val="22"/>
          <w:szCs w:val="22"/>
        </w:rPr>
        <w:t xml:space="preserve"> …</w:t>
      </w:r>
    </w:p>
    <w:p w14:paraId="37242288" w14:textId="77777777" w:rsidR="00BB3576" w:rsidRPr="006C5FF9" w:rsidRDefault="00BB3576" w:rsidP="00BB3576">
      <w:pPr>
        <w:jc w:val="both"/>
        <w:rPr>
          <w:rFonts w:ascii="HelveticaNeueLT Std" w:hAnsi="HelveticaNeueLT Std" w:cs="Arial"/>
          <w:sz w:val="22"/>
          <w:szCs w:val="22"/>
        </w:rPr>
      </w:pPr>
    </w:p>
    <w:p w14:paraId="004D9374" w14:textId="2AC5322C" w:rsidR="00BB3576" w:rsidRPr="006C5FF9" w:rsidRDefault="00BB3576" w:rsidP="00BB3576">
      <w:pPr>
        <w:jc w:val="both"/>
        <w:rPr>
          <w:rFonts w:ascii="HelveticaNeueLT Std" w:hAnsi="HelveticaNeueLT Std" w:cs="Arial"/>
          <w:sz w:val="22"/>
          <w:szCs w:val="22"/>
        </w:rPr>
      </w:pPr>
      <w:r w:rsidRPr="006C5FF9">
        <w:rPr>
          <w:rFonts w:ascii="HelveticaNeueLT Std" w:hAnsi="HelveticaNeueLT Std" w:cs="Arial"/>
          <w:b/>
          <w:bCs/>
          <w:sz w:val="22"/>
          <w:szCs w:val="22"/>
        </w:rPr>
        <w:t>VI.</w:t>
      </w:r>
      <w:r w:rsidRPr="006C5FF9">
        <w:rPr>
          <w:rFonts w:ascii="HelveticaNeueLT Std" w:hAnsi="HelveticaNeueLT Std" w:cs="Arial"/>
          <w:sz w:val="22"/>
          <w:szCs w:val="22"/>
        </w:rPr>
        <w:t xml:space="preserve"> …</w:t>
      </w:r>
    </w:p>
    <w:p w14:paraId="292B3672" w14:textId="77777777" w:rsidR="00BB3576" w:rsidRPr="006C5FF9" w:rsidRDefault="00BB3576" w:rsidP="00BB3576">
      <w:pPr>
        <w:jc w:val="both"/>
        <w:rPr>
          <w:rFonts w:ascii="HelveticaNeueLT Std" w:hAnsi="HelveticaNeueLT Std" w:cs="Arial"/>
          <w:sz w:val="22"/>
          <w:szCs w:val="22"/>
        </w:rPr>
      </w:pPr>
    </w:p>
    <w:p w14:paraId="79D48994" w14:textId="77777777" w:rsidR="00BB3576" w:rsidRPr="006C5FF9" w:rsidRDefault="00BB3576" w:rsidP="00B41E49">
      <w:pPr>
        <w:ind w:left="426"/>
        <w:jc w:val="both"/>
        <w:rPr>
          <w:rFonts w:ascii="HelveticaNeueLT Std" w:hAnsi="HelveticaNeueLT Std" w:cs="Arial"/>
          <w:sz w:val="22"/>
          <w:szCs w:val="22"/>
        </w:rPr>
      </w:pPr>
      <w:r w:rsidRPr="006C5FF9">
        <w:rPr>
          <w:rFonts w:ascii="HelveticaNeueLT Std" w:hAnsi="HelveticaNeueLT Std" w:cs="Arial"/>
          <w:b/>
          <w:bCs/>
          <w:sz w:val="22"/>
          <w:szCs w:val="22"/>
        </w:rPr>
        <w:t xml:space="preserve">A). </w:t>
      </w:r>
      <w:r w:rsidRPr="006C5FF9">
        <w:rPr>
          <w:rFonts w:ascii="HelveticaNeueLT Std" w:hAnsi="HelveticaNeueLT Std" w:cs="Arial"/>
          <w:sz w:val="22"/>
          <w:szCs w:val="22"/>
        </w:rPr>
        <w:t>…</w:t>
      </w:r>
    </w:p>
    <w:p w14:paraId="69AEEE9F" w14:textId="77777777" w:rsidR="00BB3576" w:rsidRPr="006C5FF9" w:rsidRDefault="00BB3576" w:rsidP="00BB3576">
      <w:pPr>
        <w:jc w:val="both"/>
        <w:rPr>
          <w:rFonts w:ascii="HelveticaNeueLT Std" w:hAnsi="HelveticaNeueLT Std" w:cs="Arial"/>
          <w:sz w:val="22"/>
          <w:szCs w:val="22"/>
        </w:rPr>
      </w:pPr>
    </w:p>
    <w:p w14:paraId="77052D57" w14:textId="2A4B58E3" w:rsidR="00BB3576" w:rsidRPr="006C5FF9" w:rsidRDefault="00BB3576" w:rsidP="00624ADB">
      <w:pPr>
        <w:ind w:left="798"/>
        <w:jc w:val="both"/>
        <w:rPr>
          <w:rFonts w:ascii="HelveticaNeueLT Std" w:hAnsi="HelveticaNeueLT Std" w:cs="Arial"/>
          <w:sz w:val="22"/>
          <w:szCs w:val="22"/>
        </w:rPr>
      </w:pPr>
      <w:r w:rsidRPr="006C5FF9">
        <w:rPr>
          <w:rFonts w:ascii="HelveticaNeueLT Std" w:hAnsi="HelveticaNeueLT Std" w:cs="Arial"/>
          <w:b/>
          <w:bCs/>
          <w:sz w:val="22"/>
          <w:szCs w:val="22"/>
        </w:rPr>
        <w:t xml:space="preserve">1. </w:t>
      </w:r>
      <w:r w:rsidRPr="006C5FF9">
        <w:rPr>
          <w:rFonts w:ascii="HelveticaNeueLT Std" w:hAnsi="HelveticaNeueLT Std" w:cs="Arial"/>
          <w:bCs/>
          <w:sz w:val="22"/>
          <w:szCs w:val="22"/>
        </w:rPr>
        <w:t>a</w:t>
      </w:r>
      <w:r w:rsidRPr="006C5FF9">
        <w:rPr>
          <w:rFonts w:ascii="HelveticaNeueLT Std" w:hAnsi="HelveticaNeueLT Std" w:cs="Arial"/>
          <w:b/>
          <w:bCs/>
          <w:sz w:val="22"/>
          <w:szCs w:val="22"/>
        </w:rPr>
        <w:t xml:space="preserve"> 5. </w:t>
      </w:r>
      <w:r w:rsidRPr="006C5FF9">
        <w:rPr>
          <w:rFonts w:ascii="HelveticaNeueLT Std" w:hAnsi="HelveticaNeueLT Std" w:cs="Arial"/>
          <w:sz w:val="22"/>
          <w:szCs w:val="22"/>
        </w:rPr>
        <w:t>…</w:t>
      </w:r>
    </w:p>
    <w:p w14:paraId="1CA94BCF" w14:textId="77777777" w:rsidR="00BB3576" w:rsidRPr="006C5FF9" w:rsidRDefault="00BB3576" w:rsidP="00BB3576">
      <w:pPr>
        <w:jc w:val="both"/>
        <w:rPr>
          <w:rFonts w:ascii="HelveticaNeueLT Std" w:hAnsi="HelveticaNeueLT Std" w:cs="Arial"/>
          <w:sz w:val="22"/>
          <w:szCs w:val="22"/>
        </w:rPr>
      </w:pPr>
    </w:p>
    <w:tbl>
      <w:tblPr>
        <w:tblW w:w="8972" w:type="dxa"/>
        <w:jc w:val="center"/>
        <w:tblLayout w:type="fixed"/>
        <w:tblCellMar>
          <w:left w:w="70" w:type="dxa"/>
          <w:right w:w="70" w:type="dxa"/>
        </w:tblCellMar>
        <w:tblLook w:val="04A0" w:firstRow="1" w:lastRow="0" w:firstColumn="1" w:lastColumn="0" w:noHBand="0" w:noVBand="1"/>
      </w:tblPr>
      <w:tblGrid>
        <w:gridCol w:w="449"/>
        <w:gridCol w:w="416"/>
        <w:gridCol w:w="463"/>
        <w:gridCol w:w="6761"/>
        <w:gridCol w:w="883"/>
      </w:tblGrid>
      <w:tr w:rsidR="00D45731" w:rsidRPr="006C5FF9" w14:paraId="6D08988B" w14:textId="77777777" w:rsidTr="00624ADB">
        <w:trPr>
          <w:trHeight w:val="340"/>
          <w:jc w:val="center"/>
        </w:trPr>
        <w:tc>
          <w:tcPr>
            <w:tcW w:w="250" w:type="pct"/>
            <w:shd w:val="clear" w:color="auto" w:fill="auto"/>
          </w:tcPr>
          <w:p w14:paraId="088B23DB" w14:textId="5F267126" w:rsidR="006753D1" w:rsidRPr="006C5FF9" w:rsidRDefault="006753D1" w:rsidP="004939F0">
            <w:pPr>
              <w:jc w:val="both"/>
              <w:rPr>
                <w:rFonts w:ascii="HelveticaNeueLT Std" w:hAnsi="HelveticaNeueLT Std" w:cs="Arial"/>
                <w:b/>
                <w:bCs/>
                <w:sz w:val="22"/>
                <w:szCs w:val="22"/>
                <w:lang w:eastAsia="es-MX"/>
              </w:rPr>
            </w:pPr>
          </w:p>
        </w:tc>
        <w:tc>
          <w:tcPr>
            <w:tcW w:w="232" w:type="pct"/>
            <w:shd w:val="clear" w:color="auto" w:fill="auto"/>
          </w:tcPr>
          <w:p w14:paraId="5CEB4D31" w14:textId="77777777" w:rsidR="006753D1" w:rsidRPr="006C5FF9" w:rsidRDefault="006753D1" w:rsidP="004939F0">
            <w:pPr>
              <w:jc w:val="both"/>
              <w:rPr>
                <w:rFonts w:ascii="HelveticaNeueLT Std" w:hAnsi="HelveticaNeueLT Std" w:cs="Arial"/>
                <w:b/>
                <w:bCs/>
                <w:sz w:val="22"/>
                <w:szCs w:val="22"/>
                <w:lang w:eastAsia="es-MX"/>
              </w:rPr>
            </w:pPr>
          </w:p>
        </w:tc>
        <w:tc>
          <w:tcPr>
            <w:tcW w:w="258" w:type="pct"/>
            <w:shd w:val="clear" w:color="auto" w:fill="auto"/>
          </w:tcPr>
          <w:p w14:paraId="49FD3953" w14:textId="77777777" w:rsidR="006753D1" w:rsidRPr="006C5FF9" w:rsidRDefault="006753D1" w:rsidP="004939F0">
            <w:pPr>
              <w:jc w:val="both"/>
              <w:rPr>
                <w:rFonts w:ascii="HelveticaNeueLT Std" w:hAnsi="HelveticaNeueLT Std" w:cs="Arial"/>
                <w:b/>
                <w:bCs/>
                <w:sz w:val="22"/>
                <w:szCs w:val="22"/>
                <w:lang w:eastAsia="es-MX"/>
              </w:rPr>
            </w:pPr>
            <w:r w:rsidRPr="006C5FF9">
              <w:rPr>
                <w:rFonts w:ascii="HelveticaNeueLT Std" w:hAnsi="HelveticaNeueLT Std" w:cs="Arial"/>
                <w:b/>
                <w:bCs/>
                <w:sz w:val="22"/>
                <w:szCs w:val="22"/>
                <w:lang w:eastAsia="es-MX"/>
              </w:rPr>
              <w:t>6.</w:t>
            </w:r>
          </w:p>
        </w:tc>
        <w:tc>
          <w:tcPr>
            <w:tcW w:w="3768" w:type="pct"/>
            <w:shd w:val="clear" w:color="auto" w:fill="auto"/>
          </w:tcPr>
          <w:p w14:paraId="128D0DE8" w14:textId="42F55D79" w:rsidR="006753D1" w:rsidRPr="006C5FF9" w:rsidRDefault="002A4A3D" w:rsidP="002A4A3D">
            <w:pPr>
              <w:jc w:val="both"/>
              <w:rPr>
                <w:rFonts w:ascii="HelveticaNeueLT Std" w:hAnsi="HelveticaNeueLT Std" w:cs="Arial"/>
                <w:sz w:val="22"/>
                <w:szCs w:val="22"/>
              </w:rPr>
            </w:pPr>
            <w:r w:rsidRPr="00FD3B4A">
              <w:rPr>
                <w:rFonts w:ascii="HelveticaNeueLT Std" w:hAnsi="HelveticaNeueLT Std" w:cs="Arial"/>
                <w:bCs/>
                <w:sz w:val="22"/>
                <w:szCs w:val="22"/>
              </w:rPr>
              <w:t>Introducción a la Inspección e Investigación</w:t>
            </w:r>
            <w:r w:rsidRPr="00FD3B4A">
              <w:rPr>
                <w:rFonts w:ascii="HelveticaNeueLT Std" w:hAnsi="HelveticaNeueLT Std" w:cs="Arial"/>
                <w:sz w:val="22"/>
                <w:szCs w:val="22"/>
              </w:rPr>
              <w:t xml:space="preserve"> d</w:t>
            </w:r>
            <w:r w:rsidRPr="006C5FF9">
              <w:rPr>
                <w:rFonts w:ascii="HelveticaNeueLT Std" w:hAnsi="HelveticaNeueLT Std" w:cs="Arial"/>
                <w:sz w:val="22"/>
                <w:szCs w:val="22"/>
              </w:rPr>
              <w:t>e Incendios.</w:t>
            </w:r>
          </w:p>
        </w:tc>
        <w:tc>
          <w:tcPr>
            <w:tcW w:w="492" w:type="pct"/>
            <w:shd w:val="clear" w:color="auto" w:fill="auto"/>
          </w:tcPr>
          <w:p w14:paraId="485B2E36" w14:textId="0455C273" w:rsidR="006753D1" w:rsidRPr="006C5FF9" w:rsidRDefault="00D16764" w:rsidP="00F538CB">
            <w:pPr>
              <w:jc w:val="center"/>
              <w:rPr>
                <w:rFonts w:ascii="HelveticaNeueLT Std" w:hAnsi="HelveticaNeueLT Std" w:cs="Arial"/>
                <w:sz w:val="22"/>
                <w:szCs w:val="22"/>
                <w:lang w:eastAsia="es-MX"/>
              </w:rPr>
            </w:pPr>
            <w:r>
              <w:rPr>
                <w:rFonts w:ascii="HelveticaNeueLT Std" w:hAnsi="HelveticaNeueLT Std" w:cs="Arial"/>
                <w:sz w:val="22"/>
                <w:szCs w:val="22"/>
                <w:lang w:eastAsia="es-MX"/>
              </w:rPr>
              <w:t>$</w:t>
            </w:r>
            <w:r w:rsidR="00F538CB">
              <w:rPr>
                <w:rFonts w:ascii="HelveticaNeueLT Std" w:hAnsi="HelveticaNeueLT Std" w:cs="Arial"/>
                <w:sz w:val="22"/>
                <w:szCs w:val="22"/>
                <w:lang w:eastAsia="es-MX"/>
              </w:rPr>
              <w:t>…</w:t>
            </w:r>
          </w:p>
        </w:tc>
      </w:tr>
    </w:tbl>
    <w:p w14:paraId="69C5F7F7" w14:textId="77777777" w:rsidR="00BB3576" w:rsidRPr="006C5FF9" w:rsidRDefault="00BB3576" w:rsidP="00BB3576">
      <w:pPr>
        <w:jc w:val="both"/>
        <w:rPr>
          <w:rFonts w:ascii="HelveticaNeueLT Std" w:hAnsi="HelveticaNeueLT Std" w:cs="Arial"/>
          <w:sz w:val="22"/>
          <w:szCs w:val="22"/>
        </w:rPr>
      </w:pPr>
    </w:p>
    <w:p w14:paraId="6AC6B364" w14:textId="1C8EB891" w:rsidR="00BB3576" w:rsidRPr="006C5FF9" w:rsidRDefault="00BB3576" w:rsidP="00624ADB">
      <w:pPr>
        <w:ind w:left="798"/>
        <w:jc w:val="both"/>
        <w:rPr>
          <w:rFonts w:ascii="HelveticaNeueLT Std" w:hAnsi="HelveticaNeueLT Std" w:cs="Arial"/>
          <w:sz w:val="22"/>
          <w:szCs w:val="22"/>
        </w:rPr>
      </w:pPr>
      <w:r w:rsidRPr="006C5FF9">
        <w:rPr>
          <w:rFonts w:ascii="HelveticaNeueLT Std" w:hAnsi="HelveticaNeueLT Std" w:cs="Arial"/>
          <w:b/>
          <w:bCs/>
          <w:sz w:val="22"/>
          <w:szCs w:val="22"/>
        </w:rPr>
        <w:lastRenderedPageBreak/>
        <w:t xml:space="preserve">7. </w:t>
      </w:r>
      <w:r w:rsidRPr="006C5FF9">
        <w:rPr>
          <w:rFonts w:ascii="HelveticaNeueLT Std" w:hAnsi="HelveticaNeueLT Std" w:cs="Arial"/>
          <w:bCs/>
          <w:sz w:val="22"/>
          <w:szCs w:val="22"/>
        </w:rPr>
        <w:t>a</w:t>
      </w:r>
      <w:r w:rsidRPr="006C5FF9">
        <w:rPr>
          <w:rFonts w:ascii="HelveticaNeueLT Std" w:hAnsi="HelveticaNeueLT Std" w:cs="Arial"/>
          <w:b/>
          <w:bCs/>
          <w:sz w:val="22"/>
          <w:szCs w:val="22"/>
        </w:rPr>
        <w:t xml:space="preserve"> 8. </w:t>
      </w:r>
      <w:r w:rsidRPr="006C5FF9">
        <w:rPr>
          <w:rFonts w:ascii="HelveticaNeueLT Std" w:hAnsi="HelveticaNeueLT Std" w:cs="Arial"/>
          <w:sz w:val="22"/>
          <w:szCs w:val="22"/>
        </w:rPr>
        <w:t>…</w:t>
      </w:r>
    </w:p>
    <w:p w14:paraId="63DCFC69" w14:textId="77777777" w:rsidR="00BB3576" w:rsidRPr="006C5FF9" w:rsidRDefault="00BB3576" w:rsidP="00BB3576">
      <w:pPr>
        <w:jc w:val="both"/>
        <w:rPr>
          <w:rFonts w:ascii="HelveticaNeueLT Std" w:hAnsi="HelveticaNeueLT Std" w:cs="Arial"/>
          <w:sz w:val="22"/>
          <w:szCs w:val="22"/>
        </w:rPr>
      </w:pPr>
    </w:p>
    <w:tbl>
      <w:tblPr>
        <w:tblW w:w="8972" w:type="dxa"/>
        <w:jc w:val="center"/>
        <w:tblLayout w:type="fixed"/>
        <w:tblCellMar>
          <w:left w:w="70" w:type="dxa"/>
          <w:right w:w="70" w:type="dxa"/>
        </w:tblCellMar>
        <w:tblLook w:val="04A0" w:firstRow="1" w:lastRow="0" w:firstColumn="1" w:lastColumn="0" w:noHBand="0" w:noVBand="1"/>
      </w:tblPr>
      <w:tblGrid>
        <w:gridCol w:w="449"/>
        <w:gridCol w:w="416"/>
        <w:gridCol w:w="461"/>
        <w:gridCol w:w="6749"/>
        <w:gridCol w:w="897"/>
      </w:tblGrid>
      <w:tr w:rsidR="00D45731" w:rsidRPr="006C5FF9" w14:paraId="04840971" w14:textId="77777777" w:rsidTr="00624ADB">
        <w:trPr>
          <w:trHeight w:val="340"/>
          <w:jc w:val="center"/>
        </w:trPr>
        <w:tc>
          <w:tcPr>
            <w:tcW w:w="250" w:type="pct"/>
            <w:shd w:val="clear" w:color="auto" w:fill="auto"/>
          </w:tcPr>
          <w:p w14:paraId="76333210" w14:textId="77777777" w:rsidR="00D45731" w:rsidRPr="006C5FF9" w:rsidRDefault="00D45731" w:rsidP="004939F0">
            <w:pPr>
              <w:jc w:val="both"/>
              <w:rPr>
                <w:rFonts w:ascii="HelveticaNeueLT Std" w:hAnsi="HelveticaNeueLT Std" w:cs="Arial"/>
                <w:b/>
                <w:bCs/>
                <w:sz w:val="22"/>
                <w:szCs w:val="22"/>
                <w:lang w:eastAsia="es-MX"/>
              </w:rPr>
            </w:pPr>
          </w:p>
        </w:tc>
        <w:tc>
          <w:tcPr>
            <w:tcW w:w="232" w:type="pct"/>
            <w:shd w:val="clear" w:color="auto" w:fill="auto"/>
          </w:tcPr>
          <w:p w14:paraId="25148441" w14:textId="77777777" w:rsidR="00D45731" w:rsidRPr="006C5FF9" w:rsidRDefault="00D45731" w:rsidP="004939F0">
            <w:pPr>
              <w:jc w:val="both"/>
              <w:rPr>
                <w:rFonts w:ascii="HelveticaNeueLT Std" w:hAnsi="HelveticaNeueLT Std" w:cs="Arial"/>
                <w:b/>
                <w:bCs/>
                <w:sz w:val="22"/>
                <w:szCs w:val="22"/>
                <w:lang w:eastAsia="es-MX"/>
              </w:rPr>
            </w:pPr>
          </w:p>
        </w:tc>
        <w:tc>
          <w:tcPr>
            <w:tcW w:w="257" w:type="pct"/>
            <w:shd w:val="clear" w:color="auto" w:fill="auto"/>
          </w:tcPr>
          <w:p w14:paraId="1F226F95" w14:textId="509DAD1D" w:rsidR="00D45731" w:rsidRPr="006C5FF9" w:rsidRDefault="00D45731" w:rsidP="004939F0">
            <w:pPr>
              <w:jc w:val="both"/>
              <w:rPr>
                <w:rFonts w:ascii="HelveticaNeueLT Std" w:hAnsi="HelveticaNeueLT Std" w:cs="Arial"/>
                <w:b/>
                <w:bCs/>
                <w:sz w:val="22"/>
                <w:szCs w:val="22"/>
                <w:lang w:eastAsia="es-MX"/>
              </w:rPr>
            </w:pPr>
            <w:r w:rsidRPr="006C5FF9">
              <w:rPr>
                <w:rFonts w:ascii="HelveticaNeueLT Std" w:hAnsi="HelveticaNeueLT Std" w:cs="Arial"/>
                <w:b/>
                <w:bCs/>
                <w:sz w:val="22"/>
                <w:szCs w:val="22"/>
              </w:rPr>
              <w:t>9.</w:t>
            </w:r>
          </w:p>
        </w:tc>
        <w:tc>
          <w:tcPr>
            <w:tcW w:w="3761" w:type="pct"/>
            <w:shd w:val="clear" w:color="auto" w:fill="auto"/>
          </w:tcPr>
          <w:p w14:paraId="071F62ED" w14:textId="35749EFE" w:rsidR="00D45731" w:rsidRPr="00FD3B4A" w:rsidRDefault="00D45731" w:rsidP="004939F0">
            <w:pPr>
              <w:jc w:val="both"/>
              <w:rPr>
                <w:rFonts w:ascii="HelveticaNeueLT Std" w:hAnsi="HelveticaNeueLT Std" w:cs="Arial"/>
                <w:sz w:val="22"/>
                <w:szCs w:val="22"/>
              </w:rPr>
            </w:pPr>
            <w:r w:rsidRPr="00FD3B4A">
              <w:rPr>
                <w:rFonts w:ascii="HelveticaNeueLT Std" w:hAnsi="HelveticaNeueLT Std" w:cs="Arial"/>
                <w:bCs/>
                <w:sz w:val="22"/>
                <w:szCs w:val="22"/>
              </w:rPr>
              <w:t>Manejo de Materiales Químicos y Peligrosos</w:t>
            </w:r>
            <w:r w:rsidRPr="00FD3B4A">
              <w:rPr>
                <w:rFonts w:ascii="HelveticaNeueLT Std" w:hAnsi="HelveticaNeueLT Std" w:cs="Arial"/>
                <w:sz w:val="22"/>
                <w:szCs w:val="22"/>
              </w:rPr>
              <w:t>.</w:t>
            </w:r>
          </w:p>
        </w:tc>
        <w:tc>
          <w:tcPr>
            <w:tcW w:w="500" w:type="pct"/>
            <w:shd w:val="clear" w:color="auto" w:fill="auto"/>
          </w:tcPr>
          <w:p w14:paraId="5A22CFA0" w14:textId="69116D39" w:rsidR="00D45731" w:rsidRPr="006C5FF9" w:rsidRDefault="00D16764" w:rsidP="00434540">
            <w:pPr>
              <w:jc w:val="center"/>
              <w:rPr>
                <w:rFonts w:ascii="HelveticaNeueLT Std" w:hAnsi="HelveticaNeueLT Std" w:cs="Arial"/>
                <w:sz w:val="22"/>
                <w:szCs w:val="22"/>
                <w:lang w:eastAsia="es-MX"/>
              </w:rPr>
            </w:pPr>
            <w:r>
              <w:rPr>
                <w:rFonts w:ascii="HelveticaNeueLT Std" w:hAnsi="HelveticaNeueLT Std" w:cs="Arial"/>
                <w:sz w:val="22"/>
                <w:szCs w:val="22"/>
                <w:lang w:eastAsia="es-MX"/>
              </w:rPr>
              <w:t>$</w:t>
            </w:r>
            <w:r w:rsidR="00852A00">
              <w:rPr>
                <w:rFonts w:ascii="HelveticaNeueLT Std" w:hAnsi="HelveticaNeueLT Std" w:cs="Arial"/>
                <w:sz w:val="22"/>
                <w:szCs w:val="22"/>
                <w:lang w:eastAsia="es-MX"/>
              </w:rPr>
              <w:t>…</w:t>
            </w:r>
          </w:p>
        </w:tc>
      </w:tr>
    </w:tbl>
    <w:p w14:paraId="33CE0104" w14:textId="77777777" w:rsidR="00BB3576" w:rsidRPr="006C5FF9" w:rsidRDefault="00BB3576" w:rsidP="00BB3576">
      <w:pPr>
        <w:pStyle w:val="Prrafodelista"/>
        <w:ind w:left="22"/>
        <w:jc w:val="both"/>
        <w:rPr>
          <w:rFonts w:ascii="HelveticaNeueLT Std" w:hAnsi="HelveticaNeueLT Std" w:cs="Arial"/>
          <w:sz w:val="22"/>
          <w:szCs w:val="22"/>
        </w:rPr>
      </w:pPr>
    </w:p>
    <w:p w14:paraId="14401BA7" w14:textId="0109D6D1" w:rsidR="00BB3576" w:rsidRPr="006C5FF9" w:rsidRDefault="00BB3576" w:rsidP="00B41E49">
      <w:pPr>
        <w:ind w:left="426"/>
        <w:jc w:val="both"/>
        <w:rPr>
          <w:rFonts w:ascii="HelveticaNeueLT Std" w:hAnsi="HelveticaNeueLT Std" w:cs="Arial"/>
          <w:sz w:val="22"/>
          <w:szCs w:val="22"/>
        </w:rPr>
      </w:pPr>
      <w:r w:rsidRPr="006C5FF9">
        <w:rPr>
          <w:rFonts w:ascii="HelveticaNeueLT Std" w:hAnsi="HelveticaNeueLT Std" w:cs="Arial"/>
          <w:b/>
          <w:bCs/>
          <w:sz w:val="22"/>
          <w:szCs w:val="22"/>
        </w:rPr>
        <w:t xml:space="preserve">B). </w:t>
      </w:r>
      <w:r w:rsidRPr="006C5FF9">
        <w:rPr>
          <w:rFonts w:ascii="HelveticaNeueLT Std" w:hAnsi="HelveticaNeueLT Std" w:cs="Arial"/>
          <w:sz w:val="22"/>
          <w:szCs w:val="22"/>
        </w:rPr>
        <w:t>…</w:t>
      </w:r>
    </w:p>
    <w:p w14:paraId="7A718924" w14:textId="77777777" w:rsidR="00BB3576" w:rsidRPr="006C5FF9" w:rsidRDefault="00BB3576" w:rsidP="00345118">
      <w:pPr>
        <w:jc w:val="both"/>
        <w:rPr>
          <w:rFonts w:ascii="HelveticaNeueLT Std" w:hAnsi="HelveticaNeueLT Std" w:cs="Arial"/>
          <w:sz w:val="22"/>
          <w:szCs w:val="22"/>
        </w:rPr>
      </w:pPr>
    </w:p>
    <w:p w14:paraId="02862A95" w14:textId="77777777" w:rsidR="00F20EE0" w:rsidRPr="006C5FF9" w:rsidRDefault="00F20EE0" w:rsidP="00F20EE0">
      <w:pPr>
        <w:ind w:left="426"/>
        <w:jc w:val="both"/>
        <w:rPr>
          <w:rFonts w:ascii="HelveticaNeueLT Std" w:hAnsi="HelveticaNeueLT Std"/>
          <w:bCs/>
          <w:sz w:val="22"/>
          <w:szCs w:val="22"/>
        </w:rPr>
      </w:pPr>
      <w:r w:rsidRPr="006C5FF9">
        <w:rPr>
          <w:rFonts w:ascii="HelveticaNeueLT Std" w:hAnsi="HelveticaNeueLT Std"/>
          <w:b/>
          <w:sz w:val="22"/>
          <w:szCs w:val="22"/>
        </w:rPr>
        <w:t xml:space="preserve">C). </w:t>
      </w:r>
      <w:r w:rsidRPr="006C5FF9">
        <w:rPr>
          <w:rFonts w:ascii="HelveticaNeueLT Std" w:hAnsi="HelveticaNeueLT Std"/>
          <w:bCs/>
          <w:sz w:val="22"/>
          <w:szCs w:val="22"/>
        </w:rPr>
        <w:t>…</w:t>
      </w:r>
    </w:p>
    <w:p w14:paraId="701C45DB" w14:textId="77777777" w:rsidR="00F20EE0" w:rsidRPr="006C5FF9" w:rsidRDefault="00F20EE0" w:rsidP="00F20EE0">
      <w:pPr>
        <w:ind w:left="33"/>
        <w:jc w:val="both"/>
        <w:rPr>
          <w:rFonts w:ascii="HelveticaNeueLT Std" w:hAnsi="HelveticaNeueLT Std"/>
          <w:sz w:val="22"/>
          <w:szCs w:val="22"/>
        </w:rPr>
      </w:pPr>
    </w:p>
    <w:p w14:paraId="26462F1F" w14:textId="77777777" w:rsidR="00F20EE0" w:rsidRPr="006C5FF9" w:rsidRDefault="00F20EE0" w:rsidP="00624ADB">
      <w:pPr>
        <w:ind w:left="812"/>
        <w:jc w:val="both"/>
        <w:rPr>
          <w:rFonts w:ascii="HelveticaNeueLT Std" w:hAnsi="HelveticaNeueLT Std"/>
          <w:bCs/>
          <w:sz w:val="22"/>
          <w:szCs w:val="22"/>
        </w:rPr>
      </w:pPr>
      <w:r w:rsidRPr="006C5FF9">
        <w:rPr>
          <w:rFonts w:ascii="HelveticaNeueLT Std" w:hAnsi="HelveticaNeueLT Std"/>
          <w:b/>
          <w:sz w:val="22"/>
          <w:szCs w:val="22"/>
        </w:rPr>
        <w:t xml:space="preserve">1. </w:t>
      </w:r>
      <w:r w:rsidRPr="006C5FF9">
        <w:rPr>
          <w:rFonts w:ascii="HelveticaNeueLT Std" w:hAnsi="HelveticaNeueLT Std"/>
          <w:sz w:val="22"/>
          <w:szCs w:val="22"/>
        </w:rPr>
        <w:t xml:space="preserve">a </w:t>
      </w:r>
      <w:r w:rsidRPr="006C5FF9">
        <w:rPr>
          <w:rFonts w:ascii="HelveticaNeueLT Std" w:hAnsi="HelveticaNeueLT Std"/>
          <w:b/>
          <w:sz w:val="22"/>
          <w:szCs w:val="22"/>
        </w:rPr>
        <w:t xml:space="preserve">2. </w:t>
      </w:r>
      <w:r w:rsidRPr="006C5FF9">
        <w:rPr>
          <w:rFonts w:ascii="HelveticaNeueLT Std" w:hAnsi="HelveticaNeueLT Std"/>
          <w:bCs/>
          <w:sz w:val="22"/>
          <w:szCs w:val="22"/>
        </w:rPr>
        <w:t>…</w:t>
      </w:r>
    </w:p>
    <w:p w14:paraId="6D8A71A8" w14:textId="77777777" w:rsidR="00F20EE0" w:rsidRPr="006C5FF9" w:rsidRDefault="00F20EE0" w:rsidP="00F20EE0">
      <w:pPr>
        <w:jc w:val="both"/>
        <w:rPr>
          <w:rFonts w:ascii="HelveticaNeueLT Std" w:hAnsi="HelveticaNeueLT Std"/>
          <w:bCs/>
          <w:sz w:val="22"/>
          <w:szCs w:val="22"/>
        </w:rPr>
      </w:pPr>
    </w:p>
    <w:tbl>
      <w:tblPr>
        <w:tblW w:w="8972" w:type="dxa"/>
        <w:jc w:val="center"/>
        <w:tblLayout w:type="fixed"/>
        <w:tblCellMar>
          <w:left w:w="70" w:type="dxa"/>
          <w:right w:w="70" w:type="dxa"/>
        </w:tblCellMar>
        <w:tblLook w:val="04A0" w:firstRow="1" w:lastRow="0" w:firstColumn="1" w:lastColumn="0" w:noHBand="0" w:noVBand="1"/>
      </w:tblPr>
      <w:tblGrid>
        <w:gridCol w:w="449"/>
        <w:gridCol w:w="416"/>
        <w:gridCol w:w="461"/>
        <w:gridCol w:w="6679"/>
        <w:gridCol w:w="967"/>
      </w:tblGrid>
      <w:tr w:rsidR="00337A6E" w:rsidRPr="006C5FF9" w14:paraId="4940BDC4" w14:textId="77777777" w:rsidTr="00624ADB">
        <w:trPr>
          <w:trHeight w:val="340"/>
          <w:jc w:val="center"/>
        </w:trPr>
        <w:tc>
          <w:tcPr>
            <w:tcW w:w="250" w:type="pct"/>
            <w:shd w:val="clear" w:color="auto" w:fill="auto"/>
          </w:tcPr>
          <w:p w14:paraId="47FDB01D" w14:textId="77777777" w:rsidR="00337A6E" w:rsidRPr="006C5FF9" w:rsidRDefault="00337A6E" w:rsidP="004939F0">
            <w:pPr>
              <w:jc w:val="both"/>
              <w:rPr>
                <w:rFonts w:ascii="HelveticaNeueLT Std" w:hAnsi="HelveticaNeueLT Std" w:cs="Arial"/>
                <w:b/>
                <w:bCs/>
                <w:sz w:val="22"/>
                <w:szCs w:val="22"/>
                <w:lang w:eastAsia="es-MX"/>
              </w:rPr>
            </w:pPr>
          </w:p>
        </w:tc>
        <w:tc>
          <w:tcPr>
            <w:tcW w:w="232" w:type="pct"/>
            <w:shd w:val="clear" w:color="auto" w:fill="auto"/>
          </w:tcPr>
          <w:p w14:paraId="6A5A1CD4" w14:textId="77777777" w:rsidR="00337A6E" w:rsidRPr="006C5FF9" w:rsidRDefault="00337A6E" w:rsidP="004939F0">
            <w:pPr>
              <w:jc w:val="both"/>
              <w:rPr>
                <w:rFonts w:ascii="HelveticaNeueLT Std" w:hAnsi="HelveticaNeueLT Std" w:cs="Arial"/>
                <w:b/>
                <w:bCs/>
                <w:sz w:val="22"/>
                <w:szCs w:val="22"/>
                <w:lang w:eastAsia="es-MX"/>
              </w:rPr>
            </w:pPr>
          </w:p>
        </w:tc>
        <w:tc>
          <w:tcPr>
            <w:tcW w:w="257" w:type="pct"/>
            <w:shd w:val="clear" w:color="auto" w:fill="auto"/>
          </w:tcPr>
          <w:p w14:paraId="1E10D81F" w14:textId="4168A2F9" w:rsidR="00337A6E" w:rsidRPr="006C5FF9" w:rsidRDefault="00337A6E" w:rsidP="004939F0">
            <w:pPr>
              <w:jc w:val="both"/>
              <w:rPr>
                <w:rFonts w:ascii="HelveticaNeueLT Std" w:hAnsi="HelveticaNeueLT Std" w:cs="Arial"/>
                <w:b/>
                <w:bCs/>
                <w:sz w:val="22"/>
                <w:szCs w:val="22"/>
                <w:lang w:eastAsia="es-MX"/>
              </w:rPr>
            </w:pPr>
            <w:r w:rsidRPr="006C5FF9">
              <w:rPr>
                <w:rFonts w:ascii="HelveticaNeueLT Std" w:hAnsi="HelveticaNeueLT Std"/>
                <w:b/>
                <w:sz w:val="22"/>
                <w:szCs w:val="22"/>
              </w:rPr>
              <w:t>3.</w:t>
            </w:r>
          </w:p>
        </w:tc>
        <w:tc>
          <w:tcPr>
            <w:tcW w:w="3722" w:type="pct"/>
            <w:shd w:val="clear" w:color="auto" w:fill="auto"/>
          </w:tcPr>
          <w:p w14:paraId="073FCE58" w14:textId="0DC02F2A" w:rsidR="00337A6E" w:rsidRPr="006C5FF9" w:rsidRDefault="00337A6E" w:rsidP="004939F0">
            <w:pPr>
              <w:jc w:val="both"/>
              <w:rPr>
                <w:rFonts w:ascii="HelveticaNeueLT Std" w:hAnsi="HelveticaNeueLT Std" w:cs="Arial"/>
                <w:sz w:val="22"/>
                <w:szCs w:val="22"/>
              </w:rPr>
            </w:pPr>
            <w:r w:rsidRPr="006C5FF9">
              <w:rPr>
                <w:rFonts w:ascii="HelveticaNeueLT Std" w:hAnsi="HelveticaNeueLT Std"/>
                <w:bCs/>
                <w:sz w:val="22"/>
                <w:szCs w:val="22"/>
              </w:rPr>
              <w:t xml:space="preserve">Manejo </w:t>
            </w:r>
            <w:r w:rsidRPr="00FD3B4A">
              <w:rPr>
                <w:rFonts w:ascii="HelveticaNeueLT Std" w:hAnsi="HelveticaNeueLT Std"/>
                <w:sz w:val="22"/>
                <w:szCs w:val="22"/>
              </w:rPr>
              <w:t>Prehospitalario de Trauma.</w:t>
            </w:r>
          </w:p>
        </w:tc>
        <w:tc>
          <w:tcPr>
            <w:tcW w:w="539" w:type="pct"/>
            <w:shd w:val="clear" w:color="auto" w:fill="auto"/>
          </w:tcPr>
          <w:p w14:paraId="35DBB879" w14:textId="5C980D6E" w:rsidR="00337A6E" w:rsidRPr="006C5FF9" w:rsidRDefault="00D16764" w:rsidP="00434540">
            <w:pPr>
              <w:jc w:val="center"/>
              <w:rPr>
                <w:rFonts w:ascii="HelveticaNeueLT Std" w:hAnsi="HelveticaNeueLT Std" w:cs="Arial"/>
                <w:sz w:val="22"/>
                <w:szCs w:val="22"/>
                <w:lang w:eastAsia="es-MX"/>
              </w:rPr>
            </w:pPr>
            <w:r>
              <w:rPr>
                <w:rFonts w:ascii="HelveticaNeueLT Std" w:hAnsi="HelveticaNeueLT Std" w:cs="Arial"/>
                <w:sz w:val="22"/>
                <w:szCs w:val="22"/>
                <w:lang w:eastAsia="es-MX"/>
              </w:rPr>
              <w:t>$</w:t>
            </w:r>
            <w:r w:rsidR="00852A00">
              <w:rPr>
                <w:rFonts w:ascii="HelveticaNeueLT Std" w:hAnsi="HelveticaNeueLT Std" w:cs="Arial"/>
                <w:sz w:val="22"/>
                <w:szCs w:val="22"/>
                <w:lang w:eastAsia="es-MX"/>
              </w:rPr>
              <w:t>…</w:t>
            </w:r>
          </w:p>
        </w:tc>
      </w:tr>
      <w:tr w:rsidR="00434540" w:rsidRPr="006C5FF9" w14:paraId="15630ADC" w14:textId="77777777" w:rsidTr="00624ADB">
        <w:trPr>
          <w:trHeight w:val="340"/>
          <w:jc w:val="center"/>
        </w:trPr>
        <w:tc>
          <w:tcPr>
            <w:tcW w:w="250" w:type="pct"/>
            <w:shd w:val="clear" w:color="auto" w:fill="auto"/>
          </w:tcPr>
          <w:p w14:paraId="0865AD54" w14:textId="77777777" w:rsidR="00434540" w:rsidRPr="006C5FF9" w:rsidRDefault="00434540" w:rsidP="004939F0">
            <w:pPr>
              <w:jc w:val="both"/>
              <w:rPr>
                <w:rFonts w:ascii="HelveticaNeueLT Std" w:hAnsi="HelveticaNeueLT Std" w:cs="Arial"/>
                <w:b/>
                <w:bCs/>
                <w:sz w:val="22"/>
                <w:szCs w:val="22"/>
                <w:lang w:eastAsia="es-MX"/>
              </w:rPr>
            </w:pPr>
          </w:p>
        </w:tc>
        <w:tc>
          <w:tcPr>
            <w:tcW w:w="232" w:type="pct"/>
            <w:shd w:val="clear" w:color="auto" w:fill="auto"/>
          </w:tcPr>
          <w:p w14:paraId="3FB72D55" w14:textId="77777777" w:rsidR="00434540" w:rsidRPr="006C5FF9" w:rsidRDefault="00434540" w:rsidP="004939F0">
            <w:pPr>
              <w:jc w:val="both"/>
              <w:rPr>
                <w:rFonts w:ascii="HelveticaNeueLT Std" w:hAnsi="HelveticaNeueLT Std" w:cs="Arial"/>
                <w:b/>
                <w:bCs/>
                <w:sz w:val="22"/>
                <w:szCs w:val="22"/>
                <w:lang w:eastAsia="es-MX"/>
              </w:rPr>
            </w:pPr>
          </w:p>
        </w:tc>
        <w:tc>
          <w:tcPr>
            <w:tcW w:w="257" w:type="pct"/>
            <w:shd w:val="clear" w:color="auto" w:fill="auto"/>
          </w:tcPr>
          <w:p w14:paraId="7152EA18" w14:textId="61179654" w:rsidR="00434540" w:rsidRPr="006C5FF9" w:rsidRDefault="00434540" w:rsidP="004939F0">
            <w:pPr>
              <w:jc w:val="both"/>
              <w:rPr>
                <w:rFonts w:ascii="HelveticaNeueLT Std" w:hAnsi="HelveticaNeueLT Std"/>
                <w:b/>
                <w:sz w:val="22"/>
                <w:szCs w:val="22"/>
              </w:rPr>
            </w:pPr>
            <w:r w:rsidRPr="006C5FF9">
              <w:rPr>
                <w:rFonts w:ascii="HelveticaNeueLT Std" w:hAnsi="HelveticaNeueLT Std"/>
                <w:b/>
                <w:sz w:val="22"/>
                <w:szCs w:val="22"/>
              </w:rPr>
              <w:t>4.</w:t>
            </w:r>
          </w:p>
        </w:tc>
        <w:tc>
          <w:tcPr>
            <w:tcW w:w="3722" w:type="pct"/>
            <w:shd w:val="clear" w:color="auto" w:fill="auto"/>
          </w:tcPr>
          <w:p w14:paraId="14EBA138" w14:textId="2858031E" w:rsidR="00434540" w:rsidRPr="00FD3B4A" w:rsidRDefault="00434540" w:rsidP="004939F0">
            <w:pPr>
              <w:jc w:val="both"/>
              <w:rPr>
                <w:rFonts w:ascii="HelveticaNeueLT Std" w:hAnsi="HelveticaNeueLT Std"/>
                <w:bCs/>
                <w:sz w:val="22"/>
                <w:szCs w:val="22"/>
              </w:rPr>
            </w:pPr>
            <w:r w:rsidRPr="00FD3B4A">
              <w:rPr>
                <w:rFonts w:ascii="HelveticaNeueLT Std" w:hAnsi="HelveticaNeueLT Std"/>
                <w:sz w:val="22"/>
                <w:szCs w:val="22"/>
              </w:rPr>
              <w:t>Inmovilización y Traslado del Paciente</w:t>
            </w:r>
            <w:r w:rsidRPr="00FD3B4A">
              <w:rPr>
                <w:rFonts w:ascii="HelveticaNeueLT Std" w:hAnsi="HelveticaNeueLT Std"/>
                <w:bCs/>
                <w:sz w:val="22"/>
                <w:szCs w:val="22"/>
              </w:rPr>
              <w:t>.</w:t>
            </w:r>
          </w:p>
        </w:tc>
        <w:tc>
          <w:tcPr>
            <w:tcW w:w="539" w:type="pct"/>
            <w:shd w:val="clear" w:color="auto" w:fill="auto"/>
          </w:tcPr>
          <w:p w14:paraId="2E94969F" w14:textId="50481A1D" w:rsidR="00434540" w:rsidRPr="006C5FF9" w:rsidRDefault="00D16764" w:rsidP="004939F0">
            <w:pPr>
              <w:jc w:val="center"/>
              <w:rPr>
                <w:rFonts w:ascii="HelveticaNeueLT Std" w:hAnsi="HelveticaNeueLT Std"/>
                <w:bCs/>
                <w:sz w:val="22"/>
                <w:szCs w:val="22"/>
              </w:rPr>
            </w:pPr>
            <w:r>
              <w:rPr>
                <w:rFonts w:ascii="HelveticaNeueLT Std" w:hAnsi="HelveticaNeueLT Std" w:cs="Arial"/>
                <w:sz w:val="22"/>
                <w:szCs w:val="22"/>
                <w:lang w:eastAsia="es-MX"/>
              </w:rPr>
              <w:t>$</w:t>
            </w:r>
            <w:r w:rsidR="00852A00">
              <w:rPr>
                <w:rFonts w:ascii="HelveticaNeueLT Std" w:hAnsi="HelveticaNeueLT Std" w:cs="Arial"/>
                <w:sz w:val="22"/>
                <w:szCs w:val="22"/>
                <w:lang w:eastAsia="es-MX"/>
              </w:rPr>
              <w:t>…</w:t>
            </w:r>
          </w:p>
        </w:tc>
      </w:tr>
      <w:tr w:rsidR="00852A00" w:rsidRPr="006C5FF9" w14:paraId="385F3C3F" w14:textId="77777777" w:rsidTr="00624ADB">
        <w:trPr>
          <w:trHeight w:val="340"/>
          <w:jc w:val="center"/>
        </w:trPr>
        <w:tc>
          <w:tcPr>
            <w:tcW w:w="250" w:type="pct"/>
            <w:shd w:val="clear" w:color="auto" w:fill="auto"/>
          </w:tcPr>
          <w:p w14:paraId="2922C45B" w14:textId="77777777" w:rsidR="00852A00" w:rsidRPr="006C5FF9" w:rsidRDefault="00852A00" w:rsidP="004939F0">
            <w:pPr>
              <w:jc w:val="both"/>
              <w:rPr>
                <w:rFonts w:ascii="HelveticaNeueLT Std" w:hAnsi="HelveticaNeueLT Std" w:cs="Arial"/>
                <w:b/>
                <w:bCs/>
                <w:sz w:val="22"/>
                <w:szCs w:val="22"/>
                <w:lang w:eastAsia="es-MX"/>
              </w:rPr>
            </w:pPr>
          </w:p>
        </w:tc>
        <w:tc>
          <w:tcPr>
            <w:tcW w:w="232" w:type="pct"/>
            <w:shd w:val="clear" w:color="auto" w:fill="auto"/>
          </w:tcPr>
          <w:p w14:paraId="35D3AF06" w14:textId="77777777" w:rsidR="00852A00" w:rsidRPr="006C5FF9" w:rsidRDefault="00852A00" w:rsidP="004939F0">
            <w:pPr>
              <w:jc w:val="both"/>
              <w:rPr>
                <w:rFonts w:ascii="HelveticaNeueLT Std" w:hAnsi="HelveticaNeueLT Std" w:cs="Arial"/>
                <w:b/>
                <w:bCs/>
                <w:sz w:val="22"/>
                <w:szCs w:val="22"/>
                <w:lang w:eastAsia="es-MX"/>
              </w:rPr>
            </w:pPr>
          </w:p>
        </w:tc>
        <w:tc>
          <w:tcPr>
            <w:tcW w:w="257" w:type="pct"/>
            <w:shd w:val="clear" w:color="auto" w:fill="auto"/>
          </w:tcPr>
          <w:p w14:paraId="14EE5C76" w14:textId="5E52A420" w:rsidR="00852A00" w:rsidRPr="006C5FF9" w:rsidRDefault="00852A00" w:rsidP="004939F0">
            <w:pPr>
              <w:jc w:val="both"/>
              <w:rPr>
                <w:rFonts w:ascii="HelveticaNeueLT Std" w:hAnsi="HelveticaNeueLT Std"/>
                <w:b/>
                <w:sz w:val="22"/>
                <w:szCs w:val="22"/>
              </w:rPr>
            </w:pPr>
            <w:r w:rsidRPr="006C5FF9">
              <w:rPr>
                <w:rFonts w:ascii="HelveticaNeueLT Std" w:hAnsi="HelveticaNeueLT Std"/>
                <w:b/>
                <w:sz w:val="22"/>
                <w:szCs w:val="22"/>
              </w:rPr>
              <w:t>5.</w:t>
            </w:r>
          </w:p>
        </w:tc>
        <w:tc>
          <w:tcPr>
            <w:tcW w:w="3722" w:type="pct"/>
            <w:shd w:val="clear" w:color="auto" w:fill="auto"/>
          </w:tcPr>
          <w:p w14:paraId="175DE832" w14:textId="3D6D6820" w:rsidR="00852A00" w:rsidRPr="00FD3B4A" w:rsidRDefault="00852A00" w:rsidP="004939F0">
            <w:pPr>
              <w:jc w:val="both"/>
              <w:rPr>
                <w:rFonts w:ascii="HelveticaNeueLT Std" w:hAnsi="HelveticaNeueLT Std"/>
                <w:sz w:val="22"/>
                <w:szCs w:val="22"/>
              </w:rPr>
            </w:pPr>
            <w:r w:rsidRPr="00FD3B4A">
              <w:rPr>
                <w:rFonts w:ascii="HelveticaNeueLT Std" w:hAnsi="HelveticaNeueLT Std"/>
                <w:bCs/>
                <w:sz w:val="22"/>
                <w:szCs w:val="22"/>
              </w:rPr>
              <w:t xml:space="preserve">Manejo </w:t>
            </w:r>
            <w:r w:rsidRPr="00FD3B4A">
              <w:rPr>
                <w:rFonts w:ascii="HelveticaNeueLT Std" w:hAnsi="HelveticaNeueLT Std"/>
                <w:sz w:val="22"/>
                <w:szCs w:val="22"/>
              </w:rPr>
              <w:t>Inicial</w:t>
            </w:r>
            <w:r w:rsidRPr="00FD3B4A">
              <w:rPr>
                <w:rFonts w:ascii="HelveticaNeueLT Std" w:hAnsi="HelveticaNeueLT Std"/>
                <w:bCs/>
                <w:sz w:val="22"/>
                <w:szCs w:val="22"/>
              </w:rPr>
              <w:t xml:space="preserve"> </w:t>
            </w:r>
            <w:r w:rsidRPr="00FD3B4A">
              <w:rPr>
                <w:rFonts w:ascii="HelveticaNeueLT Std" w:hAnsi="HelveticaNeueLT Std"/>
                <w:sz w:val="22"/>
                <w:szCs w:val="22"/>
              </w:rPr>
              <w:t>del</w:t>
            </w:r>
            <w:r w:rsidRPr="00FD3B4A">
              <w:rPr>
                <w:rFonts w:ascii="HelveticaNeueLT Std" w:hAnsi="HelveticaNeueLT Std"/>
                <w:bCs/>
                <w:sz w:val="22"/>
                <w:szCs w:val="22"/>
              </w:rPr>
              <w:t xml:space="preserve"> Paciente Clínico.</w:t>
            </w:r>
          </w:p>
        </w:tc>
        <w:tc>
          <w:tcPr>
            <w:tcW w:w="539" w:type="pct"/>
            <w:shd w:val="clear" w:color="auto" w:fill="auto"/>
          </w:tcPr>
          <w:p w14:paraId="08A18B07" w14:textId="791EAC9D" w:rsidR="00852A00" w:rsidRPr="006C5FF9" w:rsidRDefault="00D16764" w:rsidP="004939F0">
            <w:pPr>
              <w:jc w:val="center"/>
              <w:rPr>
                <w:rFonts w:ascii="HelveticaNeueLT Std" w:hAnsi="HelveticaNeueLT Std"/>
                <w:bCs/>
                <w:sz w:val="22"/>
                <w:szCs w:val="22"/>
              </w:rPr>
            </w:pPr>
            <w:r>
              <w:rPr>
                <w:rFonts w:ascii="HelveticaNeueLT Std" w:hAnsi="HelveticaNeueLT Std" w:cs="Arial"/>
                <w:sz w:val="22"/>
                <w:szCs w:val="22"/>
                <w:lang w:eastAsia="es-MX"/>
              </w:rPr>
              <w:t>$</w:t>
            </w:r>
            <w:r w:rsidR="00852A00" w:rsidRPr="00A13317">
              <w:rPr>
                <w:rFonts w:ascii="HelveticaNeueLT Std" w:hAnsi="HelveticaNeueLT Std" w:cs="Arial"/>
                <w:sz w:val="22"/>
                <w:szCs w:val="22"/>
                <w:lang w:eastAsia="es-MX"/>
              </w:rPr>
              <w:t>…</w:t>
            </w:r>
          </w:p>
        </w:tc>
      </w:tr>
      <w:tr w:rsidR="00852A00" w:rsidRPr="006C5FF9" w14:paraId="7B4B93B4" w14:textId="77777777" w:rsidTr="00624ADB">
        <w:trPr>
          <w:trHeight w:val="340"/>
          <w:jc w:val="center"/>
        </w:trPr>
        <w:tc>
          <w:tcPr>
            <w:tcW w:w="250" w:type="pct"/>
            <w:shd w:val="clear" w:color="auto" w:fill="auto"/>
          </w:tcPr>
          <w:p w14:paraId="1E4974C3" w14:textId="77777777" w:rsidR="00852A00" w:rsidRPr="006C5FF9" w:rsidRDefault="00852A00" w:rsidP="004939F0">
            <w:pPr>
              <w:jc w:val="both"/>
              <w:rPr>
                <w:rFonts w:ascii="HelveticaNeueLT Std" w:hAnsi="HelveticaNeueLT Std" w:cs="Arial"/>
                <w:b/>
                <w:bCs/>
                <w:sz w:val="22"/>
                <w:szCs w:val="22"/>
                <w:lang w:eastAsia="es-MX"/>
              </w:rPr>
            </w:pPr>
          </w:p>
        </w:tc>
        <w:tc>
          <w:tcPr>
            <w:tcW w:w="232" w:type="pct"/>
            <w:shd w:val="clear" w:color="auto" w:fill="auto"/>
          </w:tcPr>
          <w:p w14:paraId="031110D8" w14:textId="77777777" w:rsidR="00852A00" w:rsidRPr="006C5FF9" w:rsidRDefault="00852A00" w:rsidP="004939F0">
            <w:pPr>
              <w:jc w:val="both"/>
              <w:rPr>
                <w:rFonts w:ascii="HelveticaNeueLT Std" w:hAnsi="HelveticaNeueLT Std" w:cs="Arial"/>
                <w:b/>
                <w:bCs/>
                <w:sz w:val="22"/>
                <w:szCs w:val="22"/>
                <w:lang w:eastAsia="es-MX"/>
              </w:rPr>
            </w:pPr>
          </w:p>
        </w:tc>
        <w:tc>
          <w:tcPr>
            <w:tcW w:w="257" w:type="pct"/>
            <w:shd w:val="clear" w:color="auto" w:fill="auto"/>
          </w:tcPr>
          <w:p w14:paraId="40BFE431" w14:textId="39DFE43A" w:rsidR="00852A00" w:rsidRPr="006C5FF9" w:rsidRDefault="00852A00" w:rsidP="004939F0">
            <w:pPr>
              <w:jc w:val="both"/>
              <w:rPr>
                <w:rFonts w:ascii="HelveticaNeueLT Std" w:hAnsi="HelveticaNeueLT Std"/>
                <w:b/>
                <w:sz w:val="22"/>
                <w:szCs w:val="22"/>
              </w:rPr>
            </w:pPr>
            <w:r w:rsidRPr="006C5FF9">
              <w:rPr>
                <w:rFonts w:ascii="HelveticaNeueLT Std" w:hAnsi="HelveticaNeueLT Std"/>
                <w:b/>
                <w:sz w:val="22"/>
                <w:szCs w:val="22"/>
              </w:rPr>
              <w:t>6.</w:t>
            </w:r>
          </w:p>
        </w:tc>
        <w:tc>
          <w:tcPr>
            <w:tcW w:w="3722" w:type="pct"/>
            <w:shd w:val="clear" w:color="auto" w:fill="auto"/>
          </w:tcPr>
          <w:p w14:paraId="1CA20EB6" w14:textId="292F510B" w:rsidR="00852A00" w:rsidRPr="006C5FF9" w:rsidRDefault="00852A00" w:rsidP="004939F0">
            <w:pPr>
              <w:jc w:val="both"/>
              <w:rPr>
                <w:rFonts w:ascii="HelveticaNeueLT Std" w:hAnsi="HelveticaNeueLT Std"/>
                <w:bCs/>
                <w:sz w:val="22"/>
                <w:szCs w:val="22"/>
              </w:rPr>
            </w:pPr>
            <w:r w:rsidRPr="00FD3B4A">
              <w:rPr>
                <w:rFonts w:ascii="HelveticaNeueLT Std" w:hAnsi="HelveticaNeueLT Std"/>
                <w:sz w:val="22"/>
                <w:szCs w:val="22"/>
              </w:rPr>
              <w:t>Operación y Mantenimiento</w:t>
            </w:r>
            <w:r w:rsidRPr="00FD3B4A">
              <w:rPr>
                <w:rFonts w:ascii="HelveticaNeueLT Std" w:hAnsi="HelveticaNeueLT Std"/>
                <w:bCs/>
                <w:sz w:val="22"/>
                <w:szCs w:val="22"/>
              </w:rPr>
              <w:t xml:space="preserve"> d</w:t>
            </w:r>
            <w:r w:rsidRPr="006C5FF9">
              <w:rPr>
                <w:rFonts w:ascii="HelveticaNeueLT Std" w:hAnsi="HelveticaNeueLT Std"/>
                <w:bCs/>
                <w:sz w:val="22"/>
                <w:szCs w:val="22"/>
              </w:rPr>
              <w:t>e Vehículos de Emergencia.</w:t>
            </w:r>
          </w:p>
        </w:tc>
        <w:tc>
          <w:tcPr>
            <w:tcW w:w="539" w:type="pct"/>
            <w:shd w:val="clear" w:color="auto" w:fill="auto"/>
          </w:tcPr>
          <w:p w14:paraId="101B1D9C" w14:textId="28D0FA53" w:rsidR="00852A00" w:rsidRPr="006C5FF9" w:rsidRDefault="00D16764" w:rsidP="004939F0">
            <w:pPr>
              <w:jc w:val="center"/>
              <w:rPr>
                <w:rFonts w:ascii="HelveticaNeueLT Std" w:hAnsi="HelveticaNeueLT Std"/>
                <w:bCs/>
                <w:sz w:val="22"/>
                <w:szCs w:val="22"/>
              </w:rPr>
            </w:pPr>
            <w:r>
              <w:rPr>
                <w:rFonts w:ascii="HelveticaNeueLT Std" w:hAnsi="HelveticaNeueLT Std" w:cs="Arial"/>
                <w:sz w:val="22"/>
                <w:szCs w:val="22"/>
                <w:lang w:eastAsia="es-MX"/>
              </w:rPr>
              <w:t>$</w:t>
            </w:r>
            <w:r w:rsidR="00852A00" w:rsidRPr="00A13317">
              <w:rPr>
                <w:rFonts w:ascii="HelveticaNeueLT Std" w:hAnsi="HelveticaNeueLT Std" w:cs="Arial"/>
                <w:sz w:val="22"/>
                <w:szCs w:val="22"/>
                <w:lang w:eastAsia="es-MX"/>
              </w:rPr>
              <w:t>…</w:t>
            </w:r>
          </w:p>
        </w:tc>
      </w:tr>
    </w:tbl>
    <w:p w14:paraId="3FB96FAA" w14:textId="77777777" w:rsidR="00337A6E" w:rsidRPr="006C5FF9" w:rsidRDefault="00337A6E" w:rsidP="00345118">
      <w:pPr>
        <w:jc w:val="both"/>
        <w:rPr>
          <w:rFonts w:ascii="HelveticaNeueLT Std" w:hAnsi="HelveticaNeueLT Std" w:cs="Arial"/>
          <w:sz w:val="22"/>
          <w:szCs w:val="22"/>
        </w:rPr>
      </w:pPr>
    </w:p>
    <w:p w14:paraId="311A1FBE" w14:textId="6B696746" w:rsidR="00F00DA9" w:rsidRPr="006C5FF9" w:rsidRDefault="00F00DA9" w:rsidP="00F00DA9">
      <w:pPr>
        <w:ind w:left="426"/>
        <w:jc w:val="both"/>
        <w:rPr>
          <w:rFonts w:ascii="HelveticaNeueLT Std" w:hAnsi="HelveticaNeueLT Std"/>
          <w:bCs/>
          <w:sz w:val="22"/>
          <w:szCs w:val="22"/>
        </w:rPr>
      </w:pPr>
      <w:r w:rsidRPr="006C5FF9">
        <w:rPr>
          <w:rFonts w:ascii="HelveticaNeueLT Std" w:hAnsi="HelveticaNeueLT Std"/>
          <w:b/>
          <w:sz w:val="22"/>
          <w:szCs w:val="22"/>
        </w:rPr>
        <w:t>D)</w:t>
      </w:r>
      <w:r w:rsidR="005270E9">
        <w:rPr>
          <w:rFonts w:ascii="HelveticaNeueLT Std" w:hAnsi="HelveticaNeueLT Std"/>
          <w:b/>
          <w:sz w:val="22"/>
          <w:szCs w:val="22"/>
        </w:rPr>
        <w:t>.</w:t>
      </w:r>
      <w:r w:rsidRPr="006C5FF9">
        <w:rPr>
          <w:rFonts w:ascii="HelveticaNeueLT Std" w:hAnsi="HelveticaNeueLT Std"/>
          <w:b/>
          <w:sz w:val="22"/>
          <w:szCs w:val="22"/>
        </w:rPr>
        <w:t xml:space="preserve"> </w:t>
      </w:r>
      <w:r w:rsidRPr="006C5FF9">
        <w:rPr>
          <w:rFonts w:ascii="HelveticaNeueLT Std" w:hAnsi="HelveticaNeueLT Std"/>
          <w:bCs/>
          <w:sz w:val="22"/>
          <w:szCs w:val="22"/>
        </w:rPr>
        <w:t>…</w:t>
      </w:r>
    </w:p>
    <w:p w14:paraId="52408035" w14:textId="77777777" w:rsidR="00F00DA9" w:rsidRPr="006C5FF9" w:rsidRDefault="00F00DA9" w:rsidP="00F00DA9">
      <w:pPr>
        <w:jc w:val="both"/>
        <w:rPr>
          <w:rFonts w:ascii="HelveticaNeueLT Std" w:hAnsi="HelveticaNeueLT Std"/>
          <w:bCs/>
          <w:sz w:val="22"/>
          <w:szCs w:val="22"/>
        </w:rPr>
      </w:pPr>
    </w:p>
    <w:p w14:paraId="5C8F4781" w14:textId="1CDA6305" w:rsidR="00F00DA9" w:rsidRPr="006C5FF9" w:rsidRDefault="00F00DA9" w:rsidP="00F00DA9">
      <w:pPr>
        <w:jc w:val="both"/>
        <w:rPr>
          <w:rFonts w:ascii="HelveticaNeueLT Std" w:hAnsi="HelveticaNeueLT Std"/>
          <w:bCs/>
          <w:sz w:val="22"/>
          <w:szCs w:val="22"/>
        </w:rPr>
      </w:pPr>
      <w:r w:rsidRPr="006C5FF9">
        <w:rPr>
          <w:rFonts w:ascii="HelveticaNeueLT Std" w:hAnsi="HelveticaNeueLT Std"/>
          <w:b/>
          <w:sz w:val="22"/>
          <w:szCs w:val="22"/>
        </w:rPr>
        <w:t xml:space="preserve">VII. </w:t>
      </w:r>
      <w:r w:rsidRPr="006C5FF9">
        <w:rPr>
          <w:rFonts w:ascii="HelveticaNeueLT Std" w:hAnsi="HelveticaNeueLT Std"/>
          <w:sz w:val="22"/>
          <w:szCs w:val="22"/>
        </w:rPr>
        <w:t xml:space="preserve">a </w:t>
      </w:r>
      <w:r w:rsidRPr="006C5FF9">
        <w:rPr>
          <w:rFonts w:ascii="HelveticaNeueLT Std" w:hAnsi="HelveticaNeueLT Std"/>
          <w:b/>
          <w:sz w:val="22"/>
          <w:szCs w:val="22"/>
        </w:rPr>
        <w:t xml:space="preserve">XII. </w:t>
      </w:r>
      <w:r w:rsidRPr="006C5FF9">
        <w:rPr>
          <w:rFonts w:ascii="HelveticaNeueLT Std" w:hAnsi="HelveticaNeueLT Std"/>
          <w:bCs/>
          <w:sz w:val="22"/>
          <w:szCs w:val="22"/>
        </w:rPr>
        <w:t>…</w:t>
      </w:r>
    </w:p>
    <w:p w14:paraId="459C9BA0" w14:textId="77777777" w:rsidR="00817BF5" w:rsidRPr="006C5FF9" w:rsidRDefault="00817BF5" w:rsidP="00F00DA9">
      <w:pPr>
        <w:jc w:val="both"/>
        <w:rPr>
          <w:rFonts w:ascii="HelveticaNeueLT Std" w:hAnsi="HelveticaNeueLT Std"/>
          <w:bCs/>
          <w:sz w:val="22"/>
          <w:szCs w:val="22"/>
        </w:rPr>
      </w:pPr>
    </w:p>
    <w:p w14:paraId="2CC1A515" w14:textId="77777777" w:rsidR="00817BF5" w:rsidRPr="006C5FF9" w:rsidRDefault="00817BF5" w:rsidP="00817BF5">
      <w:pPr>
        <w:jc w:val="both"/>
        <w:rPr>
          <w:rFonts w:ascii="HelveticaNeueLT Std" w:hAnsi="HelveticaNeueLT Std" w:cs="Arial"/>
          <w:sz w:val="22"/>
          <w:szCs w:val="22"/>
        </w:rPr>
      </w:pPr>
      <w:r w:rsidRPr="006C5FF9">
        <w:rPr>
          <w:rFonts w:ascii="HelveticaNeueLT Std" w:hAnsi="HelveticaNeueLT Std" w:cs="Arial"/>
          <w:b/>
          <w:sz w:val="22"/>
          <w:szCs w:val="22"/>
        </w:rPr>
        <w:t xml:space="preserve">Artículo 81 </w:t>
      </w:r>
      <w:proofErr w:type="gramStart"/>
      <w:r w:rsidRPr="006C5FF9">
        <w:rPr>
          <w:rFonts w:ascii="HelveticaNeueLT Std" w:hAnsi="HelveticaNeueLT Std" w:cs="Arial"/>
          <w:b/>
          <w:sz w:val="22"/>
          <w:szCs w:val="22"/>
        </w:rPr>
        <w:t>Bis.-</w:t>
      </w:r>
      <w:proofErr w:type="gramEnd"/>
      <w:r w:rsidRPr="006C5FF9">
        <w:rPr>
          <w:rFonts w:ascii="HelveticaNeueLT Std" w:hAnsi="HelveticaNeueLT Std" w:cs="Arial"/>
          <w:sz w:val="22"/>
          <w:szCs w:val="22"/>
        </w:rPr>
        <w:t xml:space="preserve"> ...</w:t>
      </w:r>
    </w:p>
    <w:p w14:paraId="1BE6D173" w14:textId="77777777" w:rsidR="00817BF5" w:rsidRPr="006C5FF9" w:rsidRDefault="00817BF5" w:rsidP="00817BF5">
      <w:pPr>
        <w:jc w:val="both"/>
        <w:rPr>
          <w:rFonts w:ascii="HelveticaNeueLT Std" w:hAnsi="HelveticaNeueLT Std" w:cs="Arial"/>
          <w:sz w:val="22"/>
          <w:szCs w:val="22"/>
          <w:lang w:val="es-MX"/>
        </w:rPr>
      </w:pPr>
    </w:p>
    <w:p w14:paraId="00FDF2D0" w14:textId="77777777" w:rsidR="00817BF5" w:rsidRPr="006C5FF9" w:rsidRDefault="00817BF5" w:rsidP="00817BF5">
      <w:pPr>
        <w:jc w:val="both"/>
        <w:rPr>
          <w:rFonts w:ascii="HelveticaNeueLT Std" w:hAnsi="HelveticaNeueLT Std" w:cs="Arial"/>
          <w:b/>
          <w:sz w:val="22"/>
          <w:szCs w:val="22"/>
          <w:lang w:val="es-MX"/>
        </w:rPr>
      </w:pPr>
      <w:r w:rsidRPr="006C5FF9">
        <w:rPr>
          <w:rFonts w:ascii="HelveticaNeueLT Std" w:hAnsi="HelveticaNeueLT Std" w:cs="Arial"/>
          <w:b/>
          <w:sz w:val="22"/>
          <w:szCs w:val="22"/>
          <w:lang w:val="es-MX"/>
        </w:rPr>
        <w:t xml:space="preserve">I. </w:t>
      </w:r>
      <w:r w:rsidRPr="00FD3B4A">
        <w:rPr>
          <w:rFonts w:ascii="HelveticaNeueLT Std" w:hAnsi="HelveticaNeueLT Std" w:cs="Arial"/>
          <w:sz w:val="22"/>
          <w:szCs w:val="22"/>
          <w:lang w:val="es-MX"/>
        </w:rPr>
        <w:t>Derogada.</w:t>
      </w:r>
    </w:p>
    <w:p w14:paraId="2958B45C" w14:textId="77777777" w:rsidR="00817BF5" w:rsidRPr="006C5FF9" w:rsidRDefault="00817BF5" w:rsidP="00817BF5">
      <w:pPr>
        <w:jc w:val="both"/>
        <w:rPr>
          <w:rFonts w:ascii="HelveticaNeueLT Std" w:hAnsi="HelveticaNeueLT Std" w:cs="Arial"/>
          <w:b/>
          <w:sz w:val="22"/>
          <w:szCs w:val="22"/>
          <w:lang w:val="es-MX"/>
        </w:rPr>
      </w:pPr>
    </w:p>
    <w:p w14:paraId="4B0BFA00" w14:textId="77777777" w:rsidR="00817BF5" w:rsidRPr="006C5FF9" w:rsidRDefault="00817BF5" w:rsidP="00817BF5">
      <w:pPr>
        <w:jc w:val="both"/>
        <w:rPr>
          <w:rFonts w:ascii="HelveticaNeueLT Std" w:hAnsi="HelveticaNeueLT Std" w:cs="Arial"/>
          <w:sz w:val="22"/>
          <w:szCs w:val="22"/>
          <w:lang w:val="es-MX"/>
        </w:rPr>
      </w:pPr>
      <w:r w:rsidRPr="006C5FF9">
        <w:rPr>
          <w:rFonts w:ascii="HelveticaNeueLT Std" w:hAnsi="HelveticaNeueLT Std" w:cs="Arial"/>
          <w:b/>
          <w:sz w:val="22"/>
          <w:szCs w:val="22"/>
          <w:lang w:val="es-MX"/>
        </w:rPr>
        <w:t>II.</w:t>
      </w:r>
      <w:r w:rsidRPr="006C5FF9">
        <w:rPr>
          <w:rFonts w:ascii="HelveticaNeueLT Std" w:hAnsi="HelveticaNeueLT Std" w:cs="Arial"/>
          <w:sz w:val="22"/>
          <w:szCs w:val="22"/>
          <w:lang w:val="es-MX"/>
        </w:rPr>
        <w:t xml:space="preserve"> a </w:t>
      </w:r>
      <w:r w:rsidRPr="006C5FF9">
        <w:rPr>
          <w:rFonts w:ascii="HelveticaNeueLT Std" w:hAnsi="HelveticaNeueLT Std" w:cs="Arial"/>
          <w:b/>
          <w:sz w:val="22"/>
          <w:szCs w:val="22"/>
          <w:lang w:val="es-MX"/>
        </w:rPr>
        <w:t>IV.</w:t>
      </w:r>
      <w:r w:rsidRPr="006C5FF9">
        <w:rPr>
          <w:rFonts w:ascii="HelveticaNeueLT Std" w:hAnsi="HelveticaNeueLT Std" w:cs="Arial"/>
          <w:sz w:val="22"/>
          <w:szCs w:val="22"/>
          <w:lang w:val="es-MX"/>
        </w:rPr>
        <w:t xml:space="preserve"> ...</w:t>
      </w:r>
    </w:p>
    <w:p w14:paraId="2582A968" w14:textId="77777777" w:rsidR="00817BF5" w:rsidRPr="006C5FF9" w:rsidRDefault="00817BF5" w:rsidP="00817BF5">
      <w:pPr>
        <w:jc w:val="both"/>
        <w:rPr>
          <w:rFonts w:ascii="HelveticaNeueLT Std" w:hAnsi="HelveticaNeueLT Std" w:cs="Arial"/>
          <w:sz w:val="22"/>
          <w:szCs w:val="22"/>
        </w:rPr>
      </w:pPr>
    </w:p>
    <w:p w14:paraId="240B2E6E" w14:textId="20A9BD05" w:rsidR="00817BF5" w:rsidRPr="006C5FF9" w:rsidRDefault="00817BF5" w:rsidP="00817BF5">
      <w:pPr>
        <w:jc w:val="both"/>
        <w:rPr>
          <w:rFonts w:ascii="HelveticaNeueLT Std" w:hAnsi="HelveticaNeueLT Std"/>
          <w:bCs/>
          <w:sz w:val="22"/>
          <w:szCs w:val="22"/>
        </w:rPr>
      </w:pPr>
      <w:r w:rsidRPr="006C5FF9">
        <w:rPr>
          <w:rFonts w:ascii="HelveticaNeueLT Std" w:hAnsi="HelveticaNeueLT Std" w:cs="Arial"/>
          <w:sz w:val="22"/>
          <w:szCs w:val="22"/>
        </w:rPr>
        <w:t>...</w:t>
      </w:r>
    </w:p>
    <w:p w14:paraId="5C00FB9D" w14:textId="77777777" w:rsidR="00817BF5" w:rsidRPr="006C5FF9" w:rsidRDefault="00817BF5" w:rsidP="00F00DA9">
      <w:pPr>
        <w:jc w:val="both"/>
        <w:rPr>
          <w:rFonts w:ascii="HelveticaNeueLT Std" w:hAnsi="HelveticaNeueLT Std" w:cs="Arial"/>
          <w:sz w:val="22"/>
          <w:szCs w:val="22"/>
        </w:rPr>
      </w:pPr>
    </w:p>
    <w:p w14:paraId="13CABD6A" w14:textId="77777777" w:rsidR="00D41222" w:rsidRPr="006C5FF9" w:rsidRDefault="00D41222" w:rsidP="00D41222">
      <w:pPr>
        <w:rPr>
          <w:rFonts w:ascii="HelveticaNeueLT Std" w:hAnsi="HelveticaNeueLT Std" w:cs="Arial"/>
          <w:bCs/>
          <w:sz w:val="22"/>
          <w:szCs w:val="22"/>
          <w:lang w:val="es-ES_tradnl"/>
        </w:rPr>
      </w:pPr>
      <w:r w:rsidRPr="008B46ED">
        <w:rPr>
          <w:rFonts w:ascii="HelveticaNeueLT Std" w:hAnsi="HelveticaNeueLT Std" w:cs="Arial"/>
          <w:b/>
          <w:sz w:val="22"/>
          <w:szCs w:val="22"/>
          <w:lang w:val="es-ES_tradnl"/>
        </w:rPr>
        <w:t>Artículo 87</w:t>
      </w:r>
      <w:r w:rsidRPr="008B46ED">
        <w:rPr>
          <w:rFonts w:ascii="HelveticaNeueLT Std" w:hAnsi="HelveticaNeueLT Std" w:cs="Arial"/>
          <w:b/>
          <w:bCs/>
          <w:sz w:val="22"/>
          <w:szCs w:val="22"/>
          <w:lang w:val="es-ES_tradnl"/>
        </w:rPr>
        <w:t>.-</w:t>
      </w:r>
      <w:r w:rsidRPr="006C5FF9">
        <w:rPr>
          <w:rFonts w:ascii="HelveticaNeueLT Std" w:hAnsi="HelveticaNeueLT Std" w:cs="Arial"/>
          <w:bCs/>
          <w:sz w:val="22"/>
          <w:szCs w:val="22"/>
          <w:lang w:val="es-ES_tradnl"/>
        </w:rPr>
        <w:t xml:space="preserve"> …</w:t>
      </w:r>
    </w:p>
    <w:p w14:paraId="63D1498C" w14:textId="77777777" w:rsidR="00D41222" w:rsidRPr="006C5FF9" w:rsidRDefault="00D41222" w:rsidP="00D41222">
      <w:pPr>
        <w:rPr>
          <w:rFonts w:ascii="HelveticaNeueLT Std" w:hAnsi="HelveticaNeueLT Std" w:cs="Arial"/>
          <w:bCs/>
          <w:sz w:val="22"/>
          <w:szCs w:val="22"/>
        </w:rPr>
      </w:pPr>
    </w:p>
    <w:p w14:paraId="6EFF68FB" w14:textId="77777777" w:rsidR="00D41222" w:rsidRPr="006C5FF9" w:rsidRDefault="00D41222" w:rsidP="00D41222">
      <w:pPr>
        <w:jc w:val="center"/>
        <w:rPr>
          <w:rFonts w:ascii="HelveticaNeueLT Std" w:hAnsi="HelveticaNeueLT Std"/>
          <w:b/>
          <w:sz w:val="22"/>
          <w:szCs w:val="22"/>
        </w:rPr>
      </w:pPr>
      <w:r w:rsidRPr="006C5FF9">
        <w:rPr>
          <w:rFonts w:ascii="HelveticaNeueLT Std" w:hAnsi="HelveticaNeueLT Std"/>
          <w:b/>
          <w:sz w:val="22"/>
          <w:szCs w:val="22"/>
        </w:rPr>
        <w:t>TARIFA</w:t>
      </w:r>
    </w:p>
    <w:p w14:paraId="576B5F51" w14:textId="77777777" w:rsidR="00D41222" w:rsidRPr="006C5FF9" w:rsidRDefault="00D41222" w:rsidP="00D41222">
      <w:pPr>
        <w:jc w:val="both"/>
        <w:rPr>
          <w:rFonts w:ascii="HelveticaNeueLT Std" w:hAnsi="HelveticaNeueLT Std"/>
          <w:b/>
          <w:sz w:val="22"/>
          <w:szCs w:val="22"/>
        </w:rPr>
      </w:pPr>
    </w:p>
    <w:p w14:paraId="4D348343" w14:textId="77777777" w:rsidR="00D41222" w:rsidRPr="006C5FF9" w:rsidRDefault="00D41222" w:rsidP="00D41222">
      <w:pPr>
        <w:jc w:val="both"/>
        <w:rPr>
          <w:rFonts w:ascii="HelveticaNeueLT Std" w:hAnsi="HelveticaNeueLT Std"/>
          <w:b/>
          <w:sz w:val="22"/>
          <w:szCs w:val="22"/>
        </w:rPr>
      </w:pPr>
      <w:r w:rsidRPr="006C5FF9">
        <w:rPr>
          <w:rFonts w:ascii="HelveticaNeueLT Std" w:hAnsi="HelveticaNeueLT Std"/>
          <w:b/>
          <w:sz w:val="22"/>
          <w:szCs w:val="22"/>
        </w:rPr>
        <w:t xml:space="preserve">CONCEPTO </w:t>
      </w:r>
    </w:p>
    <w:p w14:paraId="52D4CBFA" w14:textId="77777777" w:rsidR="00D40B67" w:rsidRPr="006C5FF9" w:rsidRDefault="00D40B67" w:rsidP="00D40B67">
      <w:pPr>
        <w:ind w:left="289"/>
        <w:jc w:val="both"/>
        <w:rPr>
          <w:rFonts w:ascii="HelveticaNeueLT Std" w:hAnsi="HelveticaNeueLT Std" w:cs="Arial"/>
          <w:bCs/>
          <w:sz w:val="22"/>
          <w:szCs w:val="22"/>
        </w:rPr>
      </w:pPr>
    </w:p>
    <w:p w14:paraId="48A20877" w14:textId="77777777" w:rsidR="00D40B67" w:rsidRPr="006C5FF9" w:rsidRDefault="00D40B67" w:rsidP="00D40B67">
      <w:pPr>
        <w:jc w:val="both"/>
        <w:rPr>
          <w:rFonts w:ascii="HelveticaNeueLT Std" w:hAnsi="HelveticaNeueLT Std" w:cs="Arial"/>
          <w:bCs/>
          <w:sz w:val="22"/>
          <w:szCs w:val="22"/>
        </w:rPr>
      </w:pPr>
      <w:r w:rsidRPr="006C5FF9">
        <w:rPr>
          <w:rFonts w:ascii="HelveticaNeueLT Std" w:hAnsi="HelveticaNeueLT Std" w:cs="Arial"/>
          <w:b/>
          <w:sz w:val="22"/>
          <w:szCs w:val="22"/>
        </w:rPr>
        <w:t>I.</w:t>
      </w:r>
      <w:r w:rsidRPr="006C5FF9">
        <w:rPr>
          <w:rFonts w:ascii="HelveticaNeueLT Std" w:hAnsi="HelveticaNeueLT Std" w:cs="Arial"/>
          <w:bCs/>
          <w:sz w:val="22"/>
          <w:szCs w:val="22"/>
        </w:rPr>
        <w:t xml:space="preserve"> …</w:t>
      </w:r>
    </w:p>
    <w:p w14:paraId="0B2BA47C" w14:textId="77777777" w:rsidR="00D40B67" w:rsidRPr="006C5FF9" w:rsidRDefault="00D40B67" w:rsidP="00D40B67">
      <w:pPr>
        <w:ind w:left="289"/>
        <w:jc w:val="both"/>
        <w:rPr>
          <w:rFonts w:ascii="HelveticaNeueLT Std" w:hAnsi="HelveticaNeueLT Std" w:cs="Arial"/>
          <w:bCs/>
          <w:sz w:val="22"/>
          <w:szCs w:val="22"/>
        </w:rPr>
      </w:pPr>
    </w:p>
    <w:p w14:paraId="2451E810" w14:textId="77777777" w:rsidR="00D40B67" w:rsidRPr="006C5FF9" w:rsidRDefault="00D40B67" w:rsidP="00D40B67">
      <w:pPr>
        <w:ind w:left="289"/>
        <w:jc w:val="both"/>
        <w:rPr>
          <w:rFonts w:ascii="HelveticaNeueLT Std" w:hAnsi="HelveticaNeueLT Std" w:cs="Arial"/>
          <w:bCs/>
          <w:sz w:val="22"/>
          <w:szCs w:val="22"/>
        </w:rPr>
      </w:pPr>
      <w:r w:rsidRPr="006C5FF9">
        <w:rPr>
          <w:rFonts w:ascii="HelveticaNeueLT Std" w:hAnsi="HelveticaNeueLT Std" w:cs="Arial"/>
          <w:b/>
          <w:sz w:val="22"/>
          <w:szCs w:val="22"/>
        </w:rPr>
        <w:t>A).</w:t>
      </w:r>
      <w:r w:rsidRPr="006C5FF9">
        <w:rPr>
          <w:rFonts w:ascii="HelveticaNeueLT Std" w:hAnsi="HelveticaNeueLT Std" w:cs="Arial"/>
          <w:bCs/>
          <w:sz w:val="22"/>
          <w:szCs w:val="22"/>
        </w:rPr>
        <w:t xml:space="preserve"> a </w:t>
      </w:r>
      <w:r w:rsidRPr="006C5FF9">
        <w:rPr>
          <w:rFonts w:ascii="HelveticaNeueLT Std" w:hAnsi="HelveticaNeueLT Std" w:cs="Arial"/>
          <w:b/>
          <w:sz w:val="22"/>
          <w:szCs w:val="22"/>
        </w:rPr>
        <w:t>C).</w:t>
      </w:r>
      <w:r w:rsidRPr="006C5FF9">
        <w:rPr>
          <w:rFonts w:ascii="HelveticaNeueLT Std" w:hAnsi="HelveticaNeueLT Std" w:cs="Arial"/>
          <w:bCs/>
          <w:sz w:val="22"/>
          <w:szCs w:val="22"/>
        </w:rPr>
        <w:t xml:space="preserve"> …</w:t>
      </w:r>
    </w:p>
    <w:p w14:paraId="75407E6F" w14:textId="77777777" w:rsidR="00D40B67" w:rsidRPr="006C5FF9" w:rsidRDefault="00D40B67" w:rsidP="00D40B67">
      <w:pPr>
        <w:ind w:left="289"/>
        <w:jc w:val="both"/>
        <w:rPr>
          <w:rFonts w:ascii="HelveticaNeueLT Std" w:hAnsi="HelveticaNeueLT Std" w:cs="Arial"/>
          <w:bCs/>
          <w:sz w:val="22"/>
          <w:szCs w:val="22"/>
        </w:rPr>
      </w:pPr>
    </w:p>
    <w:tbl>
      <w:tblPr>
        <w:tblW w:w="9086" w:type="dxa"/>
        <w:jc w:val="center"/>
        <w:tblLayout w:type="fixed"/>
        <w:tblCellMar>
          <w:left w:w="70" w:type="dxa"/>
          <w:right w:w="70" w:type="dxa"/>
        </w:tblCellMar>
        <w:tblLook w:val="04A0" w:firstRow="1" w:lastRow="0" w:firstColumn="1" w:lastColumn="0" w:noHBand="0" w:noVBand="1"/>
      </w:tblPr>
      <w:tblGrid>
        <w:gridCol w:w="376"/>
        <w:gridCol w:w="491"/>
        <w:gridCol w:w="7091"/>
        <w:gridCol w:w="1128"/>
      </w:tblGrid>
      <w:tr w:rsidR="00E13FAF" w:rsidRPr="006C5FF9" w14:paraId="27DAC968" w14:textId="77777777" w:rsidTr="00317D94">
        <w:trPr>
          <w:trHeight w:val="340"/>
          <w:jc w:val="center"/>
        </w:trPr>
        <w:tc>
          <w:tcPr>
            <w:tcW w:w="207" w:type="pct"/>
            <w:shd w:val="clear" w:color="auto" w:fill="auto"/>
          </w:tcPr>
          <w:p w14:paraId="689851BA" w14:textId="77777777" w:rsidR="00E13FAF" w:rsidRPr="006C5FF9" w:rsidRDefault="00E13FAF" w:rsidP="00317D94">
            <w:pPr>
              <w:jc w:val="both"/>
              <w:rPr>
                <w:rFonts w:ascii="HelveticaNeueLT Std" w:hAnsi="HelveticaNeueLT Std" w:cs="Arial"/>
                <w:b/>
                <w:bCs/>
                <w:sz w:val="22"/>
                <w:szCs w:val="22"/>
                <w:lang w:eastAsia="es-MX"/>
              </w:rPr>
            </w:pPr>
          </w:p>
        </w:tc>
        <w:tc>
          <w:tcPr>
            <w:tcW w:w="270" w:type="pct"/>
            <w:shd w:val="clear" w:color="auto" w:fill="auto"/>
          </w:tcPr>
          <w:p w14:paraId="36844030" w14:textId="37579B61" w:rsidR="00E13FAF" w:rsidRPr="006C5FF9" w:rsidRDefault="00E13FAF" w:rsidP="00317D94">
            <w:pPr>
              <w:jc w:val="both"/>
              <w:rPr>
                <w:rFonts w:ascii="HelveticaNeueLT Std" w:hAnsi="HelveticaNeueLT Std" w:cs="Arial"/>
                <w:b/>
                <w:bCs/>
                <w:sz w:val="22"/>
                <w:szCs w:val="22"/>
                <w:lang w:eastAsia="es-MX"/>
              </w:rPr>
            </w:pPr>
            <w:r w:rsidRPr="006C5FF9">
              <w:rPr>
                <w:rFonts w:ascii="HelveticaNeueLT Std" w:hAnsi="HelveticaNeueLT Std" w:cs="Arial"/>
                <w:b/>
                <w:sz w:val="22"/>
                <w:szCs w:val="22"/>
              </w:rPr>
              <w:t>D).</w:t>
            </w:r>
          </w:p>
        </w:tc>
        <w:tc>
          <w:tcPr>
            <w:tcW w:w="3902" w:type="pct"/>
            <w:shd w:val="clear" w:color="auto" w:fill="auto"/>
          </w:tcPr>
          <w:p w14:paraId="0A9F2F55" w14:textId="4469D85E" w:rsidR="00E13FAF" w:rsidRPr="006C5FF9" w:rsidRDefault="00E13FAF" w:rsidP="00317D94">
            <w:pPr>
              <w:jc w:val="both"/>
              <w:rPr>
                <w:rFonts w:ascii="HelveticaNeueLT Std" w:hAnsi="HelveticaNeueLT Std" w:cs="Arial"/>
                <w:sz w:val="22"/>
                <w:szCs w:val="22"/>
                <w:lang w:eastAsia="es-MX"/>
              </w:rPr>
            </w:pPr>
            <w:r w:rsidRPr="006C5FF9">
              <w:rPr>
                <w:rFonts w:ascii="HelveticaNeueLT Std" w:hAnsi="HelveticaNeueLT Std" w:cs="Arial"/>
                <w:bCs/>
                <w:sz w:val="22"/>
                <w:szCs w:val="22"/>
              </w:rPr>
              <w:t xml:space="preserve">Por </w:t>
            </w:r>
            <w:r w:rsidRPr="00FD3B4A">
              <w:rPr>
                <w:rFonts w:ascii="HelveticaNeueLT Std" w:hAnsi="HelveticaNeueLT Std" w:cs="Arial"/>
                <w:bCs/>
                <w:sz w:val="22"/>
                <w:szCs w:val="22"/>
              </w:rPr>
              <w:t>la realización de e</w:t>
            </w:r>
            <w:r w:rsidRPr="006C5FF9">
              <w:rPr>
                <w:rFonts w:ascii="HelveticaNeueLT Std" w:hAnsi="HelveticaNeueLT Std" w:cs="Arial"/>
                <w:bCs/>
                <w:sz w:val="22"/>
                <w:szCs w:val="22"/>
              </w:rPr>
              <w:t>studios técnicos y económicos, a solicitud de los particulares, para el otorgamiento de concesiones, referidos a:</w:t>
            </w:r>
          </w:p>
        </w:tc>
        <w:tc>
          <w:tcPr>
            <w:tcW w:w="621" w:type="pct"/>
            <w:shd w:val="clear" w:color="auto" w:fill="auto"/>
          </w:tcPr>
          <w:p w14:paraId="17E784B5" w14:textId="625F4DA2" w:rsidR="00E13FAF" w:rsidRPr="006C5FF9" w:rsidRDefault="00E13FAF" w:rsidP="00317D94">
            <w:pPr>
              <w:jc w:val="center"/>
              <w:rPr>
                <w:rFonts w:ascii="HelveticaNeueLT Std" w:hAnsi="HelveticaNeueLT Std" w:cs="Arial"/>
                <w:sz w:val="22"/>
                <w:szCs w:val="22"/>
                <w:lang w:eastAsia="es-MX"/>
              </w:rPr>
            </w:pPr>
          </w:p>
        </w:tc>
      </w:tr>
    </w:tbl>
    <w:p w14:paraId="4DB30A20" w14:textId="77777777" w:rsidR="00E13FAF" w:rsidRPr="006C5FF9" w:rsidRDefault="00E13FAF" w:rsidP="00D40B67">
      <w:pPr>
        <w:ind w:left="289"/>
        <w:jc w:val="both"/>
        <w:rPr>
          <w:rFonts w:ascii="HelveticaNeueLT Std" w:hAnsi="HelveticaNeueLT Std" w:cs="Arial"/>
          <w:bCs/>
          <w:sz w:val="22"/>
          <w:szCs w:val="22"/>
        </w:rPr>
      </w:pPr>
    </w:p>
    <w:p w14:paraId="1767B0CC" w14:textId="1D42B2C6" w:rsidR="00D40B67" w:rsidRPr="006C5FF9" w:rsidRDefault="00D40B67" w:rsidP="004E1F19">
      <w:pPr>
        <w:ind w:left="1022"/>
        <w:jc w:val="both"/>
        <w:rPr>
          <w:rFonts w:ascii="HelveticaNeueLT Std" w:hAnsi="HelveticaNeueLT Std" w:cs="Arial"/>
          <w:bCs/>
          <w:sz w:val="22"/>
          <w:szCs w:val="22"/>
        </w:rPr>
      </w:pPr>
      <w:r w:rsidRPr="006C5FF9">
        <w:rPr>
          <w:rFonts w:ascii="HelveticaNeueLT Std" w:hAnsi="HelveticaNeueLT Std" w:cs="Arial"/>
          <w:b/>
          <w:sz w:val="22"/>
          <w:szCs w:val="22"/>
        </w:rPr>
        <w:t xml:space="preserve">1. </w:t>
      </w:r>
      <w:r w:rsidRPr="006C5FF9">
        <w:rPr>
          <w:rFonts w:ascii="HelveticaNeueLT Std" w:hAnsi="HelveticaNeueLT Std" w:cs="Arial"/>
          <w:bCs/>
          <w:sz w:val="22"/>
          <w:szCs w:val="22"/>
        </w:rPr>
        <w:t>...</w:t>
      </w:r>
    </w:p>
    <w:tbl>
      <w:tblPr>
        <w:tblW w:w="8972" w:type="dxa"/>
        <w:jc w:val="center"/>
        <w:tblLayout w:type="fixed"/>
        <w:tblCellMar>
          <w:left w:w="70" w:type="dxa"/>
          <w:right w:w="70" w:type="dxa"/>
        </w:tblCellMar>
        <w:tblLook w:val="04A0" w:firstRow="1" w:lastRow="0" w:firstColumn="1" w:lastColumn="0" w:noHBand="0" w:noVBand="1"/>
      </w:tblPr>
      <w:tblGrid>
        <w:gridCol w:w="449"/>
        <w:gridCol w:w="571"/>
        <w:gridCol w:w="547"/>
        <w:gridCol w:w="6438"/>
        <w:gridCol w:w="967"/>
      </w:tblGrid>
      <w:tr w:rsidR="00A62BDA" w:rsidRPr="006C5FF9" w14:paraId="125396F3" w14:textId="77777777" w:rsidTr="00F83E3D">
        <w:trPr>
          <w:trHeight w:val="340"/>
          <w:jc w:val="center"/>
        </w:trPr>
        <w:tc>
          <w:tcPr>
            <w:tcW w:w="250" w:type="pct"/>
            <w:shd w:val="clear" w:color="auto" w:fill="auto"/>
            <w:vAlign w:val="center"/>
          </w:tcPr>
          <w:p w14:paraId="4D39DAA6" w14:textId="77777777" w:rsidR="00A62BDA" w:rsidRPr="006C5FF9" w:rsidRDefault="00A62BDA" w:rsidP="00317D94">
            <w:pPr>
              <w:jc w:val="both"/>
              <w:rPr>
                <w:rFonts w:ascii="HelveticaNeueLT Std" w:hAnsi="HelveticaNeueLT Std" w:cs="Arial"/>
                <w:b/>
                <w:bCs/>
                <w:sz w:val="22"/>
                <w:szCs w:val="22"/>
                <w:lang w:eastAsia="es-MX"/>
              </w:rPr>
            </w:pPr>
          </w:p>
        </w:tc>
        <w:tc>
          <w:tcPr>
            <w:tcW w:w="318" w:type="pct"/>
            <w:shd w:val="clear" w:color="auto" w:fill="auto"/>
            <w:vAlign w:val="center"/>
          </w:tcPr>
          <w:p w14:paraId="3F85F822" w14:textId="77777777" w:rsidR="00A62BDA" w:rsidRPr="006C5FF9" w:rsidRDefault="00A62BDA" w:rsidP="00317D94">
            <w:pPr>
              <w:jc w:val="both"/>
              <w:rPr>
                <w:rFonts w:ascii="HelveticaNeueLT Std" w:hAnsi="HelveticaNeueLT Std" w:cs="Arial"/>
                <w:b/>
                <w:bCs/>
                <w:sz w:val="22"/>
                <w:szCs w:val="22"/>
                <w:lang w:eastAsia="es-MX"/>
              </w:rPr>
            </w:pPr>
          </w:p>
        </w:tc>
        <w:tc>
          <w:tcPr>
            <w:tcW w:w="305" w:type="pct"/>
            <w:shd w:val="clear" w:color="auto" w:fill="auto"/>
          </w:tcPr>
          <w:p w14:paraId="118D046D" w14:textId="48402E01" w:rsidR="00A62BDA" w:rsidRPr="006C5FF9" w:rsidRDefault="00A62BDA" w:rsidP="00A62BDA">
            <w:pPr>
              <w:jc w:val="both"/>
              <w:rPr>
                <w:rFonts w:ascii="HelveticaNeueLT Std" w:hAnsi="HelveticaNeueLT Std"/>
                <w:b/>
                <w:sz w:val="22"/>
                <w:szCs w:val="22"/>
              </w:rPr>
            </w:pPr>
            <w:r w:rsidRPr="006C5FF9">
              <w:rPr>
                <w:rFonts w:ascii="HelveticaNeueLT Std" w:hAnsi="HelveticaNeueLT Std"/>
                <w:b/>
                <w:sz w:val="22"/>
                <w:szCs w:val="22"/>
              </w:rPr>
              <w:t>2.</w:t>
            </w:r>
          </w:p>
        </w:tc>
        <w:tc>
          <w:tcPr>
            <w:tcW w:w="3588" w:type="pct"/>
            <w:shd w:val="clear" w:color="auto" w:fill="auto"/>
            <w:vAlign w:val="center"/>
          </w:tcPr>
          <w:p w14:paraId="69EF756E" w14:textId="3D1BA8AD" w:rsidR="00A62BDA" w:rsidRPr="006C5FF9" w:rsidRDefault="00A62BDA" w:rsidP="00E139FA">
            <w:pPr>
              <w:jc w:val="both"/>
              <w:rPr>
                <w:rFonts w:ascii="HelveticaNeueLT Std" w:hAnsi="HelveticaNeueLT Std"/>
                <w:bCs/>
                <w:sz w:val="22"/>
                <w:szCs w:val="22"/>
              </w:rPr>
            </w:pPr>
            <w:r w:rsidRPr="006C5FF9">
              <w:rPr>
                <w:rFonts w:ascii="HelveticaNeueLT Std" w:hAnsi="HelveticaNeueLT Std" w:cs="Arial"/>
                <w:bCs/>
                <w:sz w:val="22"/>
                <w:szCs w:val="22"/>
              </w:rPr>
              <w:t xml:space="preserve">Concesiones para servicio </w:t>
            </w:r>
            <w:r w:rsidRPr="00FD3B4A">
              <w:rPr>
                <w:rFonts w:ascii="HelveticaNeueLT Std" w:hAnsi="HelveticaNeueLT Std" w:cs="Arial"/>
                <w:bCs/>
                <w:sz w:val="22"/>
                <w:szCs w:val="22"/>
              </w:rPr>
              <w:t>público auxiliar de depósito y guarda vehicular</w:t>
            </w:r>
            <w:r w:rsidR="00E139FA" w:rsidRPr="00FD3B4A">
              <w:rPr>
                <w:rFonts w:ascii="HelveticaNeueLT Std" w:hAnsi="HelveticaNeueLT Std" w:cs="Arial"/>
                <w:bCs/>
                <w:sz w:val="22"/>
                <w:szCs w:val="22"/>
              </w:rPr>
              <w:t>.</w:t>
            </w:r>
          </w:p>
        </w:tc>
        <w:tc>
          <w:tcPr>
            <w:tcW w:w="539" w:type="pct"/>
            <w:shd w:val="clear" w:color="auto" w:fill="auto"/>
            <w:vAlign w:val="center"/>
          </w:tcPr>
          <w:p w14:paraId="2278E0C4" w14:textId="741FFC38" w:rsidR="00A62BDA" w:rsidRPr="006C5FF9" w:rsidRDefault="00D16764" w:rsidP="00E308DE">
            <w:pPr>
              <w:jc w:val="center"/>
              <w:rPr>
                <w:rFonts w:ascii="HelveticaNeueLT Std" w:hAnsi="HelveticaNeueLT Std"/>
                <w:bCs/>
                <w:sz w:val="22"/>
                <w:szCs w:val="22"/>
              </w:rPr>
            </w:pPr>
            <w:r>
              <w:rPr>
                <w:rFonts w:ascii="HelveticaNeueLT Std" w:hAnsi="HelveticaNeueLT Std" w:cs="Arial"/>
                <w:sz w:val="22"/>
                <w:szCs w:val="22"/>
                <w:lang w:eastAsia="es-MX"/>
              </w:rPr>
              <w:t>$</w:t>
            </w:r>
            <w:r w:rsidR="00852A00">
              <w:rPr>
                <w:rFonts w:ascii="HelveticaNeueLT Std" w:hAnsi="HelveticaNeueLT Std" w:cs="Arial"/>
                <w:sz w:val="22"/>
                <w:szCs w:val="22"/>
                <w:lang w:eastAsia="es-MX"/>
              </w:rPr>
              <w:t>…</w:t>
            </w:r>
          </w:p>
        </w:tc>
      </w:tr>
    </w:tbl>
    <w:p w14:paraId="24C5A439" w14:textId="77777777" w:rsidR="00A62BDA" w:rsidRPr="008B46ED" w:rsidRDefault="00A62BDA" w:rsidP="00D40B67">
      <w:pPr>
        <w:ind w:left="289"/>
        <w:jc w:val="both"/>
        <w:rPr>
          <w:rFonts w:ascii="HelveticaNeueLT Std" w:hAnsi="HelveticaNeueLT Std" w:cs="Arial"/>
          <w:bCs/>
          <w:sz w:val="16"/>
          <w:szCs w:val="16"/>
        </w:rPr>
      </w:pPr>
    </w:p>
    <w:p w14:paraId="279EE86C" w14:textId="4025DDF6" w:rsidR="00744FD6" w:rsidRPr="006C5FF9" w:rsidRDefault="00D40B67" w:rsidP="00D41222">
      <w:pPr>
        <w:jc w:val="both"/>
        <w:rPr>
          <w:rFonts w:ascii="HelveticaNeueLT Std" w:hAnsi="HelveticaNeueLT Std"/>
          <w:sz w:val="22"/>
          <w:szCs w:val="22"/>
        </w:rPr>
      </w:pPr>
      <w:r w:rsidRPr="006C5FF9">
        <w:rPr>
          <w:rFonts w:ascii="HelveticaNeueLT Std" w:hAnsi="HelveticaNeueLT Std"/>
          <w:b/>
          <w:sz w:val="22"/>
          <w:szCs w:val="22"/>
        </w:rPr>
        <w:t xml:space="preserve">II. </w:t>
      </w:r>
      <w:r w:rsidR="00D41222" w:rsidRPr="006C5FF9">
        <w:rPr>
          <w:rFonts w:ascii="HelveticaNeueLT Std" w:hAnsi="HelveticaNeueLT Std"/>
          <w:sz w:val="22"/>
          <w:szCs w:val="22"/>
        </w:rPr>
        <w:t xml:space="preserve">a </w:t>
      </w:r>
      <w:r w:rsidR="00744FD6" w:rsidRPr="006C5FF9">
        <w:rPr>
          <w:rFonts w:ascii="HelveticaNeueLT Std" w:hAnsi="HelveticaNeueLT Std"/>
          <w:b/>
          <w:sz w:val="22"/>
          <w:szCs w:val="22"/>
        </w:rPr>
        <w:t xml:space="preserve">VI. </w:t>
      </w:r>
      <w:r w:rsidR="00744FD6" w:rsidRPr="006C5FF9">
        <w:rPr>
          <w:rFonts w:ascii="HelveticaNeueLT Std" w:hAnsi="HelveticaNeueLT Std"/>
          <w:sz w:val="22"/>
          <w:szCs w:val="22"/>
        </w:rPr>
        <w:t>…</w:t>
      </w:r>
    </w:p>
    <w:p w14:paraId="46AB1258" w14:textId="77777777" w:rsidR="00744FD6" w:rsidRPr="006C5FF9" w:rsidRDefault="00744FD6" w:rsidP="00D41222">
      <w:pPr>
        <w:jc w:val="both"/>
        <w:rPr>
          <w:rFonts w:ascii="HelveticaNeueLT Std" w:hAnsi="HelveticaNeueLT Std"/>
          <w:sz w:val="22"/>
          <w:szCs w:val="22"/>
        </w:rPr>
      </w:pPr>
    </w:p>
    <w:p w14:paraId="787C01E3" w14:textId="16474191" w:rsidR="00D41222" w:rsidRPr="006C5FF9" w:rsidRDefault="00D41222" w:rsidP="00D41222">
      <w:pPr>
        <w:jc w:val="both"/>
        <w:rPr>
          <w:rFonts w:ascii="HelveticaNeueLT Std" w:hAnsi="HelveticaNeueLT Std"/>
          <w:sz w:val="22"/>
          <w:szCs w:val="22"/>
        </w:rPr>
      </w:pPr>
      <w:r w:rsidRPr="006C5FF9">
        <w:rPr>
          <w:rFonts w:ascii="HelveticaNeueLT Std" w:hAnsi="HelveticaNeueLT Std"/>
          <w:b/>
          <w:sz w:val="22"/>
          <w:szCs w:val="22"/>
        </w:rPr>
        <w:t>VII.</w:t>
      </w:r>
      <w:r w:rsidRPr="006C5FF9">
        <w:rPr>
          <w:rFonts w:ascii="HelveticaNeueLT Std" w:hAnsi="HelveticaNeueLT Std"/>
          <w:sz w:val="22"/>
          <w:szCs w:val="22"/>
        </w:rPr>
        <w:t xml:space="preserve"> …</w:t>
      </w:r>
    </w:p>
    <w:p w14:paraId="4861651D" w14:textId="77777777" w:rsidR="00D41222" w:rsidRPr="006C5FF9" w:rsidRDefault="00D41222" w:rsidP="00D41222">
      <w:pPr>
        <w:rPr>
          <w:rFonts w:ascii="HelveticaNeueLT Std" w:hAnsi="HelveticaNeueLT Std" w:cs="Arial"/>
          <w:bCs/>
          <w:sz w:val="22"/>
          <w:szCs w:val="22"/>
        </w:rPr>
      </w:pPr>
    </w:p>
    <w:p w14:paraId="07C10322" w14:textId="047DED6F" w:rsidR="00744FD6" w:rsidRPr="006C5FF9" w:rsidRDefault="00744FD6" w:rsidP="00C46498">
      <w:pPr>
        <w:ind w:left="336"/>
        <w:rPr>
          <w:rFonts w:ascii="HelveticaNeueLT Std" w:hAnsi="HelveticaNeueLT Std" w:cs="Arial"/>
          <w:bCs/>
          <w:sz w:val="22"/>
          <w:szCs w:val="22"/>
        </w:rPr>
      </w:pPr>
      <w:r w:rsidRPr="006C5FF9">
        <w:rPr>
          <w:rFonts w:ascii="HelveticaNeueLT Std" w:hAnsi="HelveticaNeueLT Std" w:cs="Arial"/>
          <w:b/>
          <w:sz w:val="22"/>
          <w:szCs w:val="22"/>
        </w:rPr>
        <w:t>A).</w:t>
      </w:r>
      <w:r w:rsidRPr="006C5FF9">
        <w:rPr>
          <w:rFonts w:ascii="HelveticaNeueLT Std" w:hAnsi="HelveticaNeueLT Std" w:cs="Arial"/>
          <w:bCs/>
          <w:sz w:val="22"/>
          <w:szCs w:val="22"/>
        </w:rPr>
        <w:t xml:space="preserve"> a </w:t>
      </w:r>
      <w:r w:rsidRPr="006C5FF9">
        <w:rPr>
          <w:rFonts w:ascii="HelveticaNeueLT Std" w:hAnsi="HelveticaNeueLT Std" w:cs="Arial"/>
          <w:b/>
          <w:sz w:val="22"/>
          <w:szCs w:val="22"/>
        </w:rPr>
        <w:t>E).</w:t>
      </w:r>
      <w:r w:rsidRPr="006C5FF9">
        <w:rPr>
          <w:rFonts w:ascii="HelveticaNeueLT Std" w:hAnsi="HelveticaNeueLT Std" w:cs="Arial"/>
          <w:bCs/>
          <w:sz w:val="22"/>
          <w:szCs w:val="22"/>
        </w:rPr>
        <w:t xml:space="preserve"> …</w:t>
      </w:r>
    </w:p>
    <w:p w14:paraId="588ACF98" w14:textId="77777777" w:rsidR="00E308DE" w:rsidRPr="006C5FF9" w:rsidRDefault="00E308DE" w:rsidP="00D41222">
      <w:pPr>
        <w:rPr>
          <w:rFonts w:ascii="HelveticaNeueLT Std" w:hAnsi="HelveticaNeueLT Std" w:cs="Arial"/>
          <w:bCs/>
          <w:sz w:val="22"/>
          <w:szCs w:val="22"/>
        </w:rPr>
      </w:pPr>
    </w:p>
    <w:tbl>
      <w:tblPr>
        <w:tblW w:w="9086" w:type="dxa"/>
        <w:jc w:val="center"/>
        <w:tblLayout w:type="fixed"/>
        <w:tblCellMar>
          <w:left w:w="70" w:type="dxa"/>
          <w:right w:w="70" w:type="dxa"/>
        </w:tblCellMar>
        <w:tblLook w:val="04A0" w:firstRow="1" w:lastRow="0" w:firstColumn="1" w:lastColumn="0" w:noHBand="0" w:noVBand="1"/>
      </w:tblPr>
      <w:tblGrid>
        <w:gridCol w:w="376"/>
        <w:gridCol w:w="491"/>
        <w:gridCol w:w="7091"/>
        <w:gridCol w:w="1128"/>
      </w:tblGrid>
      <w:tr w:rsidR="00E308DE" w:rsidRPr="006C5FF9" w14:paraId="69DE4C50" w14:textId="77777777" w:rsidTr="00317D94">
        <w:trPr>
          <w:trHeight w:val="340"/>
          <w:jc w:val="center"/>
        </w:trPr>
        <w:tc>
          <w:tcPr>
            <w:tcW w:w="207" w:type="pct"/>
            <w:shd w:val="clear" w:color="auto" w:fill="auto"/>
          </w:tcPr>
          <w:p w14:paraId="5A611BC6" w14:textId="77777777" w:rsidR="00E308DE" w:rsidRPr="006C5FF9" w:rsidRDefault="00E308DE" w:rsidP="00317D94">
            <w:pPr>
              <w:jc w:val="both"/>
              <w:rPr>
                <w:rFonts w:ascii="HelveticaNeueLT Std" w:hAnsi="HelveticaNeueLT Std" w:cs="Arial"/>
                <w:b/>
                <w:bCs/>
                <w:sz w:val="22"/>
                <w:szCs w:val="22"/>
                <w:lang w:eastAsia="es-MX"/>
              </w:rPr>
            </w:pPr>
          </w:p>
        </w:tc>
        <w:tc>
          <w:tcPr>
            <w:tcW w:w="270" w:type="pct"/>
            <w:shd w:val="clear" w:color="auto" w:fill="auto"/>
          </w:tcPr>
          <w:p w14:paraId="5A7366D3" w14:textId="178D17D7" w:rsidR="00E308DE" w:rsidRPr="006C5FF9" w:rsidRDefault="00E308DE" w:rsidP="00317D94">
            <w:pPr>
              <w:jc w:val="both"/>
              <w:rPr>
                <w:rFonts w:ascii="HelveticaNeueLT Std" w:hAnsi="HelveticaNeueLT Std" w:cs="Arial"/>
                <w:b/>
                <w:bCs/>
                <w:sz w:val="22"/>
                <w:szCs w:val="22"/>
                <w:lang w:eastAsia="es-MX"/>
              </w:rPr>
            </w:pPr>
            <w:r w:rsidRPr="006C5FF9">
              <w:rPr>
                <w:rFonts w:ascii="HelveticaNeueLT Std" w:hAnsi="HelveticaNeueLT Std" w:cs="Arial"/>
                <w:b/>
                <w:bCs/>
                <w:sz w:val="22"/>
                <w:szCs w:val="22"/>
                <w:lang w:eastAsia="es-MX"/>
              </w:rPr>
              <w:t>F).</w:t>
            </w:r>
          </w:p>
        </w:tc>
        <w:tc>
          <w:tcPr>
            <w:tcW w:w="3902" w:type="pct"/>
            <w:shd w:val="clear" w:color="auto" w:fill="auto"/>
          </w:tcPr>
          <w:p w14:paraId="183C9C13" w14:textId="1472576B" w:rsidR="00E308DE" w:rsidRPr="00FD3B4A" w:rsidRDefault="006A2611" w:rsidP="006A2611">
            <w:pPr>
              <w:jc w:val="both"/>
              <w:rPr>
                <w:rFonts w:ascii="HelveticaNeueLT Std" w:hAnsi="HelveticaNeueLT Std" w:cs="Arial"/>
                <w:sz w:val="22"/>
                <w:szCs w:val="22"/>
                <w:lang w:eastAsia="es-MX"/>
              </w:rPr>
            </w:pPr>
            <w:r w:rsidRPr="00FD3B4A">
              <w:rPr>
                <w:rFonts w:ascii="HelveticaNeueLT Std" w:hAnsi="HelveticaNeueLT Std" w:cs="Arial"/>
                <w:bCs/>
                <w:sz w:val="22"/>
                <w:szCs w:val="22"/>
              </w:rPr>
              <w:t>Autorización de base, sitio o lanzadera.</w:t>
            </w:r>
          </w:p>
        </w:tc>
        <w:tc>
          <w:tcPr>
            <w:tcW w:w="621" w:type="pct"/>
            <w:shd w:val="clear" w:color="auto" w:fill="auto"/>
          </w:tcPr>
          <w:p w14:paraId="683C3C33" w14:textId="384B3B1C" w:rsidR="00E308DE" w:rsidRPr="006C5FF9" w:rsidRDefault="00424477" w:rsidP="00E308DE">
            <w:pPr>
              <w:jc w:val="center"/>
              <w:rPr>
                <w:rFonts w:ascii="HelveticaNeueLT Std" w:hAnsi="HelveticaNeueLT Std" w:cs="Arial"/>
                <w:sz w:val="22"/>
                <w:szCs w:val="22"/>
                <w:lang w:eastAsia="es-MX"/>
              </w:rPr>
            </w:pPr>
            <w:r>
              <w:rPr>
                <w:rFonts w:ascii="HelveticaNeueLT Std" w:hAnsi="HelveticaNeueLT Std" w:cs="Arial"/>
                <w:sz w:val="22"/>
                <w:szCs w:val="22"/>
                <w:lang w:eastAsia="es-MX"/>
              </w:rPr>
              <w:t>$</w:t>
            </w:r>
            <w:r w:rsidRPr="00555A31">
              <w:rPr>
                <w:rFonts w:ascii="HelveticaNeueLT Std" w:hAnsi="HelveticaNeueLT Std" w:cs="Arial"/>
                <w:sz w:val="22"/>
                <w:szCs w:val="22"/>
                <w:lang w:eastAsia="es-MX"/>
              </w:rPr>
              <w:t>3,474</w:t>
            </w:r>
          </w:p>
        </w:tc>
      </w:tr>
    </w:tbl>
    <w:p w14:paraId="604AF28D" w14:textId="77777777" w:rsidR="00E308DE" w:rsidRPr="006C5FF9" w:rsidRDefault="00E308DE" w:rsidP="00D41222">
      <w:pPr>
        <w:rPr>
          <w:rFonts w:ascii="HelveticaNeueLT Std" w:hAnsi="HelveticaNeueLT Std" w:cs="Arial"/>
          <w:bCs/>
          <w:sz w:val="22"/>
          <w:szCs w:val="22"/>
        </w:rPr>
      </w:pPr>
    </w:p>
    <w:p w14:paraId="5B70E8EB" w14:textId="77777777" w:rsidR="00D41222" w:rsidRPr="006C5FF9" w:rsidRDefault="00D41222" w:rsidP="00D41222">
      <w:pPr>
        <w:jc w:val="both"/>
        <w:rPr>
          <w:rFonts w:ascii="HelveticaNeueLT Std" w:hAnsi="HelveticaNeueLT Std" w:cs="Arial"/>
          <w:bCs/>
          <w:sz w:val="22"/>
          <w:szCs w:val="22"/>
          <w:lang w:val="es-ES_tradnl"/>
        </w:rPr>
      </w:pPr>
      <w:r w:rsidRPr="006C5FF9">
        <w:rPr>
          <w:rFonts w:ascii="HelveticaNeueLT Std" w:hAnsi="HelveticaNeueLT Std" w:cs="Arial"/>
          <w:b/>
          <w:sz w:val="22"/>
          <w:szCs w:val="22"/>
          <w:lang w:val="es-ES_tradnl"/>
        </w:rPr>
        <w:t>VIII.</w:t>
      </w:r>
      <w:r w:rsidRPr="006C5FF9">
        <w:rPr>
          <w:rFonts w:ascii="HelveticaNeueLT Std" w:hAnsi="HelveticaNeueLT Std" w:cs="Arial"/>
          <w:bCs/>
          <w:sz w:val="22"/>
          <w:szCs w:val="22"/>
          <w:lang w:val="es-ES_tradnl"/>
        </w:rPr>
        <w:t xml:space="preserve"> Por la expedición de licencias o de permisos para conducir vehículos automotores:</w:t>
      </w:r>
    </w:p>
    <w:p w14:paraId="15A461FB" w14:textId="77777777" w:rsidR="00D41222" w:rsidRPr="006C5FF9" w:rsidRDefault="00D41222" w:rsidP="00D41222">
      <w:pPr>
        <w:rPr>
          <w:rFonts w:ascii="HelveticaNeueLT Std" w:hAnsi="HelveticaNeueLT Std" w:cs="Arial"/>
          <w:bCs/>
          <w:sz w:val="22"/>
          <w:szCs w:val="22"/>
          <w:lang w:val="es-ES_tradnl"/>
        </w:rPr>
      </w:pPr>
    </w:p>
    <w:tbl>
      <w:tblPr>
        <w:tblW w:w="9086" w:type="dxa"/>
        <w:jc w:val="center"/>
        <w:tblLayout w:type="fixed"/>
        <w:tblCellMar>
          <w:left w:w="70" w:type="dxa"/>
          <w:right w:w="70" w:type="dxa"/>
        </w:tblCellMar>
        <w:tblLook w:val="04A0" w:firstRow="1" w:lastRow="0" w:firstColumn="1" w:lastColumn="0" w:noHBand="0" w:noVBand="1"/>
      </w:tblPr>
      <w:tblGrid>
        <w:gridCol w:w="376"/>
        <w:gridCol w:w="491"/>
        <w:gridCol w:w="7091"/>
        <w:gridCol w:w="1128"/>
      </w:tblGrid>
      <w:tr w:rsidR="00553966" w:rsidRPr="006C5FF9" w14:paraId="5376FA23" w14:textId="77777777" w:rsidTr="00553966">
        <w:trPr>
          <w:trHeight w:val="340"/>
          <w:jc w:val="center"/>
        </w:trPr>
        <w:tc>
          <w:tcPr>
            <w:tcW w:w="207" w:type="pct"/>
            <w:shd w:val="clear" w:color="auto" w:fill="auto"/>
          </w:tcPr>
          <w:p w14:paraId="1801C827" w14:textId="77777777" w:rsidR="00B30F63" w:rsidRPr="006C5FF9" w:rsidRDefault="00B30F63" w:rsidP="004939F0">
            <w:pPr>
              <w:jc w:val="both"/>
              <w:rPr>
                <w:rFonts w:ascii="HelveticaNeueLT Std" w:hAnsi="HelveticaNeueLT Std" w:cs="Arial"/>
                <w:b/>
                <w:bCs/>
                <w:sz w:val="22"/>
                <w:szCs w:val="22"/>
                <w:lang w:eastAsia="es-MX"/>
              </w:rPr>
            </w:pPr>
          </w:p>
        </w:tc>
        <w:tc>
          <w:tcPr>
            <w:tcW w:w="270" w:type="pct"/>
            <w:shd w:val="clear" w:color="auto" w:fill="auto"/>
          </w:tcPr>
          <w:p w14:paraId="176846FA" w14:textId="77777777" w:rsidR="00B30F63" w:rsidRPr="006C5FF9" w:rsidRDefault="00B30F63" w:rsidP="004939F0">
            <w:pPr>
              <w:jc w:val="both"/>
              <w:rPr>
                <w:rFonts w:ascii="HelveticaNeueLT Std" w:hAnsi="HelveticaNeueLT Std" w:cs="Arial"/>
                <w:b/>
                <w:bCs/>
                <w:sz w:val="22"/>
                <w:szCs w:val="22"/>
                <w:lang w:eastAsia="es-MX"/>
              </w:rPr>
            </w:pPr>
            <w:r w:rsidRPr="006C5FF9">
              <w:rPr>
                <w:rFonts w:ascii="HelveticaNeueLT Std" w:hAnsi="HelveticaNeueLT Std" w:cs="Arial"/>
                <w:b/>
                <w:bCs/>
                <w:sz w:val="22"/>
                <w:szCs w:val="22"/>
                <w:lang w:eastAsia="es-MX"/>
              </w:rPr>
              <w:t>A).</w:t>
            </w:r>
          </w:p>
        </w:tc>
        <w:tc>
          <w:tcPr>
            <w:tcW w:w="3902" w:type="pct"/>
            <w:shd w:val="clear" w:color="auto" w:fill="auto"/>
          </w:tcPr>
          <w:p w14:paraId="1677B140" w14:textId="3B770192" w:rsidR="00B30F63" w:rsidRPr="006C5FF9" w:rsidRDefault="00597421" w:rsidP="004939F0">
            <w:pPr>
              <w:jc w:val="both"/>
              <w:rPr>
                <w:rFonts w:ascii="HelveticaNeueLT Std" w:hAnsi="HelveticaNeueLT Std" w:cs="Arial"/>
                <w:sz w:val="22"/>
                <w:szCs w:val="22"/>
                <w:lang w:eastAsia="es-MX"/>
              </w:rPr>
            </w:pPr>
            <w:r w:rsidRPr="006C5FF9">
              <w:rPr>
                <w:rFonts w:ascii="HelveticaNeueLT Std" w:hAnsi="HelveticaNeueLT Std" w:cs="Arial"/>
                <w:bCs/>
                <w:sz w:val="22"/>
                <w:szCs w:val="22"/>
                <w:lang w:val="es-ES_tradnl"/>
              </w:rPr>
              <w:t>Chofe</w:t>
            </w:r>
            <w:r w:rsidRPr="00190FA2">
              <w:rPr>
                <w:rFonts w:ascii="HelveticaNeueLT Std" w:hAnsi="HelveticaNeueLT Std" w:cs="Arial"/>
                <w:bCs/>
                <w:sz w:val="22"/>
                <w:szCs w:val="22"/>
                <w:lang w:val="es-ES_tradnl"/>
              </w:rPr>
              <w:t>r de servicio público por un año de vigencia.</w:t>
            </w:r>
          </w:p>
        </w:tc>
        <w:tc>
          <w:tcPr>
            <w:tcW w:w="621" w:type="pct"/>
            <w:shd w:val="clear" w:color="auto" w:fill="auto"/>
          </w:tcPr>
          <w:p w14:paraId="08D7A238" w14:textId="207813D9" w:rsidR="00B30F63" w:rsidRPr="006C5FF9" w:rsidRDefault="00D16764" w:rsidP="00E308DE">
            <w:pPr>
              <w:jc w:val="center"/>
              <w:rPr>
                <w:rFonts w:ascii="HelveticaNeueLT Std" w:hAnsi="HelveticaNeueLT Std" w:cs="Arial"/>
                <w:sz w:val="22"/>
                <w:szCs w:val="22"/>
                <w:lang w:eastAsia="es-MX"/>
              </w:rPr>
            </w:pPr>
            <w:r>
              <w:rPr>
                <w:rFonts w:ascii="HelveticaNeueLT Std" w:hAnsi="HelveticaNeueLT Std" w:cs="Arial"/>
                <w:sz w:val="22"/>
                <w:szCs w:val="22"/>
                <w:lang w:eastAsia="es-MX"/>
              </w:rPr>
              <w:t>$1,115</w:t>
            </w:r>
          </w:p>
        </w:tc>
      </w:tr>
    </w:tbl>
    <w:p w14:paraId="6A7A54E6" w14:textId="77777777" w:rsidR="00206A96" w:rsidRPr="006C5FF9" w:rsidRDefault="00206A96" w:rsidP="00D41222">
      <w:pPr>
        <w:rPr>
          <w:rFonts w:ascii="HelveticaNeueLT Std" w:hAnsi="HelveticaNeueLT Std" w:cs="Arial"/>
          <w:bCs/>
          <w:sz w:val="22"/>
          <w:szCs w:val="22"/>
          <w:lang w:val="es-ES_tradnl"/>
        </w:rPr>
      </w:pPr>
    </w:p>
    <w:p w14:paraId="68BCEE15" w14:textId="77777777" w:rsidR="00D41222" w:rsidRPr="006C5FF9" w:rsidRDefault="00D41222" w:rsidP="005270E9">
      <w:pPr>
        <w:ind w:left="812"/>
        <w:rPr>
          <w:rFonts w:ascii="HelveticaNeueLT Std" w:hAnsi="HelveticaNeueLT Std"/>
          <w:sz w:val="22"/>
          <w:szCs w:val="22"/>
        </w:rPr>
      </w:pPr>
      <w:r w:rsidRPr="006C5FF9">
        <w:rPr>
          <w:rFonts w:ascii="HelveticaNeueLT Std" w:hAnsi="HelveticaNeueLT Std"/>
          <w:sz w:val="22"/>
          <w:szCs w:val="22"/>
        </w:rPr>
        <w:t>…</w:t>
      </w:r>
    </w:p>
    <w:p w14:paraId="051D03FA" w14:textId="77777777" w:rsidR="0092624D" w:rsidRPr="006C5FF9" w:rsidRDefault="0092624D" w:rsidP="00D41222">
      <w:pPr>
        <w:rPr>
          <w:rFonts w:ascii="HelveticaNeueLT Std" w:hAnsi="HelveticaNeueLT Std" w:cs="Arial"/>
          <w:bCs/>
          <w:sz w:val="22"/>
          <w:szCs w:val="22"/>
        </w:rPr>
      </w:pPr>
    </w:p>
    <w:p w14:paraId="33068547" w14:textId="77777777" w:rsidR="00D41222" w:rsidRPr="006C5FF9" w:rsidRDefault="00D41222" w:rsidP="00CE2C7E">
      <w:pPr>
        <w:ind w:left="350"/>
        <w:rPr>
          <w:rFonts w:ascii="HelveticaNeueLT Std" w:hAnsi="HelveticaNeueLT Std" w:cs="Arial"/>
          <w:bCs/>
          <w:sz w:val="22"/>
          <w:szCs w:val="22"/>
        </w:rPr>
      </w:pPr>
      <w:r w:rsidRPr="006C5FF9">
        <w:rPr>
          <w:rFonts w:ascii="HelveticaNeueLT Std" w:hAnsi="HelveticaNeueLT Std"/>
          <w:b/>
          <w:sz w:val="22"/>
          <w:szCs w:val="22"/>
        </w:rPr>
        <w:t xml:space="preserve">B). </w:t>
      </w:r>
      <w:r w:rsidRPr="006C5FF9">
        <w:rPr>
          <w:rFonts w:ascii="HelveticaNeueLT Std" w:hAnsi="HelveticaNeueLT Std"/>
          <w:sz w:val="22"/>
          <w:szCs w:val="22"/>
        </w:rPr>
        <w:t xml:space="preserve">a </w:t>
      </w:r>
      <w:r w:rsidRPr="006C5FF9">
        <w:rPr>
          <w:rFonts w:ascii="HelveticaNeueLT Std" w:hAnsi="HelveticaNeueLT Std"/>
          <w:b/>
          <w:sz w:val="22"/>
          <w:szCs w:val="22"/>
        </w:rPr>
        <w:t xml:space="preserve">F). </w:t>
      </w:r>
      <w:r w:rsidRPr="006C5FF9">
        <w:rPr>
          <w:rFonts w:ascii="HelveticaNeueLT Std" w:hAnsi="HelveticaNeueLT Std"/>
          <w:sz w:val="22"/>
          <w:szCs w:val="22"/>
        </w:rPr>
        <w:t>…</w:t>
      </w:r>
    </w:p>
    <w:p w14:paraId="1C33D2FB" w14:textId="77777777" w:rsidR="00D41222" w:rsidRPr="006C5FF9" w:rsidRDefault="00D41222" w:rsidP="00D41222">
      <w:pPr>
        <w:rPr>
          <w:rFonts w:ascii="HelveticaNeueLT Std" w:hAnsi="HelveticaNeueLT Std" w:cs="Arial"/>
          <w:bCs/>
          <w:sz w:val="22"/>
          <w:szCs w:val="22"/>
        </w:rPr>
      </w:pPr>
    </w:p>
    <w:p w14:paraId="0B31A707" w14:textId="77777777" w:rsidR="00D41222" w:rsidRPr="006C5FF9" w:rsidRDefault="00D41222" w:rsidP="00004349">
      <w:pPr>
        <w:ind w:left="336"/>
        <w:rPr>
          <w:rFonts w:ascii="HelveticaNeueLT Std" w:hAnsi="HelveticaNeueLT Std" w:cs="Arial"/>
          <w:bCs/>
          <w:sz w:val="22"/>
          <w:szCs w:val="22"/>
        </w:rPr>
      </w:pPr>
      <w:r w:rsidRPr="006C5FF9">
        <w:rPr>
          <w:rFonts w:ascii="HelveticaNeueLT Std" w:hAnsi="HelveticaNeueLT Std" w:cs="Arial"/>
          <w:bCs/>
          <w:sz w:val="22"/>
          <w:szCs w:val="22"/>
        </w:rPr>
        <w:t>…</w:t>
      </w:r>
    </w:p>
    <w:p w14:paraId="0AE161BB" w14:textId="77777777" w:rsidR="00D41222" w:rsidRPr="006C5FF9" w:rsidRDefault="00D41222" w:rsidP="00D41222">
      <w:pPr>
        <w:rPr>
          <w:rFonts w:ascii="HelveticaNeueLT Std" w:hAnsi="HelveticaNeueLT Std" w:cs="Arial"/>
          <w:bCs/>
          <w:sz w:val="22"/>
          <w:szCs w:val="22"/>
        </w:rPr>
      </w:pPr>
    </w:p>
    <w:p w14:paraId="49E7E157" w14:textId="036F0087" w:rsidR="00D41222" w:rsidRPr="006C5FF9" w:rsidRDefault="00D41222" w:rsidP="00D41222">
      <w:pPr>
        <w:jc w:val="both"/>
        <w:rPr>
          <w:rFonts w:ascii="HelveticaNeueLT Std" w:hAnsi="HelveticaNeueLT Std" w:cs="Arial"/>
          <w:sz w:val="22"/>
          <w:szCs w:val="22"/>
        </w:rPr>
      </w:pPr>
      <w:r w:rsidRPr="006C5FF9">
        <w:rPr>
          <w:rFonts w:ascii="HelveticaNeueLT Std" w:hAnsi="HelveticaNeueLT Std" w:cs="Arial"/>
          <w:b/>
          <w:sz w:val="22"/>
          <w:szCs w:val="22"/>
          <w:lang w:val="es-ES_tradnl"/>
        </w:rPr>
        <w:t xml:space="preserve">IX. </w:t>
      </w:r>
      <w:r w:rsidRPr="006C5FF9">
        <w:rPr>
          <w:rFonts w:ascii="HelveticaNeueLT Std" w:hAnsi="HelveticaNeueLT Std" w:cs="Arial"/>
          <w:sz w:val="22"/>
          <w:szCs w:val="22"/>
          <w:lang w:val="es-ES_tradnl"/>
        </w:rPr>
        <w:t xml:space="preserve">a </w:t>
      </w:r>
      <w:r w:rsidRPr="006C5FF9">
        <w:rPr>
          <w:rFonts w:ascii="HelveticaNeueLT Std" w:hAnsi="HelveticaNeueLT Std" w:cs="Arial"/>
          <w:b/>
          <w:sz w:val="22"/>
          <w:szCs w:val="22"/>
          <w:lang w:val="es-ES_tradnl"/>
        </w:rPr>
        <w:t xml:space="preserve">XII. </w:t>
      </w:r>
      <w:r w:rsidRPr="006C5FF9">
        <w:rPr>
          <w:rFonts w:ascii="HelveticaNeueLT Std" w:hAnsi="HelveticaNeueLT Std" w:cs="Arial"/>
          <w:sz w:val="22"/>
          <w:szCs w:val="22"/>
          <w:lang w:val="es-ES_tradnl"/>
        </w:rPr>
        <w:t>…</w:t>
      </w:r>
    </w:p>
    <w:p w14:paraId="5FBCA04B" w14:textId="77777777" w:rsidR="00D41222" w:rsidRPr="006C5FF9" w:rsidRDefault="00D41222" w:rsidP="00F00DA9">
      <w:pPr>
        <w:jc w:val="both"/>
        <w:rPr>
          <w:rFonts w:ascii="HelveticaNeueLT Std" w:hAnsi="HelveticaNeueLT Std" w:cs="Arial"/>
          <w:sz w:val="22"/>
          <w:szCs w:val="22"/>
        </w:rPr>
      </w:pPr>
    </w:p>
    <w:p w14:paraId="17F55D61" w14:textId="77777777" w:rsidR="00944085" w:rsidRPr="006C5FF9" w:rsidRDefault="00944085" w:rsidP="00944085">
      <w:pPr>
        <w:jc w:val="both"/>
        <w:rPr>
          <w:rFonts w:ascii="HelveticaNeueLT Std" w:hAnsi="HelveticaNeueLT Std" w:cs="Arial"/>
          <w:bCs/>
          <w:sz w:val="22"/>
          <w:szCs w:val="22"/>
          <w:lang w:val="es-ES_tradnl"/>
        </w:rPr>
      </w:pPr>
      <w:r w:rsidRPr="006C5FF9">
        <w:rPr>
          <w:rFonts w:ascii="HelveticaNeueLT Std" w:hAnsi="HelveticaNeueLT Std" w:cs="Arial"/>
          <w:b/>
          <w:sz w:val="22"/>
          <w:szCs w:val="22"/>
          <w:lang w:val="es-ES_tradnl"/>
        </w:rPr>
        <w:t>XIII.</w:t>
      </w:r>
      <w:r w:rsidRPr="006C5FF9">
        <w:rPr>
          <w:rFonts w:ascii="HelveticaNeueLT Std" w:hAnsi="HelveticaNeueLT Std" w:cs="Arial"/>
          <w:bCs/>
          <w:sz w:val="22"/>
          <w:szCs w:val="22"/>
          <w:lang w:val="es-ES_tradnl"/>
        </w:rPr>
        <w:t xml:space="preserve"> …</w:t>
      </w:r>
    </w:p>
    <w:p w14:paraId="3B0C0A23" w14:textId="77777777" w:rsidR="00944085" w:rsidRPr="006C5FF9" w:rsidRDefault="00944085" w:rsidP="00944085">
      <w:pPr>
        <w:jc w:val="both"/>
        <w:rPr>
          <w:rFonts w:ascii="HelveticaNeueLT Std" w:hAnsi="HelveticaNeueLT Std" w:cs="Arial"/>
          <w:bCs/>
          <w:sz w:val="22"/>
          <w:szCs w:val="22"/>
          <w:lang w:val="es-ES_tradnl"/>
        </w:rPr>
      </w:pPr>
    </w:p>
    <w:p w14:paraId="57EDA785" w14:textId="77777777" w:rsidR="00944085" w:rsidRPr="006C5FF9" w:rsidRDefault="00944085" w:rsidP="00EC608E">
      <w:pPr>
        <w:ind w:left="364"/>
        <w:jc w:val="both"/>
        <w:rPr>
          <w:rFonts w:ascii="HelveticaNeueLT Std" w:hAnsi="HelveticaNeueLT Std" w:cs="Arial"/>
          <w:bCs/>
          <w:sz w:val="22"/>
          <w:szCs w:val="22"/>
          <w:lang w:val="es-ES_tradnl"/>
        </w:rPr>
      </w:pPr>
      <w:r w:rsidRPr="006C5FF9">
        <w:rPr>
          <w:rFonts w:ascii="HelveticaNeueLT Std" w:hAnsi="HelveticaNeueLT Std" w:cs="Arial"/>
          <w:b/>
          <w:sz w:val="22"/>
          <w:szCs w:val="22"/>
          <w:lang w:val="es-ES_tradnl"/>
        </w:rPr>
        <w:t>A).</w:t>
      </w:r>
      <w:r w:rsidRPr="006C5FF9">
        <w:rPr>
          <w:rFonts w:ascii="HelveticaNeueLT Std" w:hAnsi="HelveticaNeueLT Std" w:cs="Arial"/>
          <w:bCs/>
          <w:sz w:val="22"/>
          <w:szCs w:val="22"/>
          <w:lang w:val="es-ES_tradnl"/>
        </w:rPr>
        <w:t xml:space="preserve"> …</w:t>
      </w:r>
    </w:p>
    <w:p w14:paraId="53408C1B" w14:textId="77777777" w:rsidR="00944085" w:rsidRPr="006C5FF9" w:rsidRDefault="00944085" w:rsidP="00EC608E">
      <w:pPr>
        <w:ind w:left="364"/>
        <w:jc w:val="both"/>
        <w:rPr>
          <w:rFonts w:ascii="HelveticaNeueLT Std" w:hAnsi="HelveticaNeueLT Std" w:cs="Arial"/>
          <w:bCs/>
          <w:sz w:val="22"/>
          <w:szCs w:val="22"/>
          <w:lang w:val="es-ES_tradnl"/>
        </w:rPr>
      </w:pPr>
    </w:p>
    <w:p w14:paraId="6CE33CDE" w14:textId="77777777" w:rsidR="00944085" w:rsidRPr="006C5FF9" w:rsidRDefault="00944085" w:rsidP="00EC608E">
      <w:pPr>
        <w:ind w:left="364"/>
        <w:rPr>
          <w:rFonts w:ascii="HelveticaNeueLT Std" w:hAnsi="HelveticaNeueLT Std" w:cs="Arial"/>
          <w:bCs/>
          <w:sz w:val="22"/>
          <w:szCs w:val="22"/>
        </w:rPr>
      </w:pPr>
      <w:r w:rsidRPr="006C5FF9">
        <w:rPr>
          <w:rFonts w:ascii="HelveticaNeueLT Std" w:hAnsi="HelveticaNeueLT Std" w:cs="Arial"/>
          <w:b/>
          <w:sz w:val="22"/>
          <w:szCs w:val="22"/>
        </w:rPr>
        <w:t>B).</w:t>
      </w:r>
      <w:r w:rsidRPr="006C5FF9">
        <w:rPr>
          <w:rFonts w:ascii="HelveticaNeueLT Std" w:hAnsi="HelveticaNeueLT Std" w:cs="Arial"/>
          <w:bCs/>
          <w:sz w:val="22"/>
          <w:szCs w:val="22"/>
        </w:rPr>
        <w:t xml:space="preserve"> </w:t>
      </w:r>
      <w:r w:rsidRPr="00190FA2">
        <w:rPr>
          <w:rFonts w:ascii="HelveticaNeueLT Std" w:hAnsi="HelveticaNeueLT Std" w:cs="Arial"/>
          <w:bCs/>
          <w:sz w:val="22"/>
          <w:szCs w:val="22"/>
        </w:rPr>
        <w:t>Derogado.</w:t>
      </w:r>
    </w:p>
    <w:p w14:paraId="3B5CAC89" w14:textId="77777777" w:rsidR="00944085" w:rsidRPr="006C5FF9" w:rsidRDefault="00944085" w:rsidP="00944085">
      <w:pPr>
        <w:rPr>
          <w:rFonts w:ascii="HelveticaNeueLT Std" w:hAnsi="HelveticaNeueLT Std" w:cs="Arial"/>
          <w:bCs/>
          <w:sz w:val="22"/>
          <w:szCs w:val="22"/>
        </w:rPr>
      </w:pPr>
    </w:p>
    <w:p w14:paraId="11F0CD57" w14:textId="6D53C4E1" w:rsidR="00944085" w:rsidRPr="006C5FF9" w:rsidRDefault="00944085" w:rsidP="00944085">
      <w:pPr>
        <w:jc w:val="both"/>
        <w:rPr>
          <w:rFonts w:ascii="HelveticaNeueLT Std" w:hAnsi="HelveticaNeueLT Std" w:cs="Arial"/>
          <w:sz w:val="22"/>
          <w:szCs w:val="22"/>
        </w:rPr>
      </w:pPr>
      <w:r w:rsidRPr="006C5FF9">
        <w:rPr>
          <w:rFonts w:ascii="HelveticaNeueLT Std" w:hAnsi="HelveticaNeueLT Std" w:cs="Arial"/>
          <w:b/>
          <w:sz w:val="22"/>
          <w:szCs w:val="22"/>
          <w:lang w:val="es-ES_tradnl"/>
        </w:rPr>
        <w:t xml:space="preserve">XIV. </w:t>
      </w:r>
      <w:r w:rsidRPr="006C5FF9">
        <w:rPr>
          <w:rFonts w:ascii="HelveticaNeueLT Std" w:hAnsi="HelveticaNeueLT Std" w:cs="Arial"/>
          <w:sz w:val="22"/>
          <w:szCs w:val="22"/>
          <w:lang w:val="es-ES_tradnl"/>
        </w:rPr>
        <w:t xml:space="preserve">a </w:t>
      </w:r>
      <w:r w:rsidRPr="006C5FF9">
        <w:rPr>
          <w:rFonts w:ascii="HelveticaNeueLT Std" w:hAnsi="HelveticaNeueLT Std" w:cs="Arial"/>
          <w:b/>
          <w:sz w:val="22"/>
          <w:szCs w:val="22"/>
          <w:lang w:val="es-ES_tradnl"/>
        </w:rPr>
        <w:t xml:space="preserve">XVI. </w:t>
      </w:r>
      <w:r w:rsidRPr="006C5FF9">
        <w:rPr>
          <w:rFonts w:ascii="HelveticaNeueLT Std" w:hAnsi="HelveticaNeueLT Std" w:cs="Arial"/>
          <w:sz w:val="22"/>
          <w:szCs w:val="22"/>
          <w:lang w:val="es-ES_tradnl"/>
        </w:rPr>
        <w:t>…</w:t>
      </w:r>
    </w:p>
    <w:p w14:paraId="5E0243F1" w14:textId="77777777" w:rsidR="00944085" w:rsidRPr="006C5FF9" w:rsidRDefault="00944085" w:rsidP="00F00DA9">
      <w:pPr>
        <w:jc w:val="both"/>
        <w:rPr>
          <w:rFonts w:ascii="HelveticaNeueLT Std" w:hAnsi="HelveticaNeueLT Std" w:cs="Arial"/>
          <w:sz w:val="22"/>
          <w:szCs w:val="22"/>
        </w:rPr>
      </w:pPr>
    </w:p>
    <w:p w14:paraId="6D707D7A" w14:textId="58434E2B" w:rsidR="00EF18C6" w:rsidRPr="00190FA2" w:rsidRDefault="00EF18C6" w:rsidP="00F00DA9">
      <w:pPr>
        <w:jc w:val="both"/>
        <w:rPr>
          <w:rFonts w:ascii="HelveticaNeueLT Std" w:hAnsi="HelveticaNeueLT Std" w:cs="Arial"/>
          <w:sz w:val="22"/>
          <w:szCs w:val="22"/>
        </w:rPr>
      </w:pPr>
      <w:r w:rsidRPr="006C5FF9">
        <w:rPr>
          <w:rFonts w:ascii="HelveticaNeueLT Std" w:hAnsi="HelveticaNeueLT Std"/>
          <w:b/>
          <w:sz w:val="22"/>
          <w:szCs w:val="22"/>
        </w:rPr>
        <w:t xml:space="preserve">Artículo 90.- </w:t>
      </w:r>
      <w:r w:rsidRPr="006C5FF9">
        <w:rPr>
          <w:rFonts w:ascii="HelveticaNeueLT Std" w:hAnsi="HelveticaNeueLT Std"/>
          <w:sz w:val="22"/>
          <w:szCs w:val="22"/>
        </w:rPr>
        <w:t xml:space="preserve">Por la evaluación permanente a Centros de Verificación Vehicular, se pagará una cuota anual de </w:t>
      </w:r>
      <w:r w:rsidRPr="009C0BB0">
        <w:rPr>
          <w:rFonts w:ascii="HelveticaNeueLT Std" w:hAnsi="HelveticaNeueLT Std"/>
          <w:sz w:val="22"/>
          <w:szCs w:val="22"/>
        </w:rPr>
        <w:t>$</w:t>
      </w:r>
      <w:r w:rsidR="00627FC7" w:rsidRPr="009C0BB0">
        <w:rPr>
          <w:rFonts w:ascii="HelveticaNeueLT Std" w:hAnsi="HelveticaNeueLT Std"/>
          <w:sz w:val="22"/>
          <w:szCs w:val="22"/>
        </w:rPr>
        <w:t>8</w:t>
      </w:r>
      <w:r w:rsidR="00B13DEE" w:rsidRPr="009C0BB0">
        <w:rPr>
          <w:rFonts w:ascii="HelveticaNeueLT Std" w:hAnsi="HelveticaNeueLT Std"/>
          <w:sz w:val="22"/>
          <w:szCs w:val="22"/>
        </w:rPr>
        <w:t>,</w:t>
      </w:r>
      <w:r w:rsidR="00627FC7" w:rsidRPr="009C0BB0">
        <w:rPr>
          <w:rFonts w:ascii="HelveticaNeueLT Std" w:hAnsi="HelveticaNeueLT Std"/>
          <w:sz w:val="22"/>
          <w:szCs w:val="22"/>
        </w:rPr>
        <w:t>426</w:t>
      </w:r>
      <w:r w:rsidRPr="009C0BB0">
        <w:rPr>
          <w:rFonts w:ascii="HelveticaNeueLT Std" w:hAnsi="HelveticaNeueLT Std"/>
          <w:sz w:val="22"/>
          <w:szCs w:val="22"/>
        </w:rPr>
        <w:t>,</w:t>
      </w:r>
      <w:r w:rsidRPr="00190FA2">
        <w:rPr>
          <w:rFonts w:ascii="HelveticaNeueLT Std" w:hAnsi="HelveticaNeueLT Std"/>
          <w:sz w:val="22"/>
          <w:szCs w:val="22"/>
        </w:rPr>
        <w:t xml:space="preserve"> dentro de los diez días hábiles siguientes a la entrada en vigor del Programa de Verificación Vehicular Obligatoria, para el primer semestre del año que corresponda, por cada línea de verificación con que cuente el Centro.</w:t>
      </w:r>
    </w:p>
    <w:p w14:paraId="0F8A9FD8" w14:textId="77777777" w:rsidR="00EF18C6" w:rsidRPr="006C5FF9" w:rsidRDefault="00EF18C6" w:rsidP="00F00DA9">
      <w:pPr>
        <w:jc w:val="both"/>
        <w:rPr>
          <w:rFonts w:ascii="HelveticaNeueLT Std" w:hAnsi="HelveticaNeueLT Std" w:cs="Arial"/>
          <w:sz w:val="22"/>
          <w:szCs w:val="22"/>
        </w:rPr>
      </w:pPr>
    </w:p>
    <w:p w14:paraId="76253686" w14:textId="72B8B76A" w:rsidR="00BD5500" w:rsidRPr="006C5FF9" w:rsidRDefault="00BD5500" w:rsidP="00BD5500">
      <w:pPr>
        <w:jc w:val="both"/>
        <w:rPr>
          <w:rFonts w:ascii="HelveticaNeueLT Std" w:hAnsi="HelveticaNeueLT Std" w:cs="Helvetica"/>
          <w:sz w:val="22"/>
          <w:szCs w:val="22"/>
          <w:lang w:eastAsia="es-MX"/>
        </w:rPr>
      </w:pPr>
      <w:r w:rsidRPr="006C5FF9">
        <w:rPr>
          <w:rFonts w:ascii="HelveticaNeueLT Std" w:hAnsi="HelveticaNeueLT Std" w:cs="Helvetica"/>
          <w:b/>
          <w:bCs/>
          <w:sz w:val="22"/>
          <w:szCs w:val="22"/>
          <w:lang w:eastAsia="es-MX"/>
        </w:rPr>
        <w:t>Artículo 95.</w:t>
      </w:r>
      <w:r w:rsidR="002A0480" w:rsidRPr="006C5FF9">
        <w:rPr>
          <w:rFonts w:ascii="HelveticaNeueLT Std" w:hAnsi="HelveticaNeueLT Std" w:cs="Helvetica"/>
          <w:b/>
          <w:bCs/>
          <w:sz w:val="22"/>
          <w:szCs w:val="22"/>
          <w:lang w:eastAsia="es-MX"/>
        </w:rPr>
        <w:t>-</w:t>
      </w:r>
      <w:r w:rsidRPr="006C5FF9">
        <w:rPr>
          <w:rFonts w:ascii="HelveticaNeueLT Std" w:hAnsi="HelveticaNeueLT Std" w:cs="Helvetica"/>
          <w:sz w:val="22"/>
          <w:szCs w:val="22"/>
          <w:lang w:eastAsia="es-MX"/>
        </w:rPr>
        <w:t xml:space="preserve"> …</w:t>
      </w:r>
    </w:p>
    <w:p w14:paraId="4F52186D" w14:textId="77777777" w:rsidR="00CF32E6" w:rsidRPr="006C5FF9" w:rsidRDefault="00CF32E6" w:rsidP="00CF32E6">
      <w:pPr>
        <w:jc w:val="center"/>
        <w:rPr>
          <w:rFonts w:ascii="HelveticaNeueLT Std" w:hAnsi="HelveticaNeueLT Std"/>
          <w:b/>
          <w:sz w:val="22"/>
          <w:szCs w:val="22"/>
        </w:rPr>
      </w:pPr>
      <w:r w:rsidRPr="006C5FF9">
        <w:rPr>
          <w:rFonts w:ascii="HelveticaNeueLT Std" w:hAnsi="HelveticaNeueLT Std"/>
          <w:b/>
          <w:sz w:val="22"/>
          <w:szCs w:val="22"/>
        </w:rPr>
        <w:t>TARIFA</w:t>
      </w:r>
    </w:p>
    <w:p w14:paraId="1B7FE5A4" w14:textId="77777777" w:rsidR="00CF32E6" w:rsidRPr="006C5FF9" w:rsidRDefault="00CF32E6" w:rsidP="00CF32E6">
      <w:pPr>
        <w:jc w:val="both"/>
        <w:rPr>
          <w:rFonts w:ascii="HelveticaNeueLT Std" w:hAnsi="HelveticaNeueLT Std"/>
          <w:b/>
          <w:sz w:val="22"/>
          <w:szCs w:val="22"/>
        </w:rPr>
      </w:pPr>
    </w:p>
    <w:p w14:paraId="14998877" w14:textId="77777777" w:rsidR="00CF32E6" w:rsidRPr="006C5FF9" w:rsidRDefault="00CF32E6" w:rsidP="00CF32E6">
      <w:pPr>
        <w:jc w:val="both"/>
        <w:rPr>
          <w:rFonts w:ascii="HelveticaNeueLT Std" w:hAnsi="HelveticaNeueLT Std"/>
          <w:b/>
          <w:sz w:val="22"/>
          <w:szCs w:val="22"/>
        </w:rPr>
      </w:pPr>
      <w:r w:rsidRPr="006C5FF9">
        <w:rPr>
          <w:rFonts w:ascii="HelveticaNeueLT Std" w:hAnsi="HelveticaNeueLT Std"/>
          <w:b/>
          <w:sz w:val="22"/>
          <w:szCs w:val="22"/>
        </w:rPr>
        <w:t xml:space="preserve">CONCEPTO </w:t>
      </w:r>
    </w:p>
    <w:p w14:paraId="0CA9AA32" w14:textId="77777777" w:rsidR="00BD5500" w:rsidRPr="006C5FF9" w:rsidRDefault="00BD5500" w:rsidP="00BD5500">
      <w:pPr>
        <w:jc w:val="both"/>
        <w:rPr>
          <w:rFonts w:ascii="HelveticaNeueLT Std" w:hAnsi="HelveticaNeueLT Std" w:cs="Helvetica"/>
          <w:sz w:val="22"/>
          <w:szCs w:val="22"/>
          <w:lang w:eastAsia="es-MX"/>
        </w:rPr>
      </w:pPr>
    </w:p>
    <w:p w14:paraId="3D8300AE" w14:textId="77777777" w:rsidR="00BD5500" w:rsidRPr="006C5FF9" w:rsidRDefault="00BD5500" w:rsidP="00BD5500">
      <w:pPr>
        <w:jc w:val="both"/>
        <w:rPr>
          <w:rFonts w:ascii="HelveticaNeueLT Std" w:hAnsi="HelveticaNeueLT Std" w:cs="Helvetica"/>
          <w:sz w:val="22"/>
          <w:szCs w:val="22"/>
          <w:lang w:eastAsia="es-MX"/>
        </w:rPr>
      </w:pPr>
      <w:r w:rsidRPr="006C5FF9">
        <w:rPr>
          <w:rFonts w:ascii="HelveticaNeueLT Std" w:hAnsi="HelveticaNeueLT Std" w:cs="Helvetica"/>
          <w:b/>
          <w:bCs/>
          <w:sz w:val="22"/>
          <w:szCs w:val="22"/>
          <w:lang w:eastAsia="es-MX"/>
        </w:rPr>
        <w:t>I.</w:t>
      </w:r>
      <w:r w:rsidRPr="006C5FF9">
        <w:rPr>
          <w:rFonts w:ascii="HelveticaNeueLT Std" w:hAnsi="HelveticaNeueLT Std" w:cs="Helvetica"/>
          <w:sz w:val="22"/>
          <w:szCs w:val="22"/>
          <w:lang w:eastAsia="es-MX"/>
        </w:rPr>
        <w:t xml:space="preserve"> …</w:t>
      </w:r>
    </w:p>
    <w:p w14:paraId="65BDEE52" w14:textId="77777777" w:rsidR="00BD5500" w:rsidRPr="006C5FF9" w:rsidRDefault="00BD5500" w:rsidP="00BD5500">
      <w:pPr>
        <w:jc w:val="both"/>
        <w:rPr>
          <w:rFonts w:ascii="HelveticaNeueLT Std" w:hAnsi="HelveticaNeueLT Std" w:cs="Helvetica"/>
          <w:sz w:val="22"/>
          <w:szCs w:val="22"/>
          <w:lang w:eastAsia="es-MX"/>
        </w:rPr>
      </w:pPr>
    </w:p>
    <w:p w14:paraId="69DD584D" w14:textId="3EAC4AA7" w:rsidR="00BD5500" w:rsidRPr="006C5FF9" w:rsidRDefault="00BD5500" w:rsidP="00E06214">
      <w:pPr>
        <w:ind w:left="336"/>
        <w:jc w:val="both"/>
        <w:rPr>
          <w:rFonts w:ascii="HelveticaNeueLT Std" w:hAnsi="HelveticaNeueLT Std" w:cs="Helvetica"/>
          <w:sz w:val="22"/>
          <w:szCs w:val="22"/>
          <w:lang w:eastAsia="es-MX"/>
        </w:rPr>
      </w:pPr>
      <w:r w:rsidRPr="006C5FF9">
        <w:rPr>
          <w:rFonts w:ascii="HelveticaNeueLT Std" w:hAnsi="HelveticaNeueLT Std" w:cs="Helvetica"/>
          <w:b/>
          <w:bCs/>
          <w:sz w:val="22"/>
          <w:szCs w:val="22"/>
          <w:lang w:eastAsia="es-MX"/>
        </w:rPr>
        <w:t>A)</w:t>
      </w:r>
      <w:r w:rsidR="002A0480" w:rsidRPr="006C5FF9">
        <w:rPr>
          <w:rFonts w:ascii="HelveticaNeueLT Std" w:hAnsi="HelveticaNeueLT Std" w:cs="Helvetica"/>
          <w:b/>
          <w:bCs/>
          <w:sz w:val="22"/>
          <w:szCs w:val="22"/>
          <w:lang w:eastAsia="es-MX"/>
        </w:rPr>
        <w:t>.</w:t>
      </w:r>
      <w:r w:rsidRPr="006C5FF9">
        <w:rPr>
          <w:rFonts w:ascii="HelveticaNeueLT Std" w:hAnsi="HelveticaNeueLT Std" w:cs="Helvetica"/>
          <w:sz w:val="22"/>
          <w:szCs w:val="22"/>
          <w:lang w:eastAsia="es-MX"/>
        </w:rPr>
        <w:t xml:space="preserve"> …</w:t>
      </w:r>
    </w:p>
    <w:p w14:paraId="6B915E95" w14:textId="77777777" w:rsidR="00BD5500" w:rsidRPr="006C5FF9" w:rsidRDefault="00BD5500" w:rsidP="00BD5500">
      <w:pPr>
        <w:jc w:val="both"/>
        <w:rPr>
          <w:rFonts w:ascii="HelveticaNeueLT Std" w:hAnsi="HelveticaNeueLT Std" w:cs="Helvetica"/>
          <w:sz w:val="22"/>
          <w:szCs w:val="22"/>
          <w:lang w:eastAsia="es-MX"/>
        </w:rPr>
      </w:pPr>
    </w:p>
    <w:tbl>
      <w:tblPr>
        <w:tblW w:w="9106" w:type="dxa"/>
        <w:jc w:val="center"/>
        <w:tblLayout w:type="fixed"/>
        <w:tblCellMar>
          <w:left w:w="70" w:type="dxa"/>
          <w:right w:w="70" w:type="dxa"/>
        </w:tblCellMar>
        <w:tblLook w:val="04A0" w:firstRow="1" w:lastRow="0" w:firstColumn="1" w:lastColumn="0" w:noHBand="0" w:noVBand="1"/>
      </w:tblPr>
      <w:tblGrid>
        <w:gridCol w:w="392"/>
        <w:gridCol w:w="475"/>
        <w:gridCol w:w="7166"/>
        <w:gridCol w:w="1073"/>
      </w:tblGrid>
      <w:tr w:rsidR="00791526" w:rsidRPr="006C5FF9" w14:paraId="7E0A284B" w14:textId="77777777" w:rsidTr="00E06214">
        <w:trPr>
          <w:trHeight w:val="539"/>
          <w:jc w:val="center"/>
        </w:trPr>
        <w:tc>
          <w:tcPr>
            <w:tcW w:w="215" w:type="pct"/>
            <w:shd w:val="clear" w:color="auto" w:fill="auto"/>
            <w:hideMark/>
          </w:tcPr>
          <w:p w14:paraId="106D40FE" w14:textId="77777777" w:rsidR="007205D0" w:rsidRPr="006C5FF9" w:rsidRDefault="007205D0" w:rsidP="004939F0">
            <w:pPr>
              <w:jc w:val="both"/>
              <w:rPr>
                <w:rFonts w:ascii="HelveticaNeueLT Std" w:hAnsi="HelveticaNeueLT Std" w:cs="Arial"/>
                <w:b/>
                <w:bCs/>
                <w:sz w:val="22"/>
                <w:szCs w:val="22"/>
                <w:lang w:eastAsia="es-MX"/>
              </w:rPr>
            </w:pPr>
            <w:r w:rsidRPr="006C5FF9">
              <w:rPr>
                <w:rFonts w:ascii="HelveticaNeueLT Std" w:hAnsi="HelveticaNeueLT Std" w:cs="Arial"/>
                <w:b/>
                <w:bCs/>
                <w:sz w:val="22"/>
                <w:szCs w:val="22"/>
                <w:lang w:eastAsia="es-MX"/>
              </w:rPr>
              <w:t> </w:t>
            </w:r>
          </w:p>
        </w:tc>
        <w:tc>
          <w:tcPr>
            <w:tcW w:w="261" w:type="pct"/>
            <w:shd w:val="clear" w:color="auto" w:fill="auto"/>
            <w:hideMark/>
          </w:tcPr>
          <w:p w14:paraId="4A62FDD4" w14:textId="77777777" w:rsidR="007205D0" w:rsidRPr="006C5FF9" w:rsidRDefault="007205D0" w:rsidP="004939F0">
            <w:pPr>
              <w:jc w:val="both"/>
              <w:rPr>
                <w:rFonts w:ascii="HelveticaNeueLT Std" w:hAnsi="HelveticaNeueLT Std" w:cs="Arial"/>
                <w:b/>
                <w:bCs/>
                <w:sz w:val="22"/>
                <w:szCs w:val="22"/>
                <w:lang w:eastAsia="es-MX"/>
              </w:rPr>
            </w:pPr>
            <w:r w:rsidRPr="006C5FF9">
              <w:rPr>
                <w:rFonts w:ascii="HelveticaNeueLT Std" w:hAnsi="HelveticaNeueLT Std" w:cs="Arial"/>
                <w:b/>
                <w:bCs/>
                <w:sz w:val="22"/>
                <w:szCs w:val="22"/>
                <w:lang w:eastAsia="es-MX"/>
              </w:rPr>
              <w:t>B).</w:t>
            </w:r>
          </w:p>
        </w:tc>
        <w:tc>
          <w:tcPr>
            <w:tcW w:w="3934" w:type="pct"/>
            <w:shd w:val="clear" w:color="auto" w:fill="auto"/>
            <w:noWrap/>
            <w:hideMark/>
          </w:tcPr>
          <w:p w14:paraId="52B098A3" w14:textId="0E279537" w:rsidR="007205D0" w:rsidRPr="006C5FF9" w:rsidRDefault="007205D0" w:rsidP="004939F0">
            <w:pPr>
              <w:jc w:val="both"/>
              <w:rPr>
                <w:rFonts w:ascii="HelveticaNeueLT Std" w:hAnsi="HelveticaNeueLT Std" w:cs="Arial"/>
                <w:sz w:val="22"/>
                <w:szCs w:val="22"/>
                <w:lang w:eastAsia="es-MX"/>
              </w:rPr>
            </w:pPr>
            <w:r w:rsidRPr="006C5FF9">
              <w:rPr>
                <w:rFonts w:ascii="HelveticaNeueLT Std" w:hAnsi="HelveticaNeueLT Std" w:cs="Helvetica"/>
                <w:sz w:val="22"/>
                <w:szCs w:val="22"/>
                <w:lang w:eastAsia="es-MX"/>
              </w:rPr>
              <w:t xml:space="preserve">Capitulaciones matrimoniales sobre inmuebles, </w:t>
            </w:r>
            <w:r w:rsidRPr="00190FA2">
              <w:rPr>
                <w:rFonts w:ascii="HelveticaNeueLT Std" w:hAnsi="HelveticaNeueLT Std" w:cs="Helvetica"/>
                <w:sz w:val="22"/>
                <w:szCs w:val="22"/>
                <w:lang w:eastAsia="es-MX"/>
              </w:rPr>
              <w:t>aplicación de bienes por disolución, terminación o liquidación de la sociedad conyugal</w:t>
            </w:r>
            <w:r w:rsidRPr="00190FA2">
              <w:rPr>
                <w:rFonts w:ascii="HelveticaNeueLT Std" w:hAnsi="HelveticaNeueLT Std" w:cs="Arial"/>
                <w:bCs/>
                <w:sz w:val="22"/>
                <w:szCs w:val="22"/>
              </w:rPr>
              <w:t>, por cada inmueble.</w:t>
            </w:r>
          </w:p>
        </w:tc>
        <w:tc>
          <w:tcPr>
            <w:tcW w:w="589" w:type="pct"/>
            <w:shd w:val="clear" w:color="auto" w:fill="auto"/>
            <w:noWrap/>
            <w:hideMark/>
          </w:tcPr>
          <w:p w14:paraId="5BDC9143" w14:textId="77777777" w:rsidR="007205D0" w:rsidRPr="006C5FF9" w:rsidRDefault="007205D0" w:rsidP="004939F0">
            <w:pPr>
              <w:jc w:val="center"/>
              <w:rPr>
                <w:rFonts w:ascii="HelveticaNeueLT Std" w:hAnsi="HelveticaNeueLT Std" w:cs="Arial"/>
                <w:sz w:val="22"/>
                <w:szCs w:val="22"/>
                <w:lang w:eastAsia="es-MX"/>
              </w:rPr>
            </w:pPr>
          </w:p>
          <w:p w14:paraId="37BD8E55" w14:textId="6410AFC1" w:rsidR="007205D0" w:rsidRPr="006C5FF9" w:rsidRDefault="00D16764" w:rsidP="004939F0">
            <w:pPr>
              <w:jc w:val="center"/>
              <w:rPr>
                <w:rFonts w:ascii="HelveticaNeueLT Std" w:hAnsi="HelveticaNeueLT Std" w:cs="Arial"/>
                <w:sz w:val="22"/>
                <w:szCs w:val="22"/>
                <w:lang w:eastAsia="es-MX"/>
              </w:rPr>
            </w:pPr>
            <w:r>
              <w:rPr>
                <w:rFonts w:ascii="HelveticaNeueLT Std" w:hAnsi="HelveticaNeueLT Std" w:cs="Arial"/>
                <w:sz w:val="22"/>
                <w:szCs w:val="22"/>
                <w:lang w:eastAsia="es-MX"/>
              </w:rPr>
              <w:t>$</w:t>
            </w:r>
            <w:r w:rsidR="00A65EA3">
              <w:rPr>
                <w:rFonts w:ascii="HelveticaNeueLT Std" w:hAnsi="HelveticaNeueLT Std" w:cs="Arial"/>
                <w:sz w:val="22"/>
                <w:szCs w:val="22"/>
                <w:lang w:eastAsia="es-MX"/>
              </w:rPr>
              <w:t>…</w:t>
            </w:r>
          </w:p>
        </w:tc>
      </w:tr>
    </w:tbl>
    <w:p w14:paraId="0BB7DCD0" w14:textId="77777777" w:rsidR="007205D0" w:rsidRPr="006C5FF9" w:rsidRDefault="007205D0" w:rsidP="00BD5500">
      <w:pPr>
        <w:jc w:val="both"/>
        <w:rPr>
          <w:rFonts w:ascii="HelveticaNeueLT Std" w:hAnsi="HelveticaNeueLT Std" w:cs="Helvetica"/>
          <w:sz w:val="22"/>
          <w:szCs w:val="22"/>
          <w:lang w:eastAsia="es-MX"/>
        </w:rPr>
      </w:pPr>
    </w:p>
    <w:p w14:paraId="33767E0E" w14:textId="7D7637E5" w:rsidR="00BD5500" w:rsidRPr="006C5FF9" w:rsidRDefault="00BD5500" w:rsidP="00E06214">
      <w:pPr>
        <w:ind w:left="336"/>
        <w:jc w:val="both"/>
        <w:rPr>
          <w:rFonts w:ascii="HelveticaNeueLT Std" w:hAnsi="HelveticaNeueLT Std" w:cs="Helvetica"/>
          <w:sz w:val="22"/>
          <w:szCs w:val="22"/>
        </w:rPr>
      </w:pPr>
      <w:r w:rsidRPr="006C5FF9">
        <w:rPr>
          <w:rFonts w:ascii="HelveticaNeueLT Std" w:hAnsi="HelveticaNeueLT Std" w:cs="Helvetica"/>
          <w:b/>
          <w:bCs/>
          <w:sz w:val="22"/>
          <w:szCs w:val="22"/>
        </w:rPr>
        <w:t>C)</w:t>
      </w:r>
      <w:r w:rsidR="002A0480" w:rsidRPr="006C5FF9">
        <w:rPr>
          <w:rFonts w:ascii="HelveticaNeueLT Std" w:hAnsi="HelveticaNeueLT Std" w:cs="Helvetica"/>
          <w:b/>
          <w:bCs/>
          <w:sz w:val="22"/>
          <w:szCs w:val="22"/>
        </w:rPr>
        <w:t>.</w:t>
      </w:r>
      <w:r w:rsidRPr="006C5FF9">
        <w:rPr>
          <w:rFonts w:ascii="HelveticaNeueLT Std" w:hAnsi="HelveticaNeueLT Std" w:cs="Helvetica"/>
          <w:b/>
          <w:bCs/>
          <w:sz w:val="22"/>
          <w:szCs w:val="22"/>
        </w:rPr>
        <w:t xml:space="preserve"> </w:t>
      </w:r>
      <w:r w:rsidRPr="006C5FF9">
        <w:rPr>
          <w:rFonts w:ascii="HelveticaNeueLT Std" w:hAnsi="HelveticaNeueLT Std" w:cs="Helvetica"/>
          <w:bCs/>
          <w:sz w:val="22"/>
          <w:szCs w:val="22"/>
        </w:rPr>
        <w:t>a</w:t>
      </w:r>
      <w:r w:rsidRPr="006C5FF9">
        <w:rPr>
          <w:rFonts w:ascii="HelveticaNeueLT Std" w:hAnsi="HelveticaNeueLT Std" w:cs="Helvetica"/>
          <w:b/>
          <w:bCs/>
          <w:sz w:val="22"/>
          <w:szCs w:val="22"/>
        </w:rPr>
        <w:t xml:space="preserve"> </w:t>
      </w:r>
      <w:r w:rsidR="00687A93" w:rsidRPr="006C5FF9">
        <w:rPr>
          <w:rFonts w:ascii="HelveticaNeueLT Std" w:hAnsi="HelveticaNeueLT Std" w:cs="Helvetica"/>
          <w:b/>
          <w:bCs/>
          <w:sz w:val="22"/>
          <w:szCs w:val="22"/>
        </w:rPr>
        <w:t>H</w:t>
      </w:r>
      <w:r w:rsidRPr="006C5FF9">
        <w:rPr>
          <w:rFonts w:ascii="HelveticaNeueLT Std" w:hAnsi="HelveticaNeueLT Std" w:cs="Helvetica"/>
          <w:b/>
          <w:bCs/>
          <w:sz w:val="22"/>
          <w:szCs w:val="22"/>
        </w:rPr>
        <w:t>)</w:t>
      </w:r>
      <w:r w:rsidR="002A0480" w:rsidRPr="006C5FF9">
        <w:rPr>
          <w:rFonts w:ascii="HelveticaNeueLT Std" w:hAnsi="HelveticaNeueLT Std" w:cs="Helvetica"/>
          <w:b/>
          <w:bCs/>
          <w:sz w:val="22"/>
          <w:szCs w:val="22"/>
        </w:rPr>
        <w:t>.</w:t>
      </w:r>
      <w:r w:rsidRPr="006C5FF9">
        <w:rPr>
          <w:rFonts w:ascii="HelveticaNeueLT Std" w:hAnsi="HelveticaNeueLT Std" w:cs="Helvetica"/>
          <w:sz w:val="22"/>
          <w:szCs w:val="22"/>
        </w:rPr>
        <w:t xml:space="preserve"> …</w:t>
      </w:r>
    </w:p>
    <w:p w14:paraId="42D7A376" w14:textId="77777777" w:rsidR="00BD5500" w:rsidRPr="006C5FF9" w:rsidRDefault="00BD5500" w:rsidP="00D26C28">
      <w:pPr>
        <w:ind w:left="336"/>
        <w:jc w:val="both"/>
        <w:rPr>
          <w:rFonts w:ascii="HelveticaNeueLT Std" w:hAnsi="HelveticaNeueLT Std" w:cs="Arial"/>
          <w:sz w:val="22"/>
          <w:szCs w:val="22"/>
        </w:rPr>
      </w:pPr>
    </w:p>
    <w:p w14:paraId="02E7798B" w14:textId="77777777" w:rsidR="00FA5BE3" w:rsidRPr="006C5FF9" w:rsidRDefault="00FA5BE3" w:rsidP="00D26C28">
      <w:pPr>
        <w:ind w:left="336"/>
        <w:jc w:val="both"/>
        <w:rPr>
          <w:rFonts w:ascii="HelveticaNeueLT Std" w:hAnsi="HelveticaNeueLT Std" w:cs="Helvetica"/>
          <w:bCs/>
          <w:sz w:val="22"/>
          <w:szCs w:val="22"/>
          <w:lang w:eastAsia="es-MX"/>
        </w:rPr>
      </w:pPr>
      <w:r w:rsidRPr="006C5FF9">
        <w:rPr>
          <w:rFonts w:ascii="HelveticaNeueLT Std" w:hAnsi="HelveticaNeueLT Std" w:cs="Helvetica"/>
          <w:bCs/>
          <w:sz w:val="22"/>
          <w:szCs w:val="22"/>
          <w:lang w:eastAsia="es-MX"/>
        </w:rPr>
        <w:t>…</w:t>
      </w:r>
    </w:p>
    <w:p w14:paraId="052E7196" w14:textId="77777777" w:rsidR="00FA5BE3" w:rsidRPr="006C5FF9" w:rsidRDefault="00FA5BE3" w:rsidP="00D26C28">
      <w:pPr>
        <w:ind w:left="336"/>
        <w:jc w:val="both"/>
        <w:rPr>
          <w:rFonts w:ascii="HelveticaNeueLT Std" w:hAnsi="HelveticaNeueLT Std" w:cs="Helvetica"/>
          <w:bCs/>
          <w:sz w:val="22"/>
          <w:szCs w:val="22"/>
          <w:lang w:eastAsia="es-MX"/>
        </w:rPr>
      </w:pPr>
    </w:p>
    <w:p w14:paraId="61C841C9" w14:textId="77777777" w:rsidR="00FA5BE3" w:rsidRPr="006C5FF9" w:rsidRDefault="00FA5BE3" w:rsidP="00D26C28">
      <w:pPr>
        <w:ind w:left="336"/>
        <w:jc w:val="both"/>
        <w:rPr>
          <w:rFonts w:ascii="HelveticaNeueLT Std" w:hAnsi="HelveticaNeueLT Std" w:cs="Helvetica"/>
          <w:bCs/>
          <w:sz w:val="22"/>
          <w:szCs w:val="22"/>
          <w:lang w:eastAsia="es-MX"/>
        </w:rPr>
      </w:pPr>
      <w:r w:rsidRPr="006C5FF9">
        <w:rPr>
          <w:rFonts w:ascii="HelveticaNeueLT Std" w:hAnsi="HelveticaNeueLT Std" w:cs="Helvetica"/>
          <w:bCs/>
          <w:sz w:val="22"/>
          <w:szCs w:val="22"/>
          <w:lang w:eastAsia="es-MX"/>
        </w:rPr>
        <w:t>…</w:t>
      </w:r>
    </w:p>
    <w:p w14:paraId="5A90B8FD" w14:textId="77777777" w:rsidR="00FA5BE3" w:rsidRPr="006C5FF9" w:rsidRDefault="00FA5BE3" w:rsidP="00D26C28">
      <w:pPr>
        <w:ind w:left="336"/>
        <w:jc w:val="both"/>
        <w:rPr>
          <w:rFonts w:ascii="HelveticaNeueLT Std" w:hAnsi="HelveticaNeueLT Std" w:cs="Helvetica"/>
          <w:bCs/>
          <w:sz w:val="22"/>
          <w:szCs w:val="22"/>
          <w:lang w:eastAsia="es-MX"/>
        </w:rPr>
      </w:pPr>
    </w:p>
    <w:p w14:paraId="7D15B1ED" w14:textId="77777777" w:rsidR="00FA5BE3" w:rsidRPr="006C5FF9" w:rsidRDefault="00FA5BE3" w:rsidP="00D26C28">
      <w:pPr>
        <w:ind w:left="336"/>
        <w:jc w:val="both"/>
        <w:rPr>
          <w:rFonts w:ascii="HelveticaNeueLT Std" w:hAnsi="HelveticaNeueLT Std" w:cs="Helvetica"/>
          <w:bCs/>
          <w:sz w:val="22"/>
          <w:szCs w:val="22"/>
          <w:lang w:eastAsia="es-MX"/>
        </w:rPr>
      </w:pPr>
      <w:r w:rsidRPr="006C5FF9">
        <w:rPr>
          <w:rFonts w:ascii="HelveticaNeueLT Std" w:hAnsi="HelveticaNeueLT Std" w:cs="Helvetica"/>
          <w:bCs/>
          <w:sz w:val="22"/>
          <w:szCs w:val="22"/>
          <w:lang w:eastAsia="es-MX"/>
        </w:rPr>
        <w:t>…</w:t>
      </w:r>
    </w:p>
    <w:p w14:paraId="4457C024" w14:textId="77777777" w:rsidR="00FA5BE3" w:rsidRPr="00D76386" w:rsidRDefault="00FA5BE3" w:rsidP="00D26C28">
      <w:pPr>
        <w:ind w:left="336"/>
        <w:jc w:val="both"/>
        <w:rPr>
          <w:rFonts w:ascii="HelveticaNeueLT Std" w:hAnsi="HelveticaNeueLT Std" w:cs="Helvetica"/>
          <w:bCs/>
          <w:sz w:val="22"/>
          <w:szCs w:val="22"/>
          <w:lang w:eastAsia="es-MX"/>
        </w:rPr>
      </w:pPr>
    </w:p>
    <w:p w14:paraId="75730668" w14:textId="77777777" w:rsidR="00FA5BE3" w:rsidRPr="006C5FF9" w:rsidRDefault="00FA5BE3" w:rsidP="00D26C28">
      <w:pPr>
        <w:ind w:left="336"/>
        <w:jc w:val="both"/>
        <w:rPr>
          <w:rFonts w:ascii="HelveticaNeueLT Std" w:hAnsi="HelveticaNeueLT Std" w:cs="Helvetica"/>
          <w:sz w:val="22"/>
          <w:szCs w:val="22"/>
          <w:lang w:eastAsia="es-MX"/>
        </w:rPr>
      </w:pPr>
      <w:r w:rsidRPr="006C5FF9">
        <w:rPr>
          <w:rFonts w:ascii="HelveticaNeueLT Std" w:hAnsi="HelveticaNeueLT Std" w:cs="Helvetica"/>
          <w:sz w:val="22"/>
          <w:szCs w:val="22"/>
          <w:lang w:eastAsia="es-MX"/>
        </w:rPr>
        <w:t>…</w:t>
      </w:r>
    </w:p>
    <w:p w14:paraId="58C9C21C" w14:textId="77777777" w:rsidR="00FA5BE3" w:rsidRPr="006C5FF9" w:rsidRDefault="00FA5BE3" w:rsidP="00D26C28">
      <w:pPr>
        <w:ind w:left="336"/>
        <w:jc w:val="both"/>
        <w:rPr>
          <w:rFonts w:ascii="HelveticaNeueLT Std" w:hAnsi="HelveticaNeueLT Std" w:cs="Helvetica"/>
          <w:sz w:val="22"/>
          <w:szCs w:val="22"/>
          <w:lang w:eastAsia="es-MX"/>
        </w:rPr>
      </w:pPr>
    </w:p>
    <w:p w14:paraId="4F288F9A" w14:textId="77777777" w:rsidR="00FA5BE3" w:rsidRPr="006C5FF9" w:rsidRDefault="00FA5BE3" w:rsidP="00D26C28">
      <w:pPr>
        <w:pStyle w:val="Prrafodelista"/>
        <w:ind w:left="336"/>
        <w:jc w:val="both"/>
        <w:rPr>
          <w:rFonts w:ascii="HelveticaNeueLT Std" w:hAnsi="HelveticaNeueLT Std" w:cs="Helvetica"/>
          <w:sz w:val="22"/>
          <w:szCs w:val="22"/>
          <w:lang w:eastAsia="es-MX"/>
        </w:rPr>
      </w:pPr>
      <w:r w:rsidRPr="006C5FF9">
        <w:rPr>
          <w:rFonts w:ascii="HelveticaNeueLT Std" w:hAnsi="HelveticaNeueLT Std" w:cs="Helvetica"/>
          <w:sz w:val="22"/>
          <w:szCs w:val="22"/>
          <w:lang w:eastAsia="es-MX"/>
        </w:rPr>
        <w:t>…</w:t>
      </w:r>
    </w:p>
    <w:p w14:paraId="615196AC" w14:textId="77777777" w:rsidR="004169A9" w:rsidRPr="006C5FF9" w:rsidRDefault="004169A9" w:rsidP="00D26C28">
      <w:pPr>
        <w:pStyle w:val="Prrafodelista"/>
        <w:ind w:left="336"/>
        <w:jc w:val="both"/>
        <w:rPr>
          <w:rFonts w:ascii="HelveticaNeueLT Std" w:hAnsi="HelveticaNeueLT Std" w:cs="Helvetica"/>
          <w:sz w:val="22"/>
          <w:szCs w:val="22"/>
          <w:lang w:eastAsia="es-MX"/>
        </w:rPr>
      </w:pPr>
    </w:p>
    <w:p w14:paraId="120E1E1A" w14:textId="1BDD5A7D" w:rsidR="004169A9" w:rsidRPr="00190FA2" w:rsidRDefault="002F2D73" w:rsidP="00D26C28">
      <w:pPr>
        <w:pStyle w:val="Prrafodelista"/>
        <w:ind w:left="336"/>
        <w:jc w:val="both"/>
        <w:rPr>
          <w:rFonts w:ascii="HelveticaNeueLT Std" w:eastAsia="Times New Roman" w:hAnsi="HelveticaNeueLT Std" w:cs="Helvetica"/>
          <w:bCs/>
          <w:kern w:val="0"/>
          <w:sz w:val="22"/>
          <w:szCs w:val="22"/>
          <w:lang w:val="es-ES" w:eastAsia="es-MX"/>
        </w:rPr>
      </w:pPr>
      <w:r w:rsidRPr="006C5FF9">
        <w:rPr>
          <w:rFonts w:ascii="HelveticaNeueLT Std" w:hAnsi="HelveticaNeueLT Std" w:cs="Arial"/>
          <w:sz w:val="22"/>
          <w:szCs w:val="22"/>
          <w:lang w:val="es-MX"/>
        </w:rPr>
        <w:t xml:space="preserve">Las constancias o documentos que amparen </w:t>
      </w:r>
      <w:r w:rsidRPr="00190FA2">
        <w:rPr>
          <w:rFonts w:ascii="HelveticaNeueLT Std" w:hAnsi="HelveticaNeueLT Std" w:cs="Arial"/>
          <w:sz w:val="22"/>
          <w:szCs w:val="22"/>
          <w:lang w:val="es-MX"/>
        </w:rPr>
        <w:t xml:space="preserve">los valores de bienes inmuebles, consistentes en el Avalúo y la </w:t>
      </w:r>
      <w:r w:rsidRPr="00190FA2">
        <w:rPr>
          <w:rFonts w:ascii="HelveticaNeueLT Std" w:hAnsi="HelveticaNeueLT Std" w:cs="Arial"/>
          <w:bCs/>
          <w:sz w:val="22"/>
          <w:szCs w:val="22"/>
          <w:lang w:val="es-MX"/>
        </w:rPr>
        <w:t>C</w:t>
      </w:r>
      <w:r w:rsidRPr="00190FA2">
        <w:rPr>
          <w:rFonts w:ascii="HelveticaNeueLT Std" w:hAnsi="HelveticaNeueLT Std" w:cs="Arial"/>
          <w:sz w:val="22"/>
          <w:szCs w:val="22"/>
          <w:lang w:val="es-MX"/>
        </w:rPr>
        <w:t xml:space="preserve">ertificación de </w:t>
      </w:r>
      <w:r w:rsidRPr="00190FA2">
        <w:rPr>
          <w:rFonts w:ascii="HelveticaNeueLT Std" w:hAnsi="HelveticaNeueLT Std" w:cs="Arial"/>
          <w:bCs/>
          <w:sz w:val="22"/>
          <w:szCs w:val="22"/>
          <w:lang w:val="es-MX"/>
        </w:rPr>
        <w:t>C</w:t>
      </w:r>
      <w:r w:rsidRPr="00190FA2">
        <w:rPr>
          <w:rFonts w:ascii="HelveticaNeueLT Std" w:hAnsi="HelveticaNeueLT Std" w:cs="Arial"/>
          <w:sz w:val="22"/>
          <w:szCs w:val="22"/>
          <w:lang w:val="es-MX"/>
        </w:rPr>
        <w:t xml:space="preserve">lave y </w:t>
      </w:r>
      <w:r w:rsidRPr="00190FA2">
        <w:rPr>
          <w:rFonts w:ascii="HelveticaNeueLT Std" w:hAnsi="HelveticaNeueLT Std" w:cs="Arial"/>
          <w:bCs/>
          <w:sz w:val="22"/>
          <w:szCs w:val="22"/>
          <w:lang w:val="es-MX"/>
        </w:rPr>
        <w:t>V</w:t>
      </w:r>
      <w:r w:rsidRPr="00190FA2">
        <w:rPr>
          <w:rFonts w:ascii="HelveticaNeueLT Std" w:hAnsi="HelveticaNeueLT Std" w:cs="Arial"/>
          <w:sz w:val="22"/>
          <w:szCs w:val="22"/>
          <w:lang w:val="es-MX"/>
        </w:rPr>
        <w:t xml:space="preserve">alor </w:t>
      </w:r>
      <w:r w:rsidRPr="00190FA2">
        <w:rPr>
          <w:rFonts w:ascii="HelveticaNeueLT Std" w:hAnsi="HelveticaNeueLT Std" w:cs="Arial"/>
          <w:bCs/>
          <w:sz w:val="22"/>
          <w:szCs w:val="22"/>
          <w:lang w:val="es-MX"/>
        </w:rPr>
        <w:t>C</w:t>
      </w:r>
      <w:r w:rsidRPr="00190FA2">
        <w:rPr>
          <w:rFonts w:ascii="HelveticaNeueLT Std" w:hAnsi="HelveticaNeueLT Std" w:cs="Arial"/>
          <w:sz w:val="22"/>
          <w:szCs w:val="22"/>
          <w:lang w:val="es-MX"/>
        </w:rPr>
        <w:t xml:space="preserve">atastral, </w:t>
      </w:r>
      <w:r w:rsidRPr="00190FA2">
        <w:rPr>
          <w:rFonts w:ascii="HelveticaNeueLT Std" w:hAnsi="HelveticaNeueLT Std" w:cs="Arial"/>
          <w:bCs/>
          <w:sz w:val="22"/>
          <w:szCs w:val="22"/>
          <w:lang w:val="es-MX"/>
        </w:rPr>
        <w:t xml:space="preserve">así como la Constancia de Información Catastral, expedida por el IGECEM, deberán estar actualizadas al </w:t>
      </w:r>
      <w:r w:rsidR="00284835">
        <w:rPr>
          <w:rFonts w:ascii="HelveticaNeueLT Std" w:hAnsi="HelveticaNeueLT Std" w:cs="Arial"/>
          <w:bCs/>
          <w:sz w:val="22"/>
          <w:szCs w:val="22"/>
          <w:lang w:val="es-MX"/>
        </w:rPr>
        <w:t>E</w:t>
      </w:r>
      <w:r w:rsidRPr="00190FA2">
        <w:rPr>
          <w:rFonts w:ascii="HelveticaNeueLT Std" w:hAnsi="HelveticaNeueLT Std" w:cs="Arial"/>
          <w:bCs/>
          <w:sz w:val="22"/>
          <w:szCs w:val="22"/>
          <w:lang w:val="es-MX"/>
        </w:rPr>
        <w:t xml:space="preserve">jercicio </w:t>
      </w:r>
      <w:r w:rsidR="00284835">
        <w:rPr>
          <w:rFonts w:ascii="HelveticaNeueLT Std" w:hAnsi="HelveticaNeueLT Std" w:cs="Arial"/>
          <w:bCs/>
          <w:sz w:val="22"/>
          <w:szCs w:val="22"/>
          <w:lang w:val="es-MX"/>
        </w:rPr>
        <w:t>F</w:t>
      </w:r>
      <w:r w:rsidRPr="00190FA2">
        <w:rPr>
          <w:rFonts w:ascii="HelveticaNeueLT Std" w:hAnsi="HelveticaNeueLT Std" w:cs="Arial"/>
          <w:bCs/>
          <w:sz w:val="22"/>
          <w:szCs w:val="22"/>
          <w:lang w:val="es-MX"/>
        </w:rPr>
        <w:t>iscal en que sea solicitado el servicio.</w:t>
      </w:r>
    </w:p>
    <w:p w14:paraId="66E3E284" w14:textId="77777777" w:rsidR="00D92BFB" w:rsidRPr="00190FA2" w:rsidRDefault="00D92BFB" w:rsidP="00D26C28">
      <w:pPr>
        <w:pStyle w:val="Prrafodelista"/>
        <w:ind w:left="336"/>
        <w:jc w:val="both"/>
        <w:rPr>
          <w:rFonts w:ascii="HelveticaNeueLT Std" w:eastAsia="Times New Roman" w:hAnsi="HelveticaNeueLT Std" w:cs="Helvetica"/>
          <w:bCs/>
          <w:kern w:val="0"/>
          <w:sz w:val="22"/>
          <w:szCs w:val="22"/>
          <w:lang w:val="es-ES" w:eastAsia="es-MX"/>
        </w:rPr>
      </w:pPr>
    </w:p>
    <w:p w14:paraId="4F75C5C2" w14:textId="612729AE" w:rsidR="00D92BFB" w:rsidRPr="006C5FF9" w:rsidRDefault="00D92BFB" w:rsidP="00D26C28">
      <w:pPr>
        <w:pStyle w:val="Prrafodelista"/>
        <w:ind w:left="336"/>
        <w:jc w:val="both"/>
        <w:rPr>
          <w:rFonts w:ascii="HelveticaNeueLT Std" w:eastAsia="Times New Roman" w:hAnsi="HelveticaNeueLT Std" w:cs="Helvetica"/>
          <w:bCs/>
          <w:kern w:val="0"/>
          <w:sz w:val="22"/>
          <w:szCs w:val="22"/>
          <w:lang w:val="es-ES" w:eastAsia="es-MX"/>
        </w:rPr>
      </w:pPr>
      <w:r w:rsidRPr="006C5FF9">
        <w:rPr>
          <w:rFonts w:ascii="HelveticaNeueLT Std" w:eastAsia="Times New Roman" w:hAnsi="HelveticaNeueLT Std" w:cs="Helvetica"/>
          <w:bCs/>
          <w:kern w:val="0"/>
          <w:sz w:val="22"/>
          <w:szCs w:val="22"/>
          <w:lang w:val="es-ES" w:eastAsia="es-MX"/>
        </w:rPr>
        <w:t>…</w:t>
      </w:r>
    </w:p>
    <w:p w14:paraId="3676F040" w14:textId="77777777" w:rsidR="00D92BFB" w:rsidRPr="006C5FF9" w:rsidRDefault="00D92BFB" w:rsidP="00D26C28">
      <w:pPr>
        <w:pStyle w:val="Prrafodelista"/>
        <w:ind w:left="336"/>
        <w:jc w:val="both"/>
        <w:rPr>
          <w:rFonts w:ascii="HelveticaNeueLT Std" w:eastAsia="Times New Roman" w:hAnsi="HelveticaNeueLT Std" w:cs="Helvetica"/>
          <w:bCs/>
          <w:kern w:val="0"/>
          <w:sz w:val="22"/>
          <w:szCs w:val="22"/>
          <w:lang w:val="es-ES" w:eastAsia="es-MX"/>
        </w:rPr>
      </w:pPr>
    </w:p>
    <w:p w14:paraId="0BEB9148" w14:textId="49B03E44" w:rsidR="00D92BFB" w:rsidRPr="006C5FF9" w:rsidRDefault="00D92BFB" w:rsidP="00D26C28">
      <w:pPr>
        <w:pStyle w:val="Prrafodelista"/>
        <w:ind w:left="336"/>
        <w:jc w:val="both"/>
        <w:rPr>
          <w:rFonts w:ascii="HelveticaNeueLT Std" w:hAnsi="HelveticaNeueLT Std" w:cs="Helvetica"/>
          <w:sz w:val="22"/>
          <w:szCs w:val="22"/>
          <w:lang w:eastAsia="es-MX"/>
        </w:rPr>
      </w:pPr>
      <w:r w:rsidRPr="006C5FF9">
        <w:rPr>
          <w:rFonts w:ascii="HelveticaNeueLT Std" w:eastAsia="Times New Roman" w:hAnsi="HelveticaNeueLT Std" w:cs="Helvetica"/>
          <w:bCs/>
          <w:kern w:val="0"/>
          <w:sz w:val="22"/>
          <w:szCs w:val="22"/>
          <w:lang w:val="es-ES" w:eastAsia="es-MX"/>
        </w:rPr>
        <w:t>…</w:t>
      </w:r>
    </w:p>
    <w:p w14:paraId="4D0F3B2A" w14:textId="77777777" w:rsidR="00FA5BE3" w:rsidRPr="006C5FF9" w:rsidRDefault="00FA5BE3" w:rsidP="00F00DA9">
      <w:pPr>
        <w:jc w:val="both"/>
        <w:rPr>
          <w:rFonts w:ascii="HelveticaNeueLT Std" w:hAnsi="HelveticaNeueLT Std" w:cs="Arial"/>
          <w:sz w:val="22"/>
          <w:szCs w:val="22"/>
        </w:rPr>
      </w:pPr>
    </w:p>
    <w:p w14:paraId="5085E396" w14:textId="77777777" w:rsidR="00E848ED" w:rsidRPr="006C5FF9" w:rsidRDefault="00E848ED" w:rsidP="000B64B2">
      <w:pPr>
        <w:jc w:val="both"/>
        <w:rPr>
          <w:rFonts w:ascii="HelveticaNeueLT Std" w:hAnsi="HelveticaNeueLT Std" w:cs="Helvetica"/>
          <w:sz w:val="22"/>
          <w:szCs w:val="22"/>
        </w:rPr>
      </w:pPr>
      <w:r w:rsidRPr="006C5FF9">
        <w:rPr>
          <w:rFonts w:ascii="HelveticaNeueLT Std" w:hAnsi="HelveticaNeueLT Std" w:cs="Helvetica"/>
          <w:b/>
          <w:bCs/>
          <w:sz w:val="22"/>
          <w:szCs w:val="22"/>
        </w:rPr>
        <w:t>II.</w:t>
      </w:r>
      <w:r w:rsidRPr="006C5FF9">
        <w:rPr>
          <w:rFonts w:ascii="HelveticaNeueLT Std" w:hAnsi="HelveticaNeueLT Std" w:cs="Helvetica"/>
          <w:sz w:val="22"/>
          <w:szCs w:val="22"/>
        </w:rPr>
        <w:t xml:space="preserve"> …</w:t>
      </w:r>
    </w:p>
    <w:p w14:paraId="120E23C2" w14:textId="77777777" w:rsidR="000B64B2" w:rsidRPr="006C5FF9" w:rsidRDefault="000B64B2" w:rsidP="000B64B2">
      <w:pPr>
        <w:jc w:val="both"/>
        <w:rPr>
          <w:rFonts w:ascii="HelveticaNeueLT Std" w:hAnsi="HelveticaNeueLT Std" w:cs="Helvetica"/>
          <w:sz w:val="22"/>
          <w:szCs w:val="22"/>
        </w:rPr>
      </w:pPr>
    </w:p>
    <w:p w14:paraId="3B78D885"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437E9142" w14:textId="77777777" w:rsidR="000B64B2" w:rsidRPr="006C5FF9" w:rsidRDefault="000B64B2" w:rsidP="00E848ED">
      <w:pPr>
        <w:spacing w:after="80"/>
        <w:ind w:left="213"/>
        <w:jc w:val="both"/>
        <w:rPr>
          <w:rFonts w:ascii="HelveticaNeueLT Std" w:hAnsi="HelveticaNeueLT Std" w:cs="Helvetica"/>
          <w:sz w:val="22"/>
          <w:szCs w:val="22"/>
        </w:rPr>
      </w:pPr>
    </w:p>
    <w:p w14:paraId="261736CB"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639DC05E" w14:textId="77777777" w:rsidR="00E848ED" w:rsidRPr="006C5FF9" w:rsidRDefault="00E848ED" w:rsidP="00E848ED">
      <w:pPr>
        <w:spacing w:after="80"/>
        <w:ind w:left="213"/>
        <w:jc w:val="both"/>
        <w:rPr>
          <w:rFonts w:ascii="HelveticaNeueLT Std" w:hAnsi="HelveticaNeueLT Std" w:cs="Helvetica"/>
          <w:sz w:val="22"/>
          <w:szCs w:val="22"/>
        </w:rPr>
      </w:pPr>
    </w:p>
    <w:p w14:paraId="35E9BFF3" w14:textId="6F335CB2" w:rsidR="00E848ED" w:rsidRPr="009C0BB0"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Tratándo</w:t>
      </w:r>
      <w:r w:rsidRPr="00190FA2">
        <w:rPr>
          <w:rFonts w:ascii="HelveticaNeueLT Std" w:hAnsi="HelveticaNeueLT Std" w:cs="Helvetica"/>
          <w:sz w:val="22"/>
          <w:szCs w:val="22"/>
        </w:rPr>
        <w:t xml:space="preserve">se de copia simple de actas o constancias de embargo, que deriven de un juicio ejecutivo mercantil, </w:t>
      </w:r>
      <w:r w:rsidRPr="00190FA2">
        <w:rPr>
          <w:rFonts w:ascii="HelveticaNeueLT Std" w:hAnsi="HelveticaNeueLT Std" w:cs="Helvetica"/>
          <w:bCs/>
          <w:sz w:val="22"/>
          <w:szCs w:val="22"/>
        </w:rPr>
        <w:t>para efectos de anotación preventiva, como acto</w:t>
      </w:r>
      <w:r w:rsidRPr="00190FA2">
        <w:rPr>
          <w:rFonts w:ascii="HelveticaNeueLT Std" w:hAnsi="HelveticaNeueLT Std" w:cs="Helvetica"/>
          <w:sz w:val="22"/>
          <w:szCs w:val="22"/>
        </w:rPr>
        <w:t xml:space="preserve"> previo a la orden de inscripción emitida por la autoridad jurisdiccional, se pagarán: </w:t>
      </w:r>
      <w:r w:rsidR="00D16764">
        <w:rPr>
          <w:rFonts w:ascii="HelveticaNeueLT Std" w:hAnsi="HelveticaNeueLT Std" w:cs="Helvetica"/>
          <w:sz w:val="22"/>
          <w:szCs w:val="22"/>
        </w:rPr>
        <w:t>$</w:t>
      </w:r>
      <w:r w:rsidR="002C6F64" w:rsidRPr="009C0BB0">
        <w:rPr>
          <w:rFonts w:ascii="HelveticaNeueLT Std" w:hAnsi="HelveticaNeueLT Std" w:cs="Helvetica"/>
          <w:sz w:val="22"/>
          <w:szCs w:val="22"/>
        </w:rPr>
        <w:t>…</w:t>
      </w:r>
    </w:p>
    <w:p w14:paraId="63759309" w14:textId="77777777" w:rsidR="00E848ED" w:rsidRPr="009C0BB0" w:rsidRDefault="00E848ED" w:rsidP="00E848ED">
      <w:pPr>
        <w:spacing w:after="80"/>
        <w:ind w:left="213"/>
        <w:jc w:val="both"/>
        <w:rPr>
          <w:rFonts w:ascii="HelveticaNeueLT Std" w:hAnsi="HelveticaNeueLT Std" w:cs="Helvetica"/>
          <w:sz w:val="22"/>
          <w:szCs w:val="22"/>
        </w:rPr>
      </w:pPr>
    </w:p>
    <w:p w14:paraId="30969E3B"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69976B43" w14:textId="77777777" w:rsidR="000B64B2" w:rsidRPr="006C5FF9" w:rsidRDefault="000B64B2" w:rsidP="00E848ED">
      <w:pPr>
        <w:spacing w:after="80"/>
        <w:ind w:left="213"/>
        <w:jc w:val="both"/>
        <w:rPr>
          <w:rFonts w:ascii="HelveticaNeueLT Std" w:hAnsi="HelveticaNeueLT Std" w:cs="Helvetica"/>
          <w:sz w:val="22"/>
          <w:szCs w:val="22"/>
        </w:rPr>
      </w:pPr>
    </w:p>
    <w:p w14:paraId="1D410EBC"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70FAE4D2" w14:textId="77777777" w:rsidR="000B64B2" w:rsidRPr="006C5FF9" w:rsidRDefault="000B64B2" w:rsidP="00E848ED">
      <w:pPr>
        <w:spacing w:after="80"/>
        <w:ind w:left="213"/>
        <w:jc w:val="both"/>
        <w:rPr>
          <w:rFonts w:ascii="HelveticaNeueLT Std" w:hAnsi="HelveticaNeueLT Std" w:cs="Helvetica"/>
          <w:sz w:val="22"/>
          <w:szCs w:val="22"/>
        </w:rPr>
      </w:pPr>
    </w:p>
    <w:p w14:paraId="63DEF8D8"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64293350" w14:textId="77777777" w:rsidR="000B64B2" w:rsidRPr="006C5FF9" w:rsidRDefault="000B64B2" w:rsidP="00E848ED">
      <w:pPr>
        <w:spacing w:after="80"/>
        <w:ind w:left="213"/>
        <w:jc w:val="both"/>
        <w:rPr>
          <w:rFonts w:ascii="HelveticaNeueLT Std" w:hAnsi="HelveticaNeueLT Std" w:cs="Helvetica"/>
          <w:sz w:val="22"/>
          <w:szCs w:val="22"/>
        </w:rPr>
      </w:pPr>
    </w:p>
    <w:p w14:paraId="7BFD594C"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1BA27AFA" w14:textId="77777777" w:rsidR="000B64B2" w:rsidRPr="006C5FF9" w:rsidRDefault="000B64B2" w:rsidP="00E848ED">
      <w:pPr>
        <w:spacing w:after="80"/>
        <w:ind w:left="213"/>
        <w:jc w:val="both"/>
        <w:rPr>
          <w:rFonts w:ascii="HelveticaNeueLT Std" w:hAnsi="HelveticaNeueLT Std" w:cs="Helvetica"/>
          <w:sz w:val="22"/>
          <w:szCs w:val="22"/>
        </w:rPr>
      </w:pPr>
    </w:p>
    <w:p w14:paraId="4157A8DA"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43548669" w14:textId="77777777" w:rsidR="000B64B2" w:rsidRPr="006C5FF9" w:rsidRDefault="000B64B2" w:rsidP="00E848ED">
      <w:pPr>
        <w:spacing w:after="80"/>
        <w:ind w:left="213"/>
        <w:jc w:val="both"/>
        <w:rPr>
          <w:rFonts w:ascii="HelveticaNeueLT Std" w:hAnsi="HelveticaNeueLT Std" w:cs="Helvetica"/>
          <w:sz w:val="22"/>
          <w:szCs w:val="22"/>
        </w:rPr>
      </w:pPr>
    </w:p>
    <w:p w14:paraId="5AF590EE"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1CB54FD3" w14:textId="77777777" w:rsidR="000B64B2" w:rsidRPr="006C5FF9" w:rsidRDefault="000B64B2" w:rsidP="00E848ED">
      <w:pPr>
        <w:spacing w:after="80"/>
        <w:ind w:left="213"/>
        <w:jc w:val="both"/>
        <w:rPr>
          <w:rFonts w:ascii="HelveticaNeueLT Std" w:hAnsi="HelveticaNeueLT Std" w:cs="Helvetica"/>
          <w:sz w:val="22"/>
          <w:szCs w:val="22"/>
        </w:rPr>
      </w:pPr>
    </w:p>
    <w:p w14:paraId="19C5DD38"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72C417C8" w14:textId="77777777" w:rsidR="000B64B2" w:rsidRPr="006C5FF9" w:rsidRDefault="000B64B2" w:rsidP="00E848ED">
      <w:pPr>
        <w:spacing w:after="80"/>
        <w:ind w:left="213"/>
        <w:jc w:val="both"/>
        <w:rPr>
          <w:rFonts w:ascii="HelveticaNeueLT Std" w:hAnsi="HelveticaNeueLT Std" w:cs="Helvetica"/>
          <w:sz w:val="22"/>
          <w:szCs w:val="22"/>
        </w:rPr>
      </w:pPr>
    </w:p>
    <w:p w14:paraId="56C47041"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67D15475" w14:textId="77777777" w:rsidR="000B64B2" w:rsidRPr="006C5FF9" w:rsidRDefault="000B64B2" w:rsidP="00E848ED">
      <w:pPr>
        <w:spacing w:after="80"/>
        <w:ind w:left="213"/>
        <w:jc w:val="both"/>
        <w:rPr>
          <w:rFonts w:ascii="HelveticaNeueLT Std" w:hAnsi="HelveticaNeueLT Std" w:cs="Helvetica"/>
          <w:sz w:val="22"/>
          <w:szCs w:val="22"/>
        </w:rPr>
      </w:pPr>
    </w:p>
    <w:p w14:paraId="49134F52"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64A1EFA2" w14:textId="77777777" w:rsidR="000B64B2" w:rsidRPr="006C5FF9" w:rsidRDefault="000B64B2" w:rsidP="00E848ED">
      <w:pPr>
        <w:spacing w:after="80"/>
        <w:ind w:left="213"/>
        <w:jc w:val="both"/>
        <w:rPr>
          <w:rFonts w:ascii="HelveticaNeueLT Std" w:hAnsi="HelveticaNeueLT Std" w:cs="Helvetica"/>
          <w:sz w:val="22"/>
          <w:szCs w:val="22"/>
        </w:rPr>
      </w:pPr>
    </w:p>
    <w:p w14:paraId="04D6D13D"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3372FF9B" w14:textId="77777777" w:rsidR="000B64B2" w:rsidRPr="006C5FF9" w:rsidRDefault="000B64B2" w:rsidP="00E848ED">
      <w:pPr>
        <w:spacing w:after="80"/>
        <w:ind w:left="213"/>
        <w:jc w:val="both"/>
        <w:rPr>
          <w:rFonts w:ascii="HelveticaNeueLT Std" w:hAnsi="HelveticaNeueLT Std" w:cs="Helvetica"/>
          <w:sz w:val="22"/>
          <w:szCs w:val="22"/>
        </w:rPr>
      </w:pPr>
    </w:p>
    <w:p w14:paraId="4025B979" w14:textId="77777777" w:rsidR="00E848ED" w:rsidRPr="006C5FF9" w:rsidRDefault="00E848ED" w:rsidP="00E848ED">
      <w:pPr>
        <w:spacing w:after="80"/>
        <w:ind w:left="213"/>
        <w:jc w:val="both"/>
        <w:rPr>
          <w:rFonts w:ascii="HelveticaNeueLT Std" w:hAnsi="HelveticaNeueLT Std" w:cs="Helvetica"/>
          <w:sz w:val="22"/>
          <w:szCs w:val="22"/>
        </w:rPr>
      </w:pPr>
      <w:r w:rsidRPr="006C5FF9">
        <w:rPr>
          <w:rFonts w:ascii="HelveticaNeueLT Std" w:hAnsi="HelveticaNeueLT Std" w:cs="Helvetica"/>
          <w:sz w:val="22"/>
          <w:szCs w:val="22"/>
        </w:rPr>
        <w:t>…</w:t>
      </w:r>
    </w:p>
    <w:p w14:paraId="6C2319DA" w14:textId="77777777" w:rsidR="00B43DF6" w:rsidRPr="006C5FF9" w:rsidRDefault="00B43DF6" w:rsidP="00F00DA9">
      <w:pPr>
        <w:jc w:val="both"/>
        <w:rPr>
          <w:rFonts w:ascii="HelveticaNeueLT Std" w:hAnsi="HelveticaNeueLT Std" w:cs="Arial"/>
          <w:sz w:val="22"/>
          <w:szCs w:val="22"/>
        </w:rPr>
      </w:pPr>
    </w:p>
    <w:p w14:paraId="77D7EB27" w14:textId="475050AE" w:rsidR="00DF0806" w:rsidRPr="006C5FF9" w:rsidRDefault="00DF0806" w:rsidP="00F00DA9">
      <w:pPr>
        <w:jc w:val="both"/>
        <w:rPr>
          <w:rFonts w:ascii="HelveticaNeueLT Std" w:hAnsi="HelveticaNeueLT Std" w:cs="Arial"/>
          <w:sz w:val="22"/>
          <w:szCs w:val="22"/>
        </w:rPr>
      </w:pPr>
      <w:r w:rsidRPr="006C5FF9">
        <w:rPr>
          <w:rFonts w:ascii="HelveticaNeueLT Std" w:hAnsi="HelveticaNeueLT Std" w:cs="Arial"/>
          <w:b/>
          <w:sz w:val="22"/>
          <w:szCs w:val="22"/>
        </w:rPr>
        <w:t>II</w:t>
      </w:r>
      <w:r w:rsidR="00B43DF6" w:rsidRPr="006C5FF9">
        <w:rPr>
          <w:rFonts w:ascii="HelveticaNeueLT Std" w:hAnsi="HelveticaNeueLT Std" w:cs="Arial"/>
          <w:b/>
          <w:sz w:val="22"/>
          <w:szCs w:val="22"/>
        </w:rPr>
        <w:t>I</w:t>
      </w:r>
      <w:r w:rsidRPr="006C5FF9">
        <w:rPr>
          <w:rFonts w:ascii="HelveticaNeueLT Std" w:hAnsi="HelveticaNeueLT Std" w:cs="Arial"/>
          <w:b/>
          <w:sz w:val="22"/>
          <w:szCs w:val="22"/>
        </w:rPr>
        <w:t>.</w:t>
      </w:r>
      <w:r w:rsidRPr="006C5FF9">
        <w:rPr>
          <w:rFonts w:ascii="HelveticaNeueLT Std" w:hAnsi="HelveticaNeueLT Std" w:cs="Arial"/>
          <w:sz w:val="22"/>
          <w:szCs w:val="22"/>
        </w:rPr>
        <w:t xml:space="preserve"> a </w:t>
      </w:r>
      <w:r w:rsidRPr="006C5FF9">
        <w:rPr>
          <w:rFonts w:ascii="HelveticaNeueLT Std" w:hAnsi="HelveticaNeueLT Std" w:cs="Arial"/>
          <w:b/>
          <w:sz w:val="22"/>
          <w:szCs w:val="22"/>
        </w:rPr>
        <w:t>IV.</w:t>
      </w:r>
      <w:r w:rsidRPr="006C5FF9">
        <w:rPr>
          <w:rFonts w:ascii="HelveticaNeueLT Std" w:hAnsi="HelveticaNeueLT Std" w:cs="Arial"/>
          <w:sz w:val="22"/>
          <w:szCs w:val="22"/>
        </w:rPr>
        <w:t xml:space="preserve"> …</w:t>
      </w:r>
    </w:p>
    <w:p w14:paraId="47EAE82E" w14:textId="77777777" w:rsidR="004939F0" w:rsidRPr="006C5FF9" w:rsidRDefault="004939F0" w:rsidP="00F00DA9">
      <w:pPr>
        <w:jc w:val="both"/>
        <w:rPr>
          <w:rFonts w:ascii="HelveticaNeueLT Std" w:hAnsi="HelveticaNeueLT Std" w:cs="Arial"/>
          <w:sz w:val="22"/>
          <w:szCs w:val="22"/>
        </w:rPr>
      </w:pPr>
    </w:p>
    <w:p w14:paraId="09DCC6FF" w14:textId="314701EA" w:rsidR="001E1E32" w:rsidRPr="006C5FF9" w:rsidRDefault="001E1E32" w:rsidP="00F00DA9">
      <w:pPr>
        <w:jc w:val="both"/>
        <w:rPr>
          <w:rFonts w:ascii="HelveticaNeueLT Std" w:hAnsi="HelveticaNeueLT Std" w:cs="Arial"/>
          <w:sz w:val="22"/>
          <w:szCs w:val="22"/>
        </w:rPr>
      </w:pPr>
      <w:r w:rsidRPr="006C5FF9">
        <w:rPr>
          <w:rFonts w:ascii="HelveticaNeueLT Std" w:hAnsi="HelveticaNeueLT Std" w:cs="Arial"/>
          <w:sz w:val="22"/>
          <w:szCs w:val="22"/>
        </w:rPr>
        <w:t>…</w:t>
      </w:r>
    </w:p>
    <w:p w14:paraId="0C214395" w14:textId="77777777" w:rsidR="001E1E32" w:rsidRPr="006C5FF9" w:rsidRDefault="001E1E32" w:rsidP="00F00DA9">
      <w:pPr>
        <w:jc w:val="both"/>
        <w:rPr>
          <w:rFonts w:ascii="HelveticaNeueLT Std" w:hAnsi="HelveticaNeueLT Std" w:cs="Arial"/>
          <w:sz w:val="22"/>
          <w:szCs w:val="22"/>
        </w:rPr>
      </w:pPr>
    </w:p>
    <w:p w14:paraId="732A5460" w14:textId="158CF148" w:rsidR="001E1E32" w:rsidRPr="006C5FF9" w:rsidRDefault="001E1E32" w:rsidP="001E1E32">
      <w:pPr>
        <w:ind w:left="364"/>
        <w:jc w:val="both"/>
        <w:rPr>
          <w:rFonts w:ascii="HelveticaNeueLT Std" w:hAnsi="HelveticaNeueLT Std" w:cs="Arial"/>
          <w:sz w:val="22"/>
          <w:szCs w:val="22"/>
        </w:rPr>
      </w:pPr>
      <w:r w:rsidRPr="006C5FF9">
        <w:rPr>
          <w:rFonts w:ascii="HelveticaNeueLT Std" w:hAnsi="HelveticaNeueLT Std" w:cs="Arial"/>
          <w:b/>
          <w:sz w:val="22"/>
          <w:szCs w:val="22"/>
        </w:rPr>
        <w:t>a).</w:t>
      </w:r>
      <w:r w:rsidR="00E03BD0" w:rsidRPr="006C5FF9">
        <w:rPr>
          <w:rFonts w:ascii="HelveticaNeueLT Std" w:hAnsi="HelveticaNeueLT Std" w:cs="Arial"/>
          <w:b/>
          <w:sz w:val="22"/>
          <w:szCs w:val="22"/>
        </w:rPr>
        <w:t xml:space="preserve"> </w:t>
      </w:r>
      <w:r w:rsidR="00E03BD0" w:rsidRPr="006C5FF9">
        <w:rPr>
          <w:rFonts w:ascii="HelveticaNeueLT Std" w:hAnsi="HelveticaNeueLT Std" w:cs="Arial"/>
          <w:sz w:val="22"/>
          <w:szCs w:val="22"/>
        </w:rPr>
        <w:t xml:space="preserve">a </w:t>
      </w:r>
      <w:r w:rsidR="00E03BD0" w:rsidRPr="006C5FF9">
        <w:rPr>
          <w:rFonts w:ascii="HelveticaNeueLT Std" w:hAnsi="HelveticaNeueLT Std" w:cs="Arial"/>
          <w:b/>
          <w:sz w:val="22"/>
          <w:szCs w:val="22"/>
        </w:rPr>
        <w:t xml:space="preserve">b). </w:t>
      </w:r>
      <w:r w:rsidR="00E03BD0" w:rsidRPr="006C5FF9">
        <w:rPr>
          <w:rFonts w:ascii="HelveticaNeueLT Std" w:hAnsi="HelveticaNeueLT Std" w:cs="Arial"/>
          <w:sz w:val="22"/>
          <w:szCs w:val="22"/>
        </w:rPr>
        <w:t>…</w:t>
      </w:r>
    </w:p>
    <w:p w14:paraId="5B1112DF" w14:textId="77777777" w:rsidR="00E03BD0" w:rsidRPr="006C5FF9" w:rsidRDefault="00E03BD0" w:rsidP="00E03BD0">
      <w:pPr>
        <w:ind w:left="364"/>
        <w:jc w:val="both"/>
        <w:rPr>
          <w:rFonts w:ascii="HelveticaNeueLT Std" w:hAnsi="HelveticaNeueLT Std" w:cs="Arial"/>
          <w:sz w:val="22"/>
          <w:szCs w:val="22"/>
        </w:rPr>
      </w:pPr>
    </w:p>
    <w:p w14:paraId="3301827A" w14:textId="758AC68C" w:rsidR="004939F0" w:rsidRPr="00A71C73" w:rsidRDefault="004939F0" w:rsidP="00E03BD0">
      <w:pPr>
        <w:ind w:left="364"/>
        <w:jc w:val="both"/>
        <w:rPr>
          <w:rFonts w:ascii="HelveticaNeueLT Std" w:hAnsi="HelveticaNeueLT Std" w:cs="Helvetica"/>
          <w:sz w:val="22"/>
          <w:szCs w:val="22"/>
        </w:rPr>
      </w:pPr>
      <w:r w:rsidRPr="006C5FF9">
        <w:rPr>
          <w:rFonts w:ascii="HelveticaNeueLT Std" w:hAnsi="HelveticaNeueLT Std" w:cs="Helvetica"/>
          <w:b/>
          <w:bCs/>
          <w:sz w:val="22"/>
          <w:szCs w:val="22"/>
        </w:rPr>
        <w:t>c).</w:t>
      </w:r>
      <w:r w:rsidRPr="006C5FF9">
        <w:rPr>
          <w:rFonts w:ascii="HelveticaNeueLT Std" w:hAnsi="HelveticaNeueLT Std" w:cs="Helvetica"/>
          <w:sz w:val="22"/>
          <w:szCs w:val="22"/>
        </w:rPr>
        <w:t xml:space="preserve"> Por instituciones de banca múltipl</w:t>
      </w:r>
      <w:r w:rsidRPr="00190FA2">
        <w:rPr>
          <w:rFonts w:ascii="HelveticaNeueLT Std" w:hAnsi="HelveticaNeueLT Std" w:cs="Helvetica"/>
          <w:sz w:val="22"/>
          <w:szCs w:val="22"/>
        </w:rPr>
        <w:t>e o de banca de desarrollo, s</w:t>
      </w:r>
      <w:r w:rsidRPr="006C5FF9">
        <w:rPr>
          <w:rFonts w:ascii="HelveticaNeueLT Std" w:hAnsi="HelveticaNeueLT Std" w:cs="Helvetica"/>
          <w:sz w:val="22"/>
          <w:szCs w:val="22"/>
        </w:rPr>
        <w:t>ociedades financieras de objeto limitado o sociedades financieras de objeto múltiple</w:t>
      </w:r>
      <w:r w:rsidR="00F63AC0" w:rsidRPr="00F63AC0">
        <w:rPr>
          <w:rFonts w:ascii="HelveticaNeueLT Std" w:hAnsi="HelveticaNeueLT Std" w:cs="Helvetica"/>
          <w:sz w:val="22"/>
          <w:szCs w:val="22"/>
        </w:rPr>
        <w:t>,</w:t>
      </w:r>
      <w:r w:rsidR="00F63AC0" w:rsidRPr="00A71C73">
        <w:rPr>
          <w:rFonts w:ascii="HelveticaNeueLT Std" w:hAnsi="HelveticaNeueLT Std" w:cs="Helvetica"/>
          <w:sz w:val="22"/>
          <w:szCs w:val="22"/>
        </w:rPr>
        <w:t xml:space="preserve"> cuando la transmisión se haga entre particulares.</w:t>
      </w:r>
    </w:p>
    <w:p w14:paraId="3C43DACF" w14:textId="77777777" w:rsidR="004939F0" w:rsidRPr="00A71C73" w:rsidRDefault="004939F0" w:rsidP="004939F0">
      <w:pPr>
        <w:jc w:val="both"/>
        <w:rPr>
          <w:rFonts w:ascii="HelveticaNeueLT Std" w:hAnsi="HelveticaNeueLT Std" w:cs="Helvetica"/>
          <w:sz w:val="22"/>
          <w:szCs w:val="22"/>
        </w:rPr>
      </w:pPr>
    </w:p>
    <w:p w14:paraId="122DFF82" w14:textId="77777777" w:rsidR="004939F0" w:rsidRPr="006C5FF9" w:rsidRDefault="004939F0" w:rsidP="004939F0">
      <w:pPr>
        <w:jc w:val="both"/>
        <w:rPr>
          <w:rFonts w:ascii="HelveticaNeueLT Std" w:hAnsi="HelveticaNeueLT Std" w:cs="Helvetica"/>
          <w:sz w:val="22"/>
          <w:szCs w:val="22"/>
        </w:rPr>
      </w:pPr>
      <w:r w:rsidRPr="006C5FF9">
        <w:rPr>
          <w:rFonts w:ascii="HelveticaNeueLT Std" w:hAnsi="HelveticaNeueLT Std" w:cs="Helvetica"/>
          <w:sz w:val="22"/>
          <w:szCs w:val="22"/>
        </w:rPr>
        <w:t>…</w:t>
      </w:r>
    </w:p>
    <w:p w14:paraId="09AFDC92" w14:textId="77777777" w:rsidR="004939F0" w:rsidRPr="006C5FF9" w:rsidRDefault="004939F0" w:rsidP="004939F0">
      <w:pPr>
        <w:jc w:val="both"/>
        <w:rPr>
          <w:rFonts w:ascii="HelveticaNeueLT Std" w:hAnsi="HelveticaNeueLT Std" w:cs="Helvetica"/>
          <w:sz w:val="22"/>
          <w:szCs w:val="22"/>
        </w:rPr>
      </w:pPr>
    </w:p>
    <w:p w14:paraId="19D9F671" w14:textId="3AAD8550" w:rsidR="004939F0" w:rsidRDefault="004939F0" w:rsidP="004939F0">
      <w:pPr>
        <w:jc w:val="both"/>
        <w:rPr>
          <w:rFonts w:ascii="HelveticaNeueLT Std" w:hAnsi="HelveticaNeueLT Std" w:cs="Helvetica"/>
          <w:sz w:val="22"/>
          <w:szCs w:val="22"/>
        </w:rPr>
      </w:pPr>
      <w:r w:rsidRPr="006C5FF9">
        <w:rPr>
          <w:rFonts w:ascii="HelveticaNeueLT Std" w:hAnsi="HelveticaNeueLT Std" w:cs="Helvetica"/>
          <w:sz w:val="22"/>
          <w:szCs w:val="22"/>
        </w:rPr>
        <w:t>…</w:t>
      </w:r>
    </w:p>
    <w:p w14:paraId="735B8AA0" w14:textId="77777777" w:rsidR="00813683" w:rsidRPr="0050006D" w:rsidRDefault="00813683" w:rsidP="004939F0">
      <w:pPr>
        <w:jc w:val="both"/>
        <w:rPr>
          <w:rFonts w:ascii="HelveticaNeueLT Std" w:hAnsi="HelveticaNeueLT Std" w:cs="Helvetica"/>
          <w:sz w:val="22"/>
          <w:szCs w:val="22"/>
        </w:rPr>
      </w:pPr>
    </w:p>
    <w:p w14:paraId="340A9C57" w14:textId="77777777" w:rsidR="00813683" w:rsidRPr="0050006D" w:rsidRDefault="00813683" w:rsidP="00813683">
      <w:pPr>
        <w:jc w:val="both"/>
        <w:rPr>
          <w:rFonts w:ascii="HelveticaNeueLT Std" w:hAnsi="HelveticaNeueLT Std"/>
          <w:sz w:val="22"/>
          <w:szCs w:val="22"/>
        </w:rPr>
      </w:pPr>
      <w:r w:rsidRPr="0050006D">
        <w:rPr>
          <w:rFonts w:ascii="HelveticaNeueLT Std" w:hAnsi="HelveticaNeueLT Std"/>
          <w:bCs/>
          <w:sz w:val="22"/>
          <w:szCs w:val="22"/>
        </w:rPr>
        <w:t>Los valores respecto de los actos a inscribir establecidos en el cuarto párrafo de la fracción I y en el primer párrafo de la fracción II, se actualizarán anualmente conforme al factor establecido en el artículo 70 de este Código.</w:t>
      </w:r>
    </w:p>
    <w:p w14:paraId="19E2052D" w14:textId="77777777" w:rsidR="00813683" w:rsidRPr="0050006D" w:rsidRDefault="00813683" w:rsidP="004939F0">
      <w:pPr>
        <w:jc w:val="both"/>
        <w:rPr>
          <w:rFonts w:ascii="HelveticaNeueLT Std" w:hAnsi="HelveticaNeueLT Std" w:cs="Arial"/>
          <w:sz w:val="22"/>
          <w:szCs w:val="22"/>
        </w:rPr>
      </w:pPr>
    </w:p>
    <w:p w14:paraId="77F47686" w14:textId="77777777" w:rsidR="00813683" w:rsidRPr="0050006D" w:rsidRDefault="00813683" w:rsidP="00813683">
      <w:pPr>
        <w:rPr>
          <w:rFonts w:ascii="HelveticaNeueLT Std" w:hAnsi="HelveticaNeueLT Std"/>
          <w:b/>
          <w:sz w:val="22"/>
          <w:szCs w:val="22"/>
        </w:rPr>
      </w:pPr>
      <w:r w:rsidRPr="0050006D">
        <w:rPr>
          <w:rFonts w:ascii="HelveticaNeueLT Std" w:hAnsi="HelveticaNeueLT Std"/>
          <w:b/>
          <w:sz w:val="22"/>
          <w:szCs w:val="22"/>
        </w:rPr>
        <w:t xml:space="preserve">Artículo 96.- </w:t>
      </w:r>
      <w:r w:rsidRPr="00D76386">
        <w:rPr>
          <w:rFonts w:ascii="HelveticaNeueLT Std" w:hAnsi="HelveticaNeueLT Std"/>
          <w:sz w:val="22"/>
          <w:szCs w:val="22"/>
        </w:rPr>
        <w:t>…</w:t>
      </w:r>
    </w:p>
    <w:p w14:paraId="7873D848" w14:textId="77777777" w:rsidR="00813683" w:rsidRPr="0050006D" w:rsidRDefault="00813683" w:rsidP="00813683">
      <w:pPr>
        <w:rPr>
          <w:rFonts w:ascii="HelveticaNeueLT Std" w:hAnsi="HelveticaNeueLT Std"/>
          <w:sz w:val="22"/>
          <w:szCs w:val="22"/>
        </w:rPr>
      </w:pPr>
    </w:p>
    <w:p w14:paraId="7BA731E6" w14:textId="77777777" w:rsidR="00813683" w:rsidRPr="0050006D" w:rsidRDefault="00813683" w:rsidP="00813683">
      <w:pPr>
        <w:jc w:val="both"/>
        <w:rPr>
          <w:rFonts w:ascii="HelveticaNeueLT Std" w:hAnsi="HelveticaNeueLT Std"/>
          <w:sz w:val="22"/>
          <w:szCs w:val="22"/>
        </w:rPr>
      </w:pPr>
      <w:r w:rsidRPr="0050006D">
        <w:rPr>
          <w:rFonts w:ascii="HelveticaNeueLT Std" w:hAnsi="HelveticaNeueLT Std"/>
          <w:sz w:val="22"/>
          <w:szCs w:val="22"/>
        </w:rPr>
        <w:t>Los valores respecto de los actos a inscribir establecidos en el segundo párrafo de la fracción III, se actualizarán anualmente conforme al factor establecido en el artículo 70 de este Código.</w:t>
      </w:r>
    </w:p>
    <w:p w14:paraId="21657307" w14:textId="77777777" w:rsidR="004B7914" w:rsidRPr="0050006D" w:rsidRDefault="004B7914" w:rsidP="009342F0">
      <w:pPr>
        <w:jc w:val="both"/>
        <w:rPr>
          <w:rFonts w:ascii="HelveticaNeueLT Std" w:hAnsi="HelveticaNeueLT Std"/>
          <w:b/>
          <w:sz w:val="22"/>
          <w:szCs w:val="22"/>
          <w:shd w:val="clear" w:color="auto" w:fill="FFFFFF"/>
        </w:rPr>
      </w:pPr>
    </w:p>
    <w:p w14:paraId="21D74ECD" w14:textId="77777777" w:rsidR="00813683" w:rsidRPr="0050006D" w:rsidRDefault="00813683" w:rsidP="00813683">
      <w:pPr>
        <w:rPr>
          <w:rFonts w:ascii="HelveticaNeueLT Std" w:hAnsi="HelveticaNeueLT Std"/>
          <w:sz w:val="22"/>
          <w:szCs w:val="22"/>
        </w:rPr>
      </w:pPr>
      <w:r w:rsidRPr="0050006D">
        <w:rPr>
          <w:rFonts w:ascii="HelveticaNeueLT Std" w:hAnsi="HelveticaNeueLT Std"/>
          <w:b/>
          <w:sz w:val="22"/>
          <w:szCs w:val="22"/>
        </w:rPr>
        <w:t>Artículo 98.-</w:t>
      </w:r>
      <w:r w:rsidRPr="0050006D">
        <w:rPr>
          <w:rFonts w:ascii="HelveticaNeueLT Std" w:hAnsi="HelveticaNeueLT Std"/>
          <w:sz w:val="22"/>
          <w:szCs w:val="22"/>
        </w:rPr>
        <w:t xml:space="preserve"> …</w:t>
      </w:r>
    </w:p>
    <w:p w14:paraId="79B14177" w14:textId="77777777" w:rsidR="00813683" w:rsidRPr="0050006D" w:rsidRDefault="00813683" w:rsidP="00813683">
      <w:pPr>
        <w:rPr>
          <w:rFonts w:ascii="HelveticaNeueLT Std" w:hAnsi="HelveticaNeueLT Std"/>
          <w:sz w:val="22"/>
          <w:szCs w:val="22"/>
        </w:rPr>
      </w:pPr>
    </w:p>
    <w:p w14:paraId="20295C8E" w14:textId="77777777" w:rsidR="00813683" w:rsidRPr="0050006D" w:rsidRDefault="00813683" w:rsidP="00813683">
      <w:pPr>
        <w:rPr>
          <w:rFonts w:ascii="HelveticaNeueLT Std" w:hAnsi="HelveticaNeueLT Std"/>
          <w:sz w:val="22"/>
          <w:szCs w:val="22"/>
        </w:rPr>
      </w:pPr>
      <w:r w:rsidRPr="0050006D">
        <w:rPr>
          <w:rFonts w:ascii="HelveticaNeueLT Std" w:hAnsi="HelveticaNeueLT Std"/>
          <w:sz w:val="22"/>
          <w:szCs w:val="22"/>
        </w:rPr>
        <w:t>…</w:t>
      </w:r>
    </w:p>
    <w:p w14:paraId="6DD083D5" w14:textId="77777777" w:rsidR="00813683" w:rsidRPr="0050006D" w:rsidRDefault="00813683" w:rsidP="00813683">
      <w:pPr>
        <w:rPr>
          <w:rFonts w:ascii="HelveticaNeueLT Std" w:hAnsi="HelveticaNeueLT Std"/>
          <w:sz w:val="22"/>
          <w:szCs w:val="22"/>
        </w:rPr>
      </w:pPr>
    </w:p>
    <w:p w14:paraId="735E70D2" w14:textId="77777777" w:rsidR="00813683" w:rsidRPr="0050006D" w:rsidRDefault="00813683" w:rsidP="00813683">
      <w:pPr>
        <w:rPr>
          <w:rFonts w:ascii="HelveticaNeueLT Std" w:hAnsi="HelveticaNeueLT Std"/>
          <w:sz w:val="22"/>
          <w:szCs w:val="22"/>
        </w:rPr>
      </w:pPr>
      <w:r w:rsidRPr="0050006D">
        <w:rPr>
          <w:rFonts w:ascii="HelveticaNeueLT Std" w:hAnsi="HelveticaNeueLT Std"/>
          <w:sz w:val="22"/>
          <w:szCs w:val="22"/>
        </w:rPr>
        <w:t>…</w:t>
      </w:r>
    </w:p>
    <w:p w14:paraId="091B1E9B" w14:textId="77777777" w:rsidR="00813683" w:rsidRPr="0050006D" w:rsidRDefault="00813683" w:rsidP="00813683">
      <w:pPr>
        <w:rPr>
          <w:rFonts w:ascii="HelveticaNeueLT Std" w:hAnsi="HelveticaNeueLT Std"/>
          <w:sz w:val="22"/>
          <w:szCs w:val="22"/>
        </w:rPr>
      </w:pPr>
    </w:p>
    <w:p w14:paraId="7071CC97" w14:textId="77777777" w:rsidR="00813683" w:rsidRPr="0050006D" w:rsidRDefault="00813683" w:rsidP="00813683">
      <w:pPr>
        <w:rPr>
          <w:rFonts w:ascii="HelveticaNeueLT Std" w:hAnsi="HelveticaNeueLT Std"/>
          <w:sz w:val="22"/>
          <w:szCs w:val="22"/>
        </w:rPr>
      </w:pPr>
      <w:r w:rsidRPr="0050006D">
        <w:rPr>
          <w:rFonts w:ascii="HelveticaNeueLT Std" w:hAnsi="HelveticaNeueLT Std"/>
          <w:sz w:val="22"/>
          <w:szCs w:val="22"/>
        </w:rPr>
        <w:t>…</w:t>
      </w:r>
    </w:p>
    <w:p w14:paraId="58C2A41B" w14:textId="77777777" w:rsidR="00813683" w:rsidRPr="0050006D" w:rsidRDefault="00813683" w:rsidP="00813683">
      <w:pPr>
        <w:rPr>
          <w:rFonts w:ascii="HelveticaNeueLT Std" w:hAnsi="HelveticaNeueLT Std"/>
          <w:sz w:val="22"/>
          <w:szCs w:val="22"/>
        </w:rPr>
      </w:pPr>
    </w:p>
    <w:p w14:paraId="0AAADF90" w14:textId="3E1E8556" w:rsidR="00813683" w:rsidRPr="0050006D" w:rsidRDefault="00813683" w:rsidP="00813683">
      <w:pPr>
        <w:jc w:val="both"/>
        <w:rPr>
          <w:rFonts w:ascii="HelveticaNeueLT Std" w:hAnsi="HelveticaNeueLT Std"/>
          <w:sz w:val="22"/>
          <w:szCs w:val="22"/>
          <w:shd w:val="clear" w:color="auto" w:fill="FFFFFF"/>
        </w:rPr>
      </w:pPr>
      <w:r w:rsidRPr="0050006D">
        <w:rPr>
          <w:rFonts w:ascii="HelveticaNeueLT Std" w:hAnsi="HelveticaNeueLT Std"/>
          <w:sz w:val="22"/>
          <w:szCs w:val="22"/>
        </w:rPr>
        <w:lastRenderedPageBreak/>
        <w:t>Los valores respecto de los actos a inscribir establecidos en el segundo párrafo del presente artículo se actualizarán anualmente conforme al factor establecido en el artículo 70 de este Código.</w:t>
      </w:r>
    </w:p>
    <w:p w14:paraId="584F5ECB" w14:textId="77777777" w:rsidR="00813683" w:rsidRPr="00F3439D" w:rsidRDefault="00813683" w:rsidP="009342F0">
      <w:pPr>
        <w:jc w:val="both"/>
        <w:rPr>
          <w:rFonts w:ascii="HelveticaNeueLT Std" w:hAnsi="HelveticaNeueLT Std"/>
          <w:b/>
          <w:sz w:val="22"/>
          <w:szCs w:val="22"/>
          <w:shd w:val="clear" w:color="auto" w:fill="FFFFFF"/>
        </w:rPr>
      </w:pPr>
    </w:p>
    <w:p w14:paraId="34D06469" w14:textId="4C3C36A7" w:rsidR="00ED6471" w:rsidRPr="006C5FF9" w:rsidRDefault="00ED6471" w:rsidP="00ED6471">
      <w:pPr>
        <w:jc w:val="both"/>
        <w:rPr>
          <w:rFonts w:ascii="HelveticaNeueLT Std" w:hAnsi="HelveticaNeueLT Std" w:cs="Helvetica"/>
          <w:sz w:val="22"/>
          <w:szCs w:val="22"/>
          <w:lang w:eastAsia="es-MX"/>
        </w:rPr>
      </w:pPr>
      <w:r w:rsidRPr="006C5FF9">
        <w:rPr>
          <w:rFonts w:ascii="HelveticaNeueLT Std" w:hAnsi="HelveticaNeueLT Std" w:cs="Helvetica"/>
          <w:b/>
          <w:bCs/>
          <w:sz w:val="22"/>
          <w:szCs w:val="22"/>
          <w:lang w:eastAsia="es-MX"/>
        </w:rPr>
        <w:t>Artículo 102.</w:t>
      </w:r>
      <w:r w:rsidR="00A84986">
        <w:rPr>
          <w:rFonts w:ascii="HelveticaNeueLT Std" w:hAnsi="HelveticaNeueLT Std" w:cs="Helvetica"/>
          <w:b/>
          <w:bCs/>
          <w:sz w:val="22"/>
          <w:szCs w:val="22"/>
          <w:lang w:eastAsia="es-MX"/>
        </w:rPr>
        <w:t>-</w:t>
      </w:r>
      <w:r w:rsidRPr="006C5FF9">
        <w:rPr>
          <w:rFonts w:ascii="HelveticaNeueLT Std" w:hAnsi="HelveticaNeueLT Std" w:cs="Helvetica"/>
          <w:sz w:val="22"/>
          <w:szCs w:val="22"/>
          <w:lang w:eastAsia="es-MX"/>
        </w:rPr>
        <w:t xml:space="preserve"> …</w:t>
      </w:r>
    </w:p>
    <w:p w14:paraId="39A8D89A" w14:textId="77777777" w:rsidR="00ED6471" w:rsidRPr="006C5FF9" w:rsidRDefault="00ED6471" w:rsidP="00A67B00">
      <w:pPr>
        <w:jc w:val="both"/>
        <w:rPr>
          <w:rFonts w:ascii="HelveticaNeueLT Std" w:hAnsi="HelveticaNeueLT Std" w:cs="Helvetica"/>
          <w:sz w:val="22"/>
          <w:szCs w:val="22"/>
          <w:lang w:eastAsia="es-MX"/>
        </w:rPr>
      </w:pPr>
    </w:p>
    <w:p w14:paraId="7EA4BBEB" w14:textId="77777777" w:rsidR="00CF32E6" w:rsidRPr="006C5FF9" w:rsidRDefault="00CF32E6" w:rsidP="00CF32E6">
      <w:pPr>
        <w:jc w:val="center"/>
        <w:rPr>
          <w:rFonts w:ascii="HelveticaNeueLT Std" w:hAnsi="HelveticaNeueLT Std"/>
          <w:b/>
          <w:sz w:val="22"/>
          <w:szCs w:val="22"/>
        </w:rPr>
      </w:pPr>
      <w:r w:rsidRPr="006C5FF9">
        <w:rPr>
          <w:rFonts w:ascii="HelveticaNeueLT Std" w:hAnsi="HelveticaNeueLT Std"/>
          <w:b/>
          <w:sz w:val="22"/>
          <w:szCs w:val="22"/>
        </w:rPr>
        <w:t>TARIFA</w:t>
      </w:r>
    </w:p>
    <w:p w14:paraId="35453203" w14:textId="77777777" w:rsidR="00CF32E6" w:rsidRPr="006C5FF9" w:rsidRDefault="00CF32E6" w:rsidP="00CF32E6">
      <w:pPr>
        <w:jc w:val="both"/>
        <w:rPr>
          <w:rFonts w:ascii="HelveticaNeueLT Std" w:hAnsi="HelveticaNeueLT Std"/>
          <w:b/>
          <w:sz w:val="22"/>
          <w:szCs w:val="22"/>
        </w:rPr>
      </w:pPr>
      <w:r w:rsidRPr="006C5FF9">
        <w:rPr>
          <w:rFonts w:ascii="HelveticaNeueLT Std" w:hAnsi="HelveticaNeueLT Std"/>
          <w:b/>
          <w:sz w:val="22"/>
          <w:szCs w:val="22"/>
        </w:rPr>
        <w:t xml:space="preserve">CONCEPTO </w:t>
      </w:r>
    </w:p>
    <w:p w14:paraId="6115066F" w14:textId="77777777" w:rsidR="00CF32E6" w:rsidRPr="006C5FF9" w:rsidRDefault="00CF32E6" w:rsidP="00A67B00">
      <w:pPr>
        <w:jc w:val="both"/>
        <w:rPr>
          <w:rFonts w:ascii="HelveticaNeueLT Std" w:hAnsi="HelveticaNeueLT Std" w:cs="Helvetica"/>
          <w:sz w:val="22"/>
          <w:szCs w:val="22"/>
          <w:lang w:eastAsia="es-MX"/>
        </w:rPr>
      </w:pPr>
    </w:p>
    <w:p w14:paraId="1D8A583A" w14:textId="6A188C62" w:rsidR="00ED6471" w:rsidRPr="006C5FF9" w:rsidRDefault="00ED6471" w:rsidP="000D5DD0">
      <w:pPr>
        <w:ind w:left="882" w:hanging="854"/>
        <w:jc w:val="both"/>
        <w:rPr>
          <w:rFonts w:ascii="HelveticaNeueLT Std" w:hAnsi="HelveticaNeueLT Std" w:cs="Helvetica"/>
          <w:sz w:val="22"/>
          <w:szCs w:val="22"/>
          <w:lang w:eastAsia="es-MX"/>
        </w:rPr>
      </w:pPr>
      <w:r w:rsidRPr="006C5FF9">
        <w:rPr>
          <w:rFonts w:ascii="HelveticaNeueLT Std" w:hAnsi="HelveticaNeueLT Std" w:cs="Helvetica"/>
          <w:b/>
          <w:bCs/>
          <w:sz w:val="22"/>
          <w:szCs w:val="22"/>
          <w:lang w:eastAsia="es-MX"/>
        </w:rPr>
        <w:t xml:space="preserve">I. </w:t>
      </w:r>
      <w:r w:rsidRPr="006C5FF9">
        <w:rPr>
          <w:rFonts w:ascii="HelveticaNeueLT Std" w:hAnsi="HelveticaNeueLT Std" w:cs="Helvetica"/>
          <w:bCs/>
          <w:sz w:val="22"/>
          <w:szCs w:val="22"/>
          <w:lang w:eastAsia="es-MX"/>
        </w:rPr>
        <w:t>a</w:t>
      </w:r>
      <w:r w:rsidRPr="006C5FF9">
        <w:rPr>
          <w:rFonts w:ascii="HelveticaNeueLT Std" w:hAnsi="HelveticaNeueLT Std" w:cs="Helvetica"/>
          <w:b/>
          <w:bCs/>
          <w:sz w:val="22"/>
          <w:szCs w:val="22"/>
          <w:lang w:eastAsia="es-MX"/>
        </w:rPr>
        <w:t xml:space="preserve"> III.</w:t>
      </w:r>
      <w:r w:rsidR="000D5DD0">
        <w:rPr>
          <w:rFonts w:ascii="HelveticaNeueLT Std" w:hAnsi="HelveticaNeueLT Std" w:cs="Helvetica"/>
          <w:sz w:val="22"/>
          <w:szCs w:val="22"/>
          <w:lang w:eastAsia="es-MX"/>
        </w:rPr>
        <w:t xml:space="preserve"> </w:t>
      </w:r>
      <w:r w:rsidRPr="006C5FF9">
        <w:rPr>
          <w:rFonts w:ascii="HelveticaNeueLT Std" w:hAnsi="HelveticaNeueLT Std" w:cs="Helvetica"/>
          <w:sz w:val="22"/>
          <w:szCs w:val="22"/>
          <w:lang w:eastAsia="es-MX"/>
        </w:rPr>
        <w:t>…</w:t>
      </w:r>
    </w:p>
    <w:p w14:paraId="5F675919" w14:textId="77777777" w:rsidR="00ED6471" w:rsidRPr="006C5FF9" w:rsidRDefault="00ED6471" w:rsidP="00A67B00">
      <w:pPr>
        <w:jc w:val="both"/>
        <w:rPr>
          <w:rFonts w:ascii="HelveticaNeueLT Std" w:hAnsi="HelveticaNeueLT Std" w:cs="Helvetica"/>
          <w:sz w:val="22"/>
          <w:szCs w:val="22"/>
          <w:lang w:eastAsia="es-MX"/>
        </w:rPr>
      </w:pPr>
    </w:p>
    <w:p w14:paraId="1AD1FE7C" w14:textId="75E867D1" w:rsidR="00ED6471" w:rsidRPr="009C0BB0" w:rsidRDefault="00ED6471" w:rsidP="000D5DD0">
      <w:pPr>
        <w:ind w:left="882" w:hanging="882"/>
        <w:jc w:val="both"/>
        <w:rPr>
          <w:rFonts w:ascii="HelveticaNeueLT Std" w:hAnsi="HelveticaNeueLT Std" w:cs="Helvetica"/>
          <w:sz w:val="22"/>
          <w:szCs w:val="22"/>
          <w:lang w:eastAsia="es-MX"/>
        </w:rPr>
      </w:pPr>
      <w:r w:rsidRPr="006C5FF9">
        <w:rPr>
          <w:rFonts w:ascii="HelveticaNeueLT Std" w:hAnsi="HelveticaNeueLT Std" w:cs="Helvetica"/>
          <w:b/>
          <w:bCs/>
          <w:sz w:val="22"/>
          <w:szCs w:val="22"/>
          <w:lang w:eastAsia="es-MX"/>
        </w:rPr>
        <w:t>IV.</w:t>
      </w:r>
      <w:r w:rsidR="004A6473">
        <w:rPr>
          <w:rFonts w:ascii="HelveticaNeueLT Std" w:hAnsi="HelveticaNeueLT Std" w:cs="Helvetica"/>
          <w:sz w:val="22"/>
          <w:szCs w:val="22"/>
          <w:lang w:eastAsia="es-MX"/>
        </w:rPr>
        <w:t xml:space="preserve"> </w:t>
      </w:r>
      <w:r w:rsidRPr="006C5FF9">
        <w:rPr>
          <w:rFonts w:ascii="HelveticaNeueLT Std" w:hAnsi="HelveticaNeueLT Std" w:cs="Helvetica"/>
          <w:sz w:val="22"/>
          <w:szCs w:val="22"/>
          <w:lang w:eastAsia="es-MX"/>
        </w:rPr>
        <w:t xml:space="preserve">…                </w:t>
      </w:r>
      <w:r w:rsidR="00350881" w:rsidRPr="006C5FF9">
        <w:rPr>
          <w:rFonts w:ascii="HelveticaNeueLT Std" w:hAnsi="HelveticaNeueLT Std" w:cs="Helvetica"/>
          <w:sz w:val="22"/>
          <w:szCs w:val="22"/>
          <w:lang w:eastAsia="es-MX"/>
        </w:rPr>
        <w:t xml:space="preserve">   </w:t>
      </w:r>
      <w:r w:rsidR="004A6473">
        <w:rPr>
          <w:rFonts w:ascii="HelveticaNeueLT Std" w:hAnsi="HelveticaNeueLT Std" w:cs="Helvetica"/>
          <w:sz w:val="22"/>
          <w:szCs w:val="22"/>
          <w:lang w:eastAsia="es-MX"/>
        </w:rPr>
        <w:t xml:space="preserve">        </w:t>
      </w:r>
      <w:r w:rsidR="00350881" w:rsidRPr="006C5FF9">
        <w:rPr>
          <w:rFonts w:ascii="HelveticaNeueLT Std" w:hAnsi="HelveticaNeueLT Std" w:cs="Helvetica"/>
          <w:sz w:val="22"/>
          <w:szCs w:val="22"/>
          <w:lang w:eastAsia="es-MX"/>
        </w:rPr>
        <w:t xml:space="preserve">                                                                            </w:t>
      </w:r>
      <w:r w:rsidRPr="006C5FF9">
        <w:rPr>
          <w:rFonts w:ascii="HelveticaNeueLT Std" w:hAnsi="HelveticaNeueLT Std" w:cs="Helvetica"/>
          <w:sz w:val="22"/>
          <w:szCs w:val="22"/>
          <w:lang w:eastAsia="es-MX"/>
        </w:rPr>
        <w:t xml:space="preserve">            </w:t>
      </w:r>
      <w:r w:rsidR="00350881" w:rsidRPr="006C5FF9">
        <w:rPr>
          <w:rFonts w:ascii="HelveticaNeueLT Std" w:hAnsi="HelveticaNeueLT Std" w:cs="Helvetica"/>
          <w:sz w:val="22"/>
          <w:szCs w:val="22"/>
          <w:lang w:eastAsia="es-MX"/>
        </w:rPr>
        <w:t xml:space="preserve">  </w:t>
      </w:r>
      <w:r w:rsidRPr="006C5FF9">
        <w:rPr>
          <w:rFonts w:ascii="HelveticaNeueLT Std" w:hAnsi="HelveticaNeueLT Std" w:cs="Helvetica"/>
          <w:sz w:val="22"/>
          <w:szCs w:val="22"/>
          <w:lang w:eastAsia="es-MX"/>
        </w:rPr>
        <w:t xml:space="preserve">   </w:t>
      </w:r>
      <w:r w:rsidR="007804AB">
        <w:rPr>
          <w:rFonts w:ascii="HelveticaNeueLT Std" w:hAnsi="HelveticaNeueLT Std" w:cs="Helvetica"/>
          <w:sz w:val="22"/>
          <w:szCs w:val="22"/>
          <w:lang w:eastAsia="es-MX"/>
        </w:rPr>
        <w:t xml:space="preserve"> </w:t>
      </w:r>
      <w:r w:rsidR="00F30BA9" w:rsidRPr="009C0BB0">
        <w:rPr>
          <w:rFonts w:ascii="HelveticaNeueLT Std" w:hAnsi="HelveticaNeueLT Std" w:cs="Helvetica"/>
          <w:sz w:val="22"/>
          <w:szCs w:val="22"/>
          <w:lang w:eastAsia="es-MX"/>
        </w:rPr>
        <w:t xml:space="preserve">  </w:t>
      </w:r>
      <w:r w:rsidRPr="009C0BB0">
        <w:rPr>
          <w:rFonts w:ascii="HelveticaNeueLT Std" w:hAnsi="HelveticaNeueLT Std" w:cs="Helvetica"/>
          <w:sz w:val="22"/>
          <w:szCs w:val="22"/>
          <w:lang w:eastAsia="es-MX"/>
        </w:rPr>
        <w:t xml:space="preserve">  $9</w:t>
      </w:r>
      <w:r w:rsidR="0063621B" w:rsidRPr="009C0BB0">
        <w:rPr>
          <w:rFonts w:ascii="HelveticaNeueLT Std" w:hAnsi="HelveticaNeueLT Std" w:cs="Helvetica"/>
          <w:sz w:val="22"/>
          <w:szCs w:val="22"/>
          <w:lang w:eastAsia="es-MX"/>
        </w:rPr>
        <w:t>80</w:t>
      </w:r>
    </w:p>
    <w:p w14:paraId="051C8BD4" w14:textId="77777777" w:rsidR="00ED6471" w:rsidRPr="009C0BB0" w:rsidRDefault="00ED6471" w:rsidP="00A67B00">
      <w:pPr>
        <w:jc w:val="both"/>
        <w:rPr>
          <w:rFonts w:ascii="HelveticaNeueLT Std" w:hAnsi="HelveticaNeueLT Std" w:cs="Helvetica"/>
          <w:sz w:val="22"/>
          <w:szCs w:val="22"/>
          <w:lang w:eastAsia="es-MX"/>
        </w:rPr>
      </w:pPr>
    </w:p>
    <w:p w14:paraId="1CB39F31" w14:textId="332D0102" w:rsidR="00ED6471" w:rsidRPr="009C0BB0" w:rsidRDefault="00ED6471" w:rsidP="00ED6471">
      <w:pPr>
        <w:jc w:val="both"/>
        <w:rPr>
          <w:rFonts w:ascii="HelveticaNeueLT Std" w:hAnsi="HelveticaNeueLT Std"/>
          <w:b/>
          <w:sz w:val="22"/>
          <w:szCs w:val="22"/>
          <w:shd w:val="clear" w:color="auto" w:fill="FFFFFF"/>
        </w:rPr>
      </w:pPr>
      <w:r w:rsidRPr="009C0BB0">
        <w:rPr>
          <w:rFonts w:ascii="HelveticaNeueLT Std" w:hAnsi="HelveticaNeueLT Std" w:cs="Helvetica"/>
          <w:b/>
          <w:bCs/>
          <w:sz w:val="22"/>
          <w:szCs w:val="22"/>
          <w:lang w:eastAsia="es-MX"/>
        </w:rPr>
        <w:t xml:space="preserve">V. </w:t>
      </w:r>
      <w:r w:rsidRPr="009C0BB0">
        <w:rPr>
          <w:rFonts w:ascii="HelveticaNeueLT Std" w:hAnsi="HelveticaNeueLT Std" w:cs="Helvetica"/>
          <w:bCs/>
          <w:sz w:val="22"/>
          <w:szCs w:val="22"/>
          <w:lang w:eastAsia="es-MX"/>
        </w:rPr>
        <w:t xml:space="preserve">a </w:t>
      </w:r>
      <w:r w:rsidRPr="009C0BB0">
        <w:rPr>
          <w:rFonts w:ascii="HelveticaNeueLT Std" w:hAnsi="HelveticaNeueLT Std" w:cs="Helvetica"/>
          <w:b/>
          <w:bCs/>
          <w:sz w:val="22"/>
          <w:szCs w:val="22"/>
          <w:lang w:eastAsia="es-MX"/>
        </w:rPr>
        <w:t xml:space="preserve">XII. </w:t>
      </w:r>
      <w:r w:rsidRPr="009C0BB0">
        <w:rPr>
          <w:rFonts w:ascii="HelveticaNeueLT Std" w:hAnsi="HelveticaNeueLT Std" w:cs="Helvetica"/>
          <w:sz w:val="22"/>
          <w:szCs w:val="22"/>
          <w:lang w:eastAsia="es-MX"/>
        </w:rPr>
        <w:t>…</w:t>
      </w:r>
    </w:p>
    <w:p w14:paraId="31EEE4E8" w14:textId="77777777" w:rsidR="00ED6471" w:rsidRPr="009C0BB0" w:rsidRDefault="00ED6471" w:rsidP="009342F0">
      <w:pPr>
        <w:jc w:val="both"/>
        <w:rPr>
          <w:rFonts w:ascii="HelveticaNeueLT Std" w:hAnsi="HelveticaNeueLT Std"/>
          <w:b/>
          <w:sz w:val="22"/>
          <w:szCs w:val="22"/>
          <w:shd w:val="clear" w:color="auto" w:fill="FFFFFF"/>
        </w:rPr>
      </w:pPr>
    </w:p>
    <w:tbl>
      <w:tblPr>
        <w:tblW w:w="8905" w:type="dxa"/>
        <w:jc w:val="center"/>
        <w:tblLayout w:type="fixed"/>
        <w:tblCellMar>
          <w:left w:w="70" w:type="dxa"/>
          <w:right w:w="70" w:type="dxa"/>
        </w:tblCellMar>
        <w:tblLook w:val="04A0" w:firstRow="1" w:lastRow="0" w:firstColumn="1" w:lastColumn="0" w:noHBand="0" w:noVBand="1"/>
      </w:tblPr>
      <w:tblGrid>
        <w:gridCol w:w="818"/>
        <w:gridCol w:w="7017"/>
        <w:gridCol w:w="1070"/>
      </w:tblGrid>
      <w:tr w:rsidR="00160D8F" w:rsidRPr="009C0BB0" w14:paraId="7A7CDC67" w14:textId="77777777" w:rsidTr="007804AB">
        <w:trPr>
          <w:trHeight w:val="539"/>
          <w:jc w:val="center"/>
        </w:trPr>
        <w:tc>
          <w:tcPr>
            <w:tcW w:w="459" w:type="pct"/>
            <w:shd w:val="clear" w:color="auto" w:fill="auto"/>
            <w:hideMark/>
          </w:tcPr>
          <w:p w14:paraId="768A0817" w14:textId="71E23FF5" w:rsidR="00160D8F" w:rsidRPr="009C0BB0" w:rsidRDefault="00160D8F" w:rsidP="00317D94">
            <w:pPr>
              <w:jc w:val="both"/>
              <w:rPr>
                <w:rFonts w:ascii="HelveticaNeueLT Std" w:hAnsi="HelveticaNeueLT Std" w:cs="Arial"/>
                <w:b/>
                <w:bCs/>
                <w:sz w:val="22"/>
                <w:szCs w:val="22"/>
                <w:lang w:eastAsia="es-MX"/>
              </w:rPr>
            </w:pPr>
            <w:r w:rsidRPr="009C0BB0">
              <w:rPr>
                <w:rFonts w:ascii="HelveticaNeueLT Std" w:hAnsi="HelveticaNeueLT Std" w:cs="Arial"/>
                <w:b/>
                <w:bCs/>
                <w:sz w:val="22"/>
                <w:szCs w:val="22"/>
              </w:rPr>
              <w:t>XIII.</w:t>
            </w:r>
          </w:p>
        </w:tc>
        <w:tc>
          <w:tcPr>
            <w:tcW w:w="3940" w:type="pct"/>
            <w:shd w:val="clear" w:color="auto" w:fill="auto"/>
            <w:hideMark/>
          </w:tcPr>
          <w:p w14:paraId="4F39A0C5" w14:textId="186F3438" w:rsidR="00160D8F" w:rsidRPr="009C0BB0" w:rsidRDefault="005D008A" w:rsidP="00317D94">
            <w:pPr>
              <w:jc w:val="both"/>
              <w:rPr>
                <w:rFonts w:ascii="HelveticaNeueLT Std" w:hAnsi="HelveticaNeueLT Std" w:cs="Arial"/>
                <w:sz w:val="22"/>
                <w:szCs w:val="22"/>
                <w:lang w:eastAsia="es-MX"/>
              </w:rPr>
            </w:pPr>
            <w:r w:rsidRPr="009C0BB0">
              <w:rPr>
                <w:rFonts w:ascii="HelveticaNeueLT Std" w:hAnsi="HelveticaNeueLT Std" w:cs="Arial"/>
                <w:bCs/>
                <w:sz w:val="22"/>
                <w:szCs w:val="22"/>
              </w:rPr>
              <w:t>Por la anotación de nulidad</w:t>
            </w:r>
            <w:r w:rsidR="00165243" w:rsidRPr="009C0BB0">
              <w:rPr>
                <w:rFonts w:ascii="HelveticaNeueLT Std" w:hAnsi="HelveticaNeueLT Std" w:cs="Arial"/>
                <w:bCs/>
                <w:sz w:val="22"/>
                <w:szCs w:val="22"/>
              </w:rPr>
              <w:t>,</w:t>
            </w:r>
            <w:r w:rsidRPr="009C0BB0">
              <w:rPr>
                <w:rFonts w:ascii="HelveticaNeueLT Std" w:hAnsi="HelveticaNeueLT Std" w:cs="Arial"/>
                <w:bCs/>
                <w:sz w:val="22"/>
                <w:szCs w:val="22"/>
              </w:rPr>
              <w:t xml:space="preserve"> así como de cancelación de escrituras o actas notariales, determinadas mediante sentencia ejecutoriada, por autoridad competente, por cada una.</w:t>
            </w:r>
          </w:p>
        </w:tc>
        <w:tc>
          <w:tcPr>
            <w:tcW w:w="601" w:type="pct"/>
            <w:shd w:val="clear" w:color="auto" w:fill="auto"/>
            <w:noWrap/>
            <w:hideMark/>
          </w:tcPr>
          <w:p w14:paraId="70D989D1" w14:textId="77777777" w:rsidR="00160D8F" w:rsidRPr="009C0BB0" w:rsidRDefault="00160D8F" w:rsidP="00317D94">
            <w:pPr>
              <w:jc w:val="center"/>
              <w:rPr>
                <w:rFonts w:ascii="HelveticaNeueLT Std" w:hAnsi="HelveticaNeueLT Std" w:cs="Arial"/>
                <w:sz w:val="22"/>
                <w:szCs w:val="22"/>
                <w:lang w:eastAsia="es-MX"/>
              </w:rPr>
            </w:pPr>
          </w:p>
          <w:p w14:paraId="098FCA54" w14:textId="77777777" w:rsidR="005D008A" w:rsidRPr="009C0BB0" w:rsidRDefault="005D008A" w:rsidP="00317D94">
            <w:pPr>
              <w:jc w:val="center"/>
              <w:rPr>
                <w:rFonts w:ascii="HelveticaNeueLT Std" w:hAnsi="HelveticaNeueLT Std" w:cs="Arial"/>
                <w:sz w:val="22"/>
                <w:szCs w:val="22"/>
                <w:lang w:eastAsia="es-MX"/>
              </w:rPr>
            </w:pPr>
          </w:p>
          <w:p w14:paraId="6489187A" w14:textId="56A089A4" w:rsidR="00160D8F" w:rsidRPr="009C0BB0" w:rsidRDefault="005A2A5A" w:rsidP="007804AB">
            <w:pPr>
              <w:ind w:right="12"/>
              <w:jc w:val="right"/>
              <w:rPr>
                <w:rFonts w:ascii="HelveticaNeueLT Std" w:hAnsi="HelveticaNeueLT Std" w:cs="Arial"/>
                <w:sz w:val="22"/>
                <w:szCs w:val="22"/>
                <w:lang w:eastAsia="es-MX"/>
              </w:rPr>
            </w:pPr>
            <w:r w:rsidRPr="009C0BB0">
              <w:rPr>
                <w:rFonts w:ascii="HelveticaNeueLT Std" w:hAnsi="HelveticaNeueLT Std" w:cs="Arial"/>
                <w:sz w:val="22"/>
                <w:szCs w:val="22"/>
                <w:lang w:eastAsia="es-MX"/>
              </w:rPr>
              <w:t>$917</w:t>
            </w:r>
          </w:p>
        </w:tc>
      </w:tr>
    </w:tbl>
    <w:p w14:paraId="33954927" w14:textId="77777777" w:rsidR="00AE64E1" w:rsidRPr="006C5FF9" w:rsidRDefault="00AE64E1" w:rsidP="009342F0">
      <w:pPr>
        <w:jc w:val="both"/>
        <w:rPr>
          <w:rFonts w:ascii="HelveticaNeueLT Std" w:hAnsi="HelveticaNeueLT Std"/>
          <w:b/>
          <w:sz w:val="22"/>
          <w:szCs w:val="22"/>
          <w:shd w:val="clear" w:color="auto" w:fill="FFFFFF"/>
        </w:rPr>
      </w:pPr>
    </w:p>
    <w:p w14:paraId="0A0D6EC5" w14:textId="3CFA1718" w:rsidR="000F5E1B" w:rsidRPr="006C5FF9" w:rsidRDefault="000F5E1B" w:rsidP="009342F0">
      <w:pPr>
        <w:jc w:val="both"/>
        <w:rPr>
          <w:rFonts w:ascii="HelveticaNeueLT Std" w:hAnsi="HelveticaNeueLT Std"/>
          <w:sz w:val="22"/>
          <w:szCs w:val="22"/>
          <w:shd w:val="clear" w:color="auto" w:fill="FFFFFF"/>
        </w:rPr>
      </w:pPr>
      <w:r w:rsidRPr="006C5FF9">
        <w:rPr>
          <w:rFonts w:ascii="HelveticaNeueLT Std" w:hAnsi="HelveticaNeueLT Std"/>
          <w:sz w:val="22"/>
          <w:szCs w:val="22"/>
          <w:shd w:val="clear" w:color="auto" w:fill="FFFFFF"/>
        </w:rPr>
        <w:t>…</w:t>
      </w:r>
    </w:p>
    <w:p w14:paraId="47093C6F" w14:textId="77777777" w:rsidR="00E26BCD" w:rsidRPr="001B7C13" w:rsidRDefault="00E26BCD" w:rsidP="009342F0">
      <w:pPr>
        <w:jc w:val="both"/>
        <w:rPr>
          <w:rFonts w:ascii="HelveticaNeueLT Std" w:hAnsi="HelveticaNeueLT Std"/>
          <w:b/>
          <w:sz w:val="22"/>
          <w:szCs w:val="22"/>
          <w:shd w:val="clear" w:color="auto" w:fill="FFFFFF"/>
        </w:rPr>
      </w:pPr>
    </w:p>
    <w:p w14:paraId="7F1B87EF" w14:textId="5DDBD105" w:rsidR="00A04921" w:rsidRPr="00F3439D" w:rsidRDefault="00A04921" w:rsidP="00A04921">
      <w:pPr>
        <w:jc w:val="both"/>
        <w:rPr>
          <w:rFonts w:ascii="HelveticaNeueLT Std" w:hAnsi="HelveticaNeueLT Std" w:cs="Arial"/>
          <w:bCs/>
          <w:sz w:val="22"/>
          <w:szCs w:val="22"/>
        </w:rPr>
      </w:pPr>
      <w:r w:rsidRPr="00F3439D">
        <w:rPr>
          <w:rFonts w:ascii="HelveticaNeueLT Std" w:hAnsi="HelveticaNeueLT Std" w:cs="Arial"/>
          <w:b/>
          <w:bCs/>
          <w:sz w:val="22"/>
          <w:szCs w:val="22"/>
        </w:rPr>
        <w:t>Artículo 129.</w:t>
      </w:r>
      <w:r w:rsidR="00165243" w:rsidRPr="00F3439D">
        <w:rPr>
          <w:rFonts w:ascii="HelveticaNeueLT Std" w:hAnsi="HelveticaNeueLT Std" w:cs="Arial"/>
          <w:b/>
          <w:bCs/>
          <w:sz w:val="22"/>
          <w:szCs w:val="22"/>
        </w:rPr>
        <w:t>-</w:t>
      </w:r>
      <w:r w:rsidRPr="00F3439D">
        <w:rPr>
          <w:rFonts w:ascii="HelveticaNeueLT Std" w:hAnsi="HelveticaNeueLT Std" w:cs="Arial"/>
          <w:b/>
          <w:bCs/>
          <w:sz w:val="22"/>
          <w:szCs w:val="22"/>
        </w:rPr>
        <w:t xml:space="preserve"> </w:t>
      </w:r>
      <w:r w:rsidRPr="00F3439D">
        <w:rPr>
          <w:rFonts w:ascii="HelveticaNeueLT Std" w:hAnsi="HelveticaNeueLT Std" w:cs="Arial"/>
          <w:bCs/>
          <w:sz w:val="22"/>
          <w:szCs w:val="22"/>
        </w:rPr>
        <w:t>…</w:t>
      </w:r>
    </w:p>
    <w:p w14:paraId="5E3AE577" w14:textId="77777777" w:rsidR="00A04921" w:rsidRPr="00F3439D" w:rsidRDefault="00A04921" w:rsidP="00A04921">
      <w:pPr>
        <w:jc w:val="both"/>
        <w:rPr>
          <w:rFonts w:ascii="HelveticaNeueLT Std" w:hAnsi="HelveticaNeueLT Std" w:cs="Arial"/>
          <w:b/>
          <w:bCs/>
          <w:sz w:val="22"/>
          <w:szCs w:val="22"/>
        </w:rPr>
      </w:pPr>
    </w:p>
    <w:p w14:paraId="64D3E32D" w14:textId="77777777" w:rsidR="00A04921" w:rsidRPr="00F3439D" w:rsidRDefault="00A04921" w:rsidP="00A04921">
      <w:pPr>
        <w:jc w:val="both"/>
        <w:rPr>
          <w:rFonts w:ascii="HelveticaNeueLT Std" w:hAnsi="HelveticaNeueLT Std" w:cs="Calibri"/>
          <w:sz w:val="22"/>
          <w:szCs w:val="22"/>
        </w:rPr>
      </w:pPr>
      <w:r w:rsidRPr="00F3439D">
        <w:rPr>
          <w:rFonts w:ascii="HelveticaNeueLT Std" w:hAnsi="HelveticaNeueLT Std" w:cs="Calibri"/>
          <w:sz w:val="22"/>
          <w:szCs w:val="22"/>
        </w:rPr>
        <w:t xml:space="preserve">El consejo directivo del organismo público descentralizado de carácter municipal para la prestación de los servicios previstos en esta </w:t>
      </w:r>
      <w:proofErr w:type="gramStart"/>
      <w:r w:rsidRPr="00F3439D">
        <w:rPr>
          <w:rFonts w:ascii="HelveticaNeueLT Std" w:hAnsi="HelveticaNeueLT Std" w:cs="Calibri"/>
          <w:sz w:val="22"/>
          <w:szCs w:val="22"/>
        </w:rPr>
        <w:t>Sección,</w:t>
      </w:r>
      <w:proofErr w:type="gramEnd"/>
      <w:r w:rsidRPr="00F3439D">
        <w:rPr>
          <w:rFonts w:ascii="HelveticaNeueLT Std" w:hAnsi="HelveticaNeueLT Std" w:cs="Calibri"/>
          <w:sz w:val="22"/>
          <w:szCs w:val="22"/>
        </w:rPr>
        <w:t xml:space="preserve"> podrá acordar la realización de programas de apoyo a la regularización en el cumplimiento de obligaciones fiscales, mediante el otorgamiento de carácter general de subsidios de recargos y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xml:space="preserve"> de multas, que deberá proponerse a consideración del Ayuntamiento y, en su caso, publicarse en el Periódico Oficial.</w:t>
      </w:r>
    </w:p>
    <w:p w14:paraId="2FBF121C" w14:textId="77777777" w:rsidR="00A04921" w:rsidRPr="00F3439D" w:rsidRDefault="00A04921" w:rsidP="00A04921">
      <w:pPr>
        <w:jc w:val="both"/>
        <w:rPr>
          <w:rFonts w:ascii="HelveticaNeueLT Std" w:hAnsi="HelveticaNeueLT Std" w:cs="Calibri"/>
          <w:sz w:val="22"/>
          <w:szCs w:val="22"/>
        </w:rPr>
      </w:pPr>
    </w:p>
    <w:p w14:paraId="50269111" w14:textId="77777777" w:rsidR="00A04921" w:rsidRPr="00F3439D" w:rsidRDefault="00A04921" w:rsidP="00A04921">
      <w:pPr>
        <w:jc w:val="both"/>
        <w:rPr>
          <w:rFonts w:ascii="HelveticaNeueLT Std" w:hAnsi="HelveticaNeueLT Std" w:cs="Calibri"/>
          <w:sz w:val="22"/>
          <w:szCs w:val="22"/>
        </w:rPr>
      </w:pPr>
      <w:r w:rsidRPr="00F3439D">
        <w:rPr>
          <w:rFonts w:ascii="HelveticaNeueLT Std" w:hAnsi="HelveticaNeueLT Std" w:cs="Calibri"/>
          <w:sz w:val="22"/>
          <w:szCs w:val="22"/>
        </w:rPr>
        <w:t>…</w:t>
      </w:r>
    </w:p>
    <w:p w14:paraId="5C8ED8A1" w14:textId="77777777" w:rsidR="001B7C13" w:rsidRPr="00F3439D" w:rsidRDefault="001B7C13" w:rsidP="00A04921">
      <w:pPr>
        <w:jc w:val="both"/>
        <w:rPr>
          <w:rFonts w:ascii="HelveticaNeueLT Std" w:hAnsi="HelveticaNeueLT Std" w:cs="Calibri"/>
          <w:sz w:val="22"/>
          <w:szCs w:val="22"/>
        </w:rPr>
      </w:pPr>
    </w:p>
    <w:p w14:paraId="72980B4B" w14:textId="77777777" w:rsidR="00A04921" w:rsidRPr="0051110A" w:rsidRDefault="00A04921" w:rsidP="00A04921">
      <w:pPr>
        <w:jc w:val="both"/>
        <w:rPr>
          <w:rFonts w:ascii="HelveticaNeueLT Std" w:hAnsi="HelveticaNeueLT Std" w:cs="Calibri"/>
          <w:sz w:val="18"/>
          <w:szCs w:val="18"/>
        </w:rPr>
      </w:pPr>
      <w:r w:rsidRPr="00F3439D">
        <w:rPr>
          <w:rFonts w:ascii="HelveticaNeueLT Std" w:hAnsi="HelveticaNeueLT Std" w:cs="Calibri"/>
          <w:sz w:val="22"/>
          <w:szCs w:val="22"/>
        </w:rPr>
        <w:t>…</w:t>
      </w:r>
    </w:p>
    <w:p w14:paraId="54D15E4D" w14:textId="77777777" w:rsidR="00A04921" w:rsidRPr="006C5FF9" w:rsidRDefault="00A04921" w:rsidP="009342F0">
      <w:pPr>
        <w:jc w:val="both"/>
        <w:rPr>
          <w:rFonts w:ascii="HelveticaNeueLT Std" w:hAnsi="HelveticaNeueLT Std"/>
          <w:b/>
          <w:sz w:val="22"/>
          <w:szCs w:val="20"/>
          <w:shd w:val="clear" w:color="auto" w:fill="FFFFFF"/>
        </w:rPr>
      </w:pPr>
    </w:p>
    <w:p w14:paraId="45971748" w14:textId="5863E3FC" w:rsidR="00B528F9" w:rsidRPr="00190FA2" w:rsidRDefault="00B528F9" w:rsidP="009342F0">
      <w:pPr>
        <w:jc w:val="both"/>
        <w:rPr>
          <w:rStyle w:val="normaltextrun"/>
          <w:rFonts w:ascii="HelveticaNeueLT Std" w:hAnsi="HelveticaNeueLT Std" w:cs="Arial"/>
          <w:bCs/>
          <w:color w:val="000000"/>
          <w:sz w:val="16"/>
          <w:szCs w:val="20"/>
          <w:shd w:val="clear" w:color="auto" w:fill="FFFFFF"/>
          <w:lang w:val="es-MX"/>
        </w:rPr>
      </w:pPr>
      <w:r w:rsidRPr="006C5FF9">
        <w:rPr>
          <w:rFonts w:ascii="HelveticaNeueLT Std" w:hAnsi="HelveticaNeueLT Std"/>
          <w:b/>
          <w:sz w:val="22"/>
          <w:szCs w:val="20"/>
          <w:shd w:val="clear" w:color="auto" w:fill="FFFFFF"/>
        </w:rPr>
        <w:t>Artículo 130.-</w:t>
      </w:r>
      <w:r w:rsidRPr="006C5FF9">
        <w:rPr>
          <w:rFonts w:ascii="HelveticaNeueLT Std" w:hAnsi="HelveticaNeueLT Std"/>
          <w:bCs/>
          <w:sz w:val="22"/>
          <w:szCs w:val="20"/>
          <w:shd w:val="clear" w:color="auto" w:fill="FFFFFF"/>
        </w:rPr>
        <w:t xml:space="preserve"> </w:t>
      </w:r>
      <w:r w:rsidR="009342F0" w:rsidRPr="006C5FF9">
        <w:rPr>
          <w:rStyle w:val="normaltextrun"/>
          <w:rFonts w:ascii="HelveticaNeueLT Std" w:hAnsi="HelveticaNeueLT Std" w:cs="Arial"/>
          <w:bCs/>
          <w:color w:val="000000"/>
          <w:sz w:val="22"/>
          <w:szCs w:val="22"/>
          <w:shd w:val="clear" w:color="auto" w:fill="FFFFFF"/>
          <w:lang w:val="es-MX"/>
        </w:rPr>
        <w:t>Los derechos por el suministro de agua potable</w:t>
      </w:r>
      <w:r w:rsidR="00261621" w:rsidRPr="009113DE">
        <w:rPr>
          <w:rStyle w:val="normaltextrun"/>
          <w:rFonts w:ascii="HelveticaNeueLT Std" w:hAnsi="HelveticaNeueLT Std" w:cs="Arial"/>
          <w:bCs/>
          <w:color w:val="000000"/>
          <w:sz w:val="22"/>
          <w:szCs w:val="22"/>
          <w:shd w:val="clear" w:color="auto" w:fill="FFFFFF"/>
          <w:lang w:val="es-MX"/>
        </w:rPr>
        <w:t>,</w:t>
      </w:r>
      <w:r w:rsidR="009342F0" w:rsidRPr="006C5FF9">
        <w:rPr>
          <w:rStyle w:val="normaltextrun"/>
          <w:rFonts w:ascii="HelveticaNeueLT Std" w:hAnsi="HelveticaNeueLT Std" w:cs="Arial"/>
          <w:bCs/>
          <w:color w:val="000000"/>
          <w:sz w:val="22"/>
          <w:szCs w:val="22"/>
          <w:shd w:val="clear" w:color="auto" w:fill="FFFFFF"/>
          <w:lang w:val="es-MX"/>
        </w:rPr>
        <w:t xml:space="preserve"> se pagarán mensualment</w:t>
      </w:r>
      <w:r w:rsidR="009342F0" w:rsidRPr="00190FA2">
        <w:rPr>
          <w:rStyle w:val="normaltextrun"/>
          <w:rFonts w:ascii="HelveticaNeueLT Std" w:hAnsi="HelveticaNeueLT Std" w:cs="Arial"/>
          <w:bCs/>
          <w:color w:val="000000"/>
          <w:sz w:val="22"/>
          <w:szCs w:val="22"/>
          <w:shd w:val="clear" w:color="auto" w:fill="FFFFFF"/>
          <w:lang w:val="es-MX"/>
        </w:rPr>
        <w:t>e, bimestralmente o de manera anticipada, según la o</w:t>
      </w:r>
      <w:r w:rsidR="009342F0" w:rsidRPr="00782890">
        <w:rPr>
          <w:rStyle w:val="normaltextrun"/>
          <w:rFonts w:ascii="HelveticaNeueLT Std" w:hAnsi="HelveticaNeueLT Std" w:cs="Arial"/>
          <w:bCs/>
          <w:sz w:val="22"/>
          <w:szCs w:val="22"/>
          <w:shd w:val="clear" w:color="auto" w:fill="FFFFFF"/>
          <w:lang w:val="es-MX"/>
        </w:rPr>
        <w:t>pción que elija el contribuyente</w:t>
      </w:r>
      <w:r w:rsidR="0067491D" w:rsidRPr="00782890">
        <w:rPr>
          <w:rStyle w:val="normaltextrun"/>
          <w:rFonts w:ascii="HelveticaNeueLT Std" w:hAnsi="HelveticaNeueLT Std" w:cs="Arial"/>
          <w:bCs/>
          <w:sz w:val="22"/>
          <w:szCs w:val="22"/>
          <w:shd w:val="clear" w:color="auto" w:fill="FFFFFF"/>
          <w:lang w:val="es-MX"/>
        </w:rPr>
        <w:t>,</w:t>
      </w:r>
      <w:r w:rsidR="009342F0" w:rsidRPr="00782890">
        <w:rPr>
          <w:rStyle w:val="normaltextrun"/>
          <w:rFonts w:ascii="HelveticaNeueLT Std" w:hAnsi="HelveticaNeueLT Std" w:cs="Arial"/>
          <w:bCs/>
          <w:sz w:val="22"/>
          <w:szCs w:val="22"/>
          <w:shd w:val="clear" w:color="auto" w:fill="FFFFFF"/>
          <w:lang w:val="es-MX"/>
        </w:rPr>
        <w:t xml:space="preserve"> de entre aquellas modalidades que cada municipio tenga habilitada</w:t>
      </w:r>
      <w:r w:rsidR="0067491D" w:rsidRPr="00782890">
        <w:rPr>
          <w:rStyle w:val="normaltextrun"/>
          <w:rFonts w:ascii="HelveticaNeueLT Std" w:hAnsi="HelveticaNeueLT Std" w:cs="Arial"/>
          <w:bCs/>
          <w:sz w:val="22"/>
          <w:szCs w:val="22"/>
          <w:shd w:val="clear" w:color="auto" w:fill="FFFFFF"/>
          <w:lang w:val="es-MX"/>
        </w:rPr>
        <w:t>s,</w:t>
      </w:r>
      <w:r w:rsidR="009342F0" w:rsidRPr="00782890">
        <w:rPr>
          <w:rStyle w:val="normaltextrun"/>
          <w:rFonts w:ascii="HelveticaNeueLT Std" w:hAnsi="HelveticaNeueLT Std" w:cs="Arial"/>
          <w:bCs/>
          <w:sz w:val="22"/>
          <w:szCs w:val="22"/>
          <w:shd w:val="clear" w:color="auto" w:fill="FFFFFF"/>
          <w:lang w:val="es-MX"/>
        </w:rPr>
        <w:t xml:space="preserve"> según su capacidad administrativ</w:t>
      </w:r>
      <w:r w:rsidR="009342F0" w:rsidRPr="0050006D">
        <w:rPr>
          <w:rStyle w:val="normaltextrun"/>
          <w:rFonts w:ascii="HelveticaNeueLT Std" w:hAnsi="HelveticaNeueLT Std" w:cs="Arial"/>
          <w:bCs/>
          <w:sz w:val="22"/>
          <w:szCs w:val="22"/>
          <w:shd w:val="clear" w:color="auto" w:fill="FFFFFF"/>
          <w:lang w:val="es-MX"/>
        </w:rPr>
        <w:t>a</w:t>
      </w:r>
      <w:r w:rsidR="00804DF4" w:rsidRPr="0050006D">
        <w:rPr>
          <w:rStyle w:val="normaltextrun"/>
          <w:rFonts w:ascii="HelveticaNeueLT Std" w:hAnsi="HelveticaNeueLT Std" w:cs="Arial"/>
          <w:bCs/>
          <w:sz w:val="22"/>
          <w:szCs w:val="22"/>
          <w:shd w:val="clear" w:color="auto" w:fill="FFFFFF"/>
          <w:lang w:val="es-MX"/>
        </w:rPr>
        <w:t>,</w:t>
      </w:r>
      <w:r w:rsidR="001E1188" w:rsidRPr="0050006D">
        <w:rPr>
          <w:rStyle w:val="normaltextrun"/>
          <w:rFonts w:ascii="HelveticaNeueLT Std" w:hAnsi="HelveticaNeueLT Std" w:cs="Arial"/>
          <w:bCs/>
          <w:sz w:val="22"/>
          <w:szCs w:val="22"/>
          <w:shd w:val="clear" w:color="auto" w:fill="FFFFFF"/>
          <w:lang w:val="es-MX"/>
        </w:rPr>
        <w:t xml:space="preserve"> y</w:t>
      </w:r>
      <w:r w:rsidR="009342F0" w:rsidRPr="0050006D">
        <w:rPr>
          <w:rStyle w:val="normaltextrun"/>
          <w:rFonts w:ascii="HelveticaNeueLT Std" w:hAnsi="HelveticaNeueLT Std" w:cs="Arial"/>
          <w:bCs/>
          <w:sz w:val="22"/>
          <w:szCs w:val="22"/>
          <w:shd w:val="clear" w:color="auto" w:fill="FFFFFF"/>
          <w:lang w:val="es-MX"/>
        </w:rPr>
        <w:t xml:space="preserve"> d</w:t>
      </w:r>
      <w:r w:rsidR="009342F0" w:rsidRPr="00782890">
        <w:rPr>
          <w:rStyle w:val="normaltextrun"/>
          <w:rFonts w:ascii="HelveticaNeueLT Std" w:hAnsi="HelveticaNeueLT Std" w:cs="Arial"/>
          <w:bCs/>
          <w:sz w:val="22"/>
          <w:szCs w:val="22"/>
          <w:shd w:val="clear" w:color="auto" w:fill="FFFFFF"/>
          <w:lang w:val="es-MX"/>
        </w:rPr>
        <w:t xml:space="preserve">e acuerdo con los medios de pago autorizados en términos del artículo 26 de este Código, en los establecimientos que el propio Ayuntamiento designe o en sus oficinas, siempre y cuando, los </w:t>
      </w:r>
      <w:r w:rsidR="00BF050E">
        <w:rPr>
          <w:rStyle w:val="normaltextrun"/>
          <w:rFonts w:ascii="HelveticaNeueLT Std" w:hAnsi="HelveticaNeueLT Std" w:cs="Arial"/>
          <w:bCs/>
          <w:sz w:val="22"/>
          <w:szCs w:val="22"/>
          <w:shd w:val="clear" w:color="auto" w:fill="FFFFFF"/>
          <w:lang w:val="es-MX"/>
        </w:rPr>
        <w:t>m</w:t>
      </w:r>
      <w:r w:rsidR="009342F0" w:rsidRPr="00782890">
        <w:rPr>
          <w:rStyle w:val="normaltextrun"/>
          <w:rFonts w:ascii="HelveticaNeueLT Std" w:hAnsi="HelveticaNeueLT Std" w:cs="Arial"/>
          <w:bCs/>
          <w:sz w:val="22"/>
          <w:szCs w:val="22"/>
          <w:shd w:val="clear" w:color="auto" w:fill="FFFFFF"/>
          <w:lang w:val="es-MX"/>
        </w:rPr>
        <w:t>uni</w:t>
      </w:r>
      <w:r w:rsidR="009342F0" w:rsidRPr="00190FA2">
        <w:rPr>
          <w:rStyle w:val="normaltextrun"/>
          <w:rFonts w:ascii="HelveticaNeueLT Std" w:hAnsi="HelveticaNeueLT Std" w:cs="Arial"/>
          <w:bCs/>
          <w:color w:val="000000"/>
          <w:sz w:val="22"/>
          <w:szCs w:val="22"/>
          <w:shd w:val="clear" w:color="auto" w:fill="FFFFFF"/>
          <w:lang w:val="es-MX"/>
        </w:rPr>
        <w:t>cipios por sí o por conducto de los organismos operadores de agua de que se trate, cuenten con los dispositivos requeridos al efecto o, conforme a lo siguiente:</w:t>
      </w:r>
    </w:p>
    <w:p w14:paraId="2BD080A3" w14:textId="77777777" w:rsidR="00385709" w:rsidRPr="009042A2" w:rsidRDefault="00385709" w:rsidP="009342F0">
      <w:pPr>
        <w:jc w:val="both"/>
        <w:rPr>
          <w:rFonts w:ascii="HelveticaNeueLT Std" w:hAnsi="HelveticaNeueLT Std"/>
          <w:b/>
          <w:sz w:val="22"/>
          <w:szCs w:val="22"/>
          <w:shd w:val="clear" w:color="auto" w:fill="FFFFFF"/>
        </w:rPr>
      </w:pPr>
    </w:p>
    <w:p w14:paraId="4C2D1E9A" w14:textId="04C18D37" w:rsidR="00B528F9" w:rsidRPr="00512BCB" w:rsidRDefault="00B528F9" w:rsidP="00B528F9">
      <w:pPr>
        <w:autoSpaceDE w:val="0"/>
        <w:autoSpaceDN w:val="0"/>
        <w:adjustRightInd w:val="0"/>
        <w:jc w:val="both"/>
        <w:rPr>
          <w:rFonts w:ascii="HelveticaNeueLT Std" w:hAnsi="HelveticaNeueLT Std"/>
          <w:sz w:val="22"/>
          <w:szCs w:val="22"/>
        </w:rPr>
      </w:pPr>
      <w:r w:rsidRPr="009042A2">
        <w:rPr>
          <w:rFonts w:ascii="HelveticaNeueLT Std" w:hAnsi="HelveticaNeueLT Std"/>
          <w:b/>
          <w:sz w:val="22"/>
          <w:szCs w:val="22"/>
          <w:shd w:val="clear" w:color="auto" w:fill="FFFFFF"/>
        </w:rPr>
        <w:t xml:space="preserve">I. </w:t>
      </w:r>
      <w:r w:rsidR="00663430" w:rsidRPr="009042A2">
        <w:rPr>
          <w:rFonts w:ascii="HelveticaNeueLT Std" w:hAnsi="HelveticaNeueLT Std"/>
          <w:sz w:val="22"/>
          <w:szCs w:val="22"/>
        </w:rPr>
        <w:t>Par</w:t>
      </w:r>
      <w:r w:rsidR="00663430" w:rsidRPr="007B3B6F">
        <w:rPr>
          <w:rFonts w:ascii="HelveticaNeueLT Std" w:hAnsi="HelveticaNeueLT Std"/>
          <w:sz w:val="22"/>
          <w:szCs w:val="22"/>
        </w:rPr>
        <w:t>a servic</w:t>
      </w:r>
      <w:r w:rsidR="00663430" w:rsidRPr="00512BCB">
        <w:rPr>
          <w:rFonts w:ascii="HelveticaNeueLT Std" w:hAnsi="HelveticaNeueLT Std"/>
          <w:sz w:val="22"/>
          <w:szCs w:val="22"/>
        </w:rPr>
        <w:t>io medido:</w:t>
      </w:r>
    </w:p>
    <w:p w14:paraId="1053201F" w14:textId="77777777" w:rsidR="00663430" w:rsidRPr="009042A2" w:rsidRDefault="00663430" w:rsidP="00B528F9">
      <w:pPr>
        <w:autoSpaceDE w:val="0"/>
        <w:autoSpaceDN w:val="0"/>
        <w:adjustRightInd w:val="0"/>
        <w:jc w:val="both"/>
        <w:rPr>
          <w:rFonts w:ascii="HelveticaNeueLT Std" w:hAnsi="HelveticaNeueLT Std"/>
          <w:b/>
          <w:sz w:val="22"/>
          <w:szCs w:val="22"/>
          <w:shd w:val="clear" w:color="auto" w:fill="FFFFFF"/>
        </w:rPr>
      </w:pPr>
    </w:p>
    <w:p w14:paraId="79FBE7DD" w14:textId="74256A4D" w:rsidR="00B528F9" w:rsidRPr="00512BCB" w:rsidRDefault="00663430" w:rsidP="00B528F9">
      <w:pPr>
        <w:autoSpaceDE w:val="0"/>
        <w:autoSpaceDN w:val="0"/>
        <w:adjustRightInd w:val="0"/>
        <w:ind w:left="143"/>
        <w:jc w:val="both"/>
        <w:rPr>
          <w:rFonts w:ascii="HelveticaNeueLT Std" w:hAnsi="HelveticaNeueLT Std"/>
          <w:sz w:val="22"/>
          <w:szCs w:val="20"/>
          <w:shd w:val="clear" w:color="auto" w:fill="FFFFFF"/>
        </w:rPr>
      </w:pPr>
      <w:r>
        <w:rPr>
          <w:rFonts w:ascii="HelveticaNeueLT Std" w:hAnsi="HelveticaNeueLT Std"/>
          <w:b/>
          <w:sz w:val="22"/>
          <w:szCs w:val="20"/>
          <w:shd w:val="clear" w:color="auto" w:fill="FFFFFF"/>
        </w:rPr>
        <w:t xml:space="preserve">A). </w:t>
      </w:r>
      <w:r w:rsidRPr="00512BCB">
        <w:rPr>
          <w:rFonts w:ascii="HelveticaNeueLT Std" w:hAnsi="HelveticaNeueLT Std"/>
          <w:sz w:val="22"/>
          <w:szCs w:val="20"/>
          <w:shd w:val="clear" w:color="auto" w:fill="FFFFFF"/>
        </w:rPr>
        <w:t>Uso doméstico.</w:t>
      </w:r>
    </w:p>
    <w:p w14:paraId="2C75083C" w14:textId="77777777" w:rsidR="006B7A46" w:rsidRPr="00C214F4" w:rsidRDefault="006B7A46" w:rsidP="00B528F9">
      <w:pPr>
        <w:autoSpaceDE w:val="0"/>
        <w:autoSpaceDN w:val="0"/>
        <w:adjustRightInd w:val="0"/>
        <w:ind w:left="143"/>
        <w:jc w:val="both"/>
        <w:rPr>
          <w:rFonts w:ascii="HelveticaNeueLT Std" w:hAnsi="HelveticaNeueLT Std"/>
          <w:b/>
          <w:sz w:val="22"/>
          <w:szCs w:val="22"/>
          <w:shd w:val="clear" w:color="auto" w:fill="FFFFFF"/>
        </w:rPr>
      </w:pPr>
    </w:p>
    <w:p w14:paraId="67A2FEE0" w14:textId="2CB4EA24" w:rsidR="006B7A46" w:rsidRPr="00782890" w:rsidRDefault="006B7A46" w:rsidP="006B7A46">
      <w:pPr>
        <w:jc w:val="center"/>
        <w:rPr>
          <w:rFonts w:ascii="HelveticaNeueLT Std" w:hAnsi="HelveticaNeueLT Std"/>
          <w:b/>
          <w:sz w:val="22"/>
          <w:szCs w:val="22"/>
        </w:rPr>
      </w:pPr>
      <w:r w:rsidRPr="00782890">
        <w:rPr>
          <w:rFonts w:ascii="HelveticaNeueLT Std" w:hAnsi="HelveticaNeueLT Std"/>
          <w:b/>
          <w:sz w:val="22"/>
          <w:szCs w:val="22"/>
        </w:rPr>
        <w:t xml:space="preserve">TARIFA MENSUAL </w:t>
      </w:r>
    </w:p>
    <w:p w14:paraId="33873FDF" w14:textId="77777777" w:rsidR="006B7A46" w:rsidRPr="008B46ED" w:rsidRDefault="006B7A46" w:rsidP="006B7A46">
      <w:pPr>
        <w:jc w:val="center"/>
        <w:rPr>
          <w:rFonts w:ascii="HelveticaNeueLT Std" w:hAnsi="HelveticaNeueLT Std"/>
          <w:sz w:val="12"/>
          <w:szCs w:val="12"/>
        </w:rPr>
      </w:pPr>
    </w:p>
    <w:tbl>
      <w:tblPr>
        <w:tblStyle w:val="Tablaconcuadrcula"/>
        <w:tblW w:w="493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8"/>
        <w:gridCol w:w="1090"/>
        <w:gridCol w:w="1004"/>
        <w:gridCol w:w="999"/>
        <w:gridCol w:w="975"/>
        <w:gridCol w:w="1013"/>
        <w:gridCol w:w="1002"/>
        <w:gridCol w:w="993"/>
        <w:gridCol w:w="879"/>
      </w:tblGrid>
      <w:tr w:rsidR="00D66BD5" w:rsidRPr="004F5CF3" w14:paraId="1645C899" w14:textId="77777777" w:rsidTr="00D66BD5">
        <w:tc>
          <w:tcPr>
            <w:tcW w:w="5000" w:type="pct"/>
            <w:gridSpan w:val="9"/>
          </w:tcPr>
          <w:p w14:paraId="1789A32E" w14:textId="77777777" w:rsidR="00D66BD5" w:rsidRPr="004F5CF3" w:rsidRDefault="00D66BD5"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b/>
                <w:sz w:val="12"/>
                <w:szCs w:val="12"/>
              </w:rPr>
              <w:t>GRUPO DE MUNICIPIOS</w:t>
            </w:r>
          </w:p>
        </w:tc>
      </w:tr>
      <w:tr w:rsidR="00D66BD5" w:rsidRPr="004F5CF3" w14:paraId="1C64BC6B" w14:textId="77777777" w:rsidTr="00D66BD5">
        <w:tc>
          <w:tcPr>
            <w:tcW w:w="5000" w:type="pct"/>
            <w:gridSpan w:val="9"/>
          </w:tcPr>
          <w:p w14:paraId="31BC35B2" w14:textId="2B6EC9D4" w:rsidR="00D66BD5" w:rsidRPr="004F5CF3" w:rsidRDefault="00D66BD5" w:rsidP="00AD2175">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b/>
                <w:sz w:val="12"/>
                <w:szCs w:val="12"/>
              </w:rPr>
              <w:t>NÚMERO DE VECES EL VALOR DIARIO DE LA UNIDAD DE MEDIDA Y ACTUALIZACIÓN VIGENTE</w:t>
            </w:r>
          </w:p>
        </w:tc>
      </w:tr>
      <w:tr w:rsidR="00EF0D8F" w:rsidRPr="004F5CF3" w14:paraId="1DC93CFC" w14:textId="77777777" w:rsidTr="00D66BD5">
        <w:tc>
          <w:tcPr>
            <w:tcW w:w="547" w:type="pct"/>
          </w:tcPr>
          <w:p w14:paraId="5F9D04AC" w14:textId="77777777" w:rsidR="006B7A46" w:rsidRPr="004F5CF3" w:rsidRDefault="006B7A46" w:rsidP="000C4033">
            <w:pPr>
              <w:autoSpaceDE w:val="0"/>
              <w:autoSpaceDN w:val="0"/>
              <w:adjustRightInd w:val="0"/>
              <w:jc w:val="center"/>
              <w:rPr>
                <w:rFonts w:ascii="HelveticaNeueLT Std" w:hAnsi="HelveticaNeueLT Std" w:cs="Arial"/>
                <w:sz w:val="12"/>
                <w:szCs w:val="12"/>
              </w:rPr>
            </w:pPr>
          </w:p>
        </w:tc>
        <w:tc>
          <w:tcPr>
            <w:tcW w:w="1172" w:type="pct"/>
            <w:gridSpan w:val="2"/>
          </w:tcPr>
          <w:p w14:paraId="25C93658" w14:textId="77777777" w:rsidR="006B7A46" w:rsidRPr="004F5CF3" w:rsidRDefault="006B7A46" w:rsidP="000C4033">
            <w:pPr>
              <w:autoSpaceDE w:val="0"/>
              <w:autoSpaceDN w:val="0"/>
              <w:adjustRightInd w:val="0"/>
              <w:jc w:val="center"/>
              <w:rPr>
                <w:rFonts w:ascii="HelveticaNeueLT Std" w:hAnsi="HelveticaNeueLT Std" w:cs="Arial"/>
                <w:b/>
                <w:sz w:val="12"/>
                <w:szCs w:val="12"/>
              </w:rPr>
            </w:pPr>
            <w:r w:rsidRPr="004F5CF3">
              <w:rPr>
                <w:rFonts w:ascii="HelveticaNeueLT Std" w:hAnsi="HelveticaNeueLT Std" w:cs="Arial"/>
                <w:b/>
                <w:sz w:val="12"/>
                <w:szCs w:val="12"/>
              </w:rPr>
              <w:t>1</w:t>
            </w:r>
          </w:p>
        </w:tc>
        <w:tc>
          <w:tcPr>
            <w:tcW w:w="1105" w:type="pct"/>
            <w:gridSpan w:val="2"/>
          </w:tcPr>
          <w:p w14:paraId="33368B1D" w14:textId="77777777" w:rsidR="006B7A46" w:rsidRPr="004F5CF3" w:rsidRDefault="006B7A46" w:rsidP="000C4033">
            <w:pPr>
              <w:autoSpaceDE w:val="0"/>
              <w:autoSpaceDN w:val="0"/>
              <w:adjustRightInd w:val="0"/>
              <w:jc w:val="center"/>
              <w:rPr>
                <w:rFonts w:ascii="HelveticaNeueLT Std" w:hAnsi="HelveticaNeueLT Std" w:cs="Arial"/>
                <w:b/>
                <w:sz w:val="12"/>
                <w:szCs w:val="12"/>
              </w:rPr>
            </w:pPr>
            <w:r w:rsidRPr="004F5CF3">
              <w:rPr>
                <w:rFonts w:ascii="HelveticaNeueLT Std" w:hAnsi="HelveticaNeueLT Std" w:cs="Arial"/>
                <w:b/>
                <w:sz w:val="12"/>
                <w:szCs w:val="12"/>
              </w:rPr>
              <w:t>2</w:t>
            </w:r>
          </w:p>
        </w:tc>
        <w:tc>
          <w:tcPr>
            <w:tcW w:w="1128" w:type="pct"/>
            <w:gridSpan w:val="2"/>
          </w:tcPr>
          <w:p w14:paraId="4E839367" w14:textId="77777777" w:rsidR="006B7A46" w:rsidRPr="004F5CF3" w:rsidRDefault="006B7A46" w:rsidP="000C4033">
            <w:pPr>
              <w:autoSpaceDE w:val="0"/>
              <w:autoSpaceDN w:val="0"/>
              <w:adjustRightInd w:val="0"/>
              <w:jc w:val="center"/>
              <w:rPr>
                <w:rFonts w:ascii="HelveticaNeueLT Std" w:hAnsi="HelveticaNeueLT Std" w:cs="Arial"/>
                <w:b/>
                <w:sz w:val="12"/>
                <w:szCs w:val="12"/>
              </w:rPr>
            </w:pPr>
            <w:r w:rsidRPr="004F5CF3">
              <w:rPr>
                <w:rFonts w:ascii="HelveticaNeueLT Std" w:hAnsi="HelveticaNeueLT Std" w:cs="Arial"/>
                <w:b/>
                <w:sz w:val="12"/>
                <w:szCs w:val="12"/>
              </w:rPr>
              <w:t>3</w:t>
            </w:r>
          </w:p>
        </w:tc>
        <w:tc>
          <w:tcPr>
            <w:tcW w:w="1048" w:type="pct"/>
            <w:gridSpan w:val="2"/>
          </w:tcPr>
          <w:p w14:paraId="28BAB547" w14:textId="77777777" w:rsidR="006B7A46" w:rsidRPr="004F5CF3" w:rsidRDefault="006B7A46" w:rsidP="000C4033">
            <w:pPr>
              <w:autoSpaceDE w:val="0"/>
              <w:autoSpaceDN w:val="0"/>
              <w:adjustRightInd w:val="0"/>
              <w:jc w:val="center"/>
              <w:rPr>
                <w:rFonts w:ascii="HelveticaNeueLT Std" w:hAnsi="HelveticaNeueLT Std" w:cs="Arial"/>
                <w:b/>
                <w:sz w:val="12"/>
                <w:szCs w:val="12"/>
              </w:rPr>
            </w:pPr>
            <w:r w:rsidRPr="004F5CF3">
              <w:rPr>
                <w:rFonts w:ascii="HelveticaNeueLT Std" w:hAnsi="HelveticaNeueLT Std" w:cs="Arial"/>
                <w:b/>
                <w:sz w:val="12"/>
                <w:szCs w:val="12"/>
              </w:rPr>
              <w:t>4</w:t>
            </w:r>
          </w:p>
        </w:tc>
      </w:tr>
      <w:tr w:rsidR="00EF0D8F" w:rsidRPr="004F5CF3" w14:paraId="3A681B26" w14:textId="77777777" w:rsidTr="00D66BD5">
        <w:tc>
          <w:tcPr>
            <w:tcW w:w="547" w:type="pct"/>
          </w:tcPr>
          <w:p w14:paraId="4C35615E"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b/>
                <w:sz w:val="12"/>
                <w:szCs w:val="12"/>
              </w:rPr>
              <w:t>CONSUMO MENSUAL POR M3</w:t>
            </w:r>
          </w:p>
        </w:tc>
        <w:tc>
          <w:tcPr>
            <w:tcW w:w="610" w:type="pct"/>
          </w:tcPr>
          <w:p w14:paraId="2B0A74D4" w14:textId="77777777" w:rsidR="004F5CF3" w:rsidRDefault="006B7A46" w:rsidP="000C4033">
            <w:pPr>
              <w:autoSpaceDE w:val="0"/>
              <w:autoSpaceDN w:val="0"/>
              <w:adjustRightInd w:val="0"/>
              <w:ind w:left="-36"/>
              <w:jc w:val="center"/>
              <w:rPr>
                <w:rFonts w:ascii="HelveticaNeueLT Std" w:hAnsi="HelveticaNeueLT Std" w:cs="Arial"/>
                <w:b/>
                <w:sz w:val="12"/>
                <w:szCs w:val="12"/>
              </w:rPr>
            </w:pPr>
            <w:r w:rsidRPr="004F5CF3">
              <w:rPr>
                <w:rFonts w:ascii="HelveticaNeueLT Std" w:hAnsi="HelveticaNeueLT Std" w:cs="Arial"/>
                <w:b/>
                <w:sz w:val="12"/>
                <w:szCs w:val="12"/>
              </w:rPr>
              <w:t xml:space="preserve">CUOTA MÍNIMA </w:t>
            </w:r>
          </w:p>
          <w:p w14:paraId="36E53A7A" w14:textId="4B30B870" w:rsidR="006B7A46" w:rsidRPr="004F5CF3" w:rsidRDefault="006B7A46" w:rsidP="000C4033">
            <w:pPr>
              <w:autoSpaceDE w:val="0"/>
              <w:autoSpaceDN w:val="0"/>
              <w:adjustRightInd w:val="0"/>
              <w:ind w:left="-36"/>
              <w:jc w:val="center"/>
              <w:rPr>
                <w:rFonts w:ascii="HelveticaNeueLT Std" w:hAnsi="HelveticaNeueLT Std" w:cs="Arial"/>
                <w:sz w:val="12"/>
                <w:szCs w:val="12"/>
              </w:rPr>
            </w:pPr>
            <w:r w:rsidRPr="004F5CF3">
              <w:rPr>
                <w:rFonts w:ascii="HelveticaNeueLT Std" w:hAnsi="HelveticaNeueLT Std" w:cs="Arial"/>
                <w:b/>
                <w:sz w:val="12"/>
                <w:szCs w:val="12"/>
              </w:rPr>
              <w:t>PARA EL RANGO INFERIOR</w:t>
            </w:r>
          </w:p>
        </w:tc>
        <w:tc>
          <w:tcPr>
            <w:tcW w:w="562" w:type="pct"/>
          </w:tcPr>
          <w:p w14:paraId="1301204E"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b/>
                <w:sz w:val="12"/>
                <w:szCs w:val="12"/>
              </w:rPr>
              <w:t>POR M3 ADICIONAL AL RANGO INFERIOR</w:t>
            </w:r>
          </w:p>
        </w:tc>
        <w:tc>
          <w:tcPr>
            <w:tcW w:w="559" w:type="pct"/>
          </w:tcPr>
          <w:p w14:paraId="27208F35" w14:textId="77777777" w:rsidR="004F5CF3" w:rsidRDefault="006B7A46" w:rsidP="000C4033">
            <w:pPr>
              <w:autoSpaceDE w:val="0"/>
              <w:autoSpaceDN w:val="0"/>
              <w:adjustRightInd w:val="0"/>
              <w:ind w:left="-53"/>
              <w:jc w:val="center"/>
              <w:rPr>
                <w:rFonts w:ascii="HelveticaNeueLT Std" w:hAnsi="HelveticaNeueLT Std" w:cs="Arial"/>
                <w:b/>
                <w:sz w:val="12"/>
                <w:szCs w:val="12"/>
              </w:rPr>
            </w:pPr>
            <w:r w:rsidRPr="004F5CF3">
              <w:rPr>
                <w:rFonts w:ascii="HelveticaNeueLT Std" w:hAnsi="HelveticaNeueLT Std" w:cs="Arial"/>
                <w:b/>
                <w:sz w:val="12"/>
                <w:szCs w:val="12"/>
              </w:rPr>
              <w:t xml:space="preserve">CUOTA MÍNIMA </w:t>
            </w:r>
          </w:p>
          <w:p w14:paraId="2D411CD7" w14:textId="2722BB06" w:rsidR="006B7A46" w:rsidRPr="004F5CF3" w:rsidRDefault="006B7A46" w:rsidP="000C4033">
            <w:pPr>
              <w:autoSpaceDE w:val="0"/>
              <w:autoSpaceDN w:val="0"/>
              <w:adjustRightInd w:val="0"/>
              <w:ind w:left="-53"/>
              <w:jc w:val="center"/>
              <w:rPr>
                <w:rFonts w:ascii="HelveticaNeueLT Std" w:hAnsi="HelveticaNeueLT Std" w:cs="Arial"/>
                <w:sz w:val="12"/>
                <w:szCs w:val="12"/>
              </w:rPr>
            </w:pPr>
            <w:r w:rsidRPr="004F5CF3">
              <w:rPr>
                <w:rFonts w:ascii="HelveticaNeueLT Std" w:hAnsi="HelveticaNeueLT Std" w:cs="Arial"/>
                <w:b/>
                <w:sz w:val="12"/>
                <w:szCs w:val="12"/>
              </w:rPr>
              <w:t>PARA EL RANGO INFERIOR</w:t>
            </w:r>
          </w:p>
        </w:tc>
        <w:tc>
          <w:tcPr>
            <w:tcW w:w="546" w:type="pct"/>
          </w:tcPr>
          <w:p w14:paraId="35FC290A" w14:textId="77777777" w:rsidR="006B7A46" w:rsidRPr="004F5CF3" w:rsidRDefault="006B7A46" w:rsidP="000C4033">
            <w:pPr>
              <w:autoSpaceDE w:val="0"/>
              <w:autoSpaceDN w:val="0"/>
              <w:adjustRightInd w:val="0"/>
              <w:ind w:left="-67"/>
              <w:jc w:val="center"/>
              <w:rPr>
                <w:rFonts w:ascii="HelveticaNeueLT Std" w:hAnsi="HelveticaNeueLT Std" w:cs="Arial"/>
                <w:sz w:val="12"/>
                <w:szCs w:val="12"/>
              </w:rPr>
            </w:pPr>
            <w:r w:rsidRPr="004F5CF3">
              <w:rPr>
                <w:rFonts w:ascii="HelveticaNeueLT Std" w:hAnsi="HelveticaNeueLT Std" w:cs="Arial"/>
                <w:b/>
                <w:sz w:val="12"/>
                <w:szCs w:val="12"/>
              </w:rPr>
              <w:t>POR M3 ADICIONAL AL RANGO INFERIOR</w:t>
            </w:r>
          </w:p>
        </w:tc>
        <w:tc>
          <w:tcPr>
            <w:tcW w:w="567" w:type="pct"/>
          </w:tcPr>
          <w:p w14:paraId="7A6D95B1" w14:textId="77777777" w:rsidR="004F5CF3" w:rsidRDefault="006B7A46" w:rsidP="000C4033">
            <w:pPr>
              <w:autoSpaceDE w:val="0"/>
              <w:autoSpaceDN w:val="0"/>
              <w:adjustRightInd w:val="0"/>
              <w:ind w:left="-91" w:hanging="21"/>
              <w:jc w:val="center"/>
              <w:rPr>
                <w:rFonts w:ascii="HelveticaNeueLT Std" w:hAnsi="HelveticaNeueLT Std" w:cs="Arial"/>
                <w:b/>
                <w:sz w:val="12"/>
                <w:szCs w:val="12"/>
              </w:rPr>
            </w:pPr>
            <w:r w:rsidRPr="004F5CF3">
              <w:rPr>
                <w:rFonts w:ascii="HelveticaNeueLT Std" w:hAnsi="HelveticaNeueLT Std" w:cs="Arial"/>
                <w:b/>
                <w:sz w:val="12"/>
                <w:szCs w:val="12"/>
              </w:rPr>
              <w:t xml:space="preserve">CUOTA MÍNIMA </w:t>
            </w:r>
          </w:p>
          <w:p w14:paraId="25BF42AB" w14:textId="59149033" w:rsidR="006B7A46" w:rsidRPr="004F5CF3" w:rsidRDefault="006B7A46" w:rsidP="000C4033">
            <w:pPr>
              <w:autoSpaceDE w:val="0"/>
              <w:autoSpaceDN w:val="0"/>
              <w:adjustRightInd w:val="0"/>
              <w:ind w:left="-91" w:hanging="21"/>
              <w:jc w:val="center"/>
              <w:rPr>
                <w:rFonts w:ascii="HelveticaNeueLT Std" w:hAnsi="HelveticaNeueLT Std" w:cs="Arial"/>
                <w:sz w:val="12"/>
                <w:szCs w:val="12"/>
              </w:rPr>
            </w:pPr>
            <w:r w:rsidRPr="004F5CF3">
              <w:rPr>
                <w:rFonts w:ascii="HelveticaNeueLT Std" w:hAnsi="HelveticaNeueLT Std" w:cs="Arial"/>
                <w:b/>
                <w:sz w:val="12"/>
                <w:szCs w:val="12"/>
              </w:rPr>
              <w:t>PARA EL RANGO INFERIOR</w:t>
            </w:r>
          </w:p>
        </w:tc>
        <w:tc>
          <w:tcPr>
            <w:tcW w:w="561" w:type="pct"/>
          </w:tcPr>
          <w:p w14:paraId="356D7263"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b/>
                <w:sz w:val="12"/>
                <w:szCs w:val="12"/>
              </w:rPr>
              <w:t>POR M3 ADICIONAL AL RANGO INFERIOR</w:t>
            </w:r>
          </w:p>
        </w:tc>
        <w:tc>
          <w:tcPr>
            <w:tcW w:w="556" w:type="pct"/>
          </w:tcPr>
          <w:p w14:paraId="42CA18C1" w14:textId="77777777" w:rsidR="006B7A46" w:rsidRPr="004F5CF3" w:rsidRDefault="006B7A46" w:rsidP="000C4033">
            <w:pPr>
              <w:autoSpaceDE w:val="0"/>
              <w:autoSpaceDN w:val="0"/>
              <w:adjustRightInd w:val="0"/>
              <w:ind w:left="-33"/>
              <w:jc w:val="center"/>
              <w:rPr>
                <w:rFonts w:ascii="HelveticaNeueLT Std" w:hAnsi="HelveticaNeueLT Std" w:cs="Arial"/>
                <w:sz w:val="12"/>
                <w:szCs w:val="12"/>
              </w:rPr>
            </w:pPr>
            <w:r w:rsidRPr="004F5CF3">
              <w:rPr>
                <w:rFonts w:ascii="HelveticaNeueLT Std" w:hAnsi="HelveticaNeueLT Std" w:cs="Arial"/>
                <w:b/>
                <w:sz w:val="12"/>
                <w:szCs w:val="12"/>
              </w:rPr>
              <w:t>CUOTA MÍNIMA PARA EL RANGO INFERIOR</w:t>
            </w:r>
          </w:p>
        </w:tc>
        <w:tc>
          <w:tcPr>
            <w:tcW w:w="492" w:type="pct"/>
          </w:tcPr>
          <w:p w14:paraId="5E248751" w14:textId="77777777" w:rsidR="006B7A46" w:rsidRPr="004F5CF3" w:rsidRDefault="006B7A46" w:rsidP="000C4033">
            <w:pPr>
              <w:autoSpaceDE w:val="0"/>
              <w:autoSpaceDN w:val="0"/>
              <w:adjustRightInd w:val="0"/>
              <w:ind w:left="-16"/>
              <w:jc w:val="center"/>
              <w:rPr>
                <w:rFonts w:ascii="HelveticaNeueLT Std" w:hAnsi="HelveticaNeueLT Std" w:cs="Arial"/>
                <w:sz w:val="12"/>
                <w:szCs w:val="12"/>
              </w:rPr>
            </w:pPr>
            <w:r w:rsidRPr="004F5CF3">
              <w:rPr>
                <w:rFonts w:ascii="HelveticaNeueLT Std" w:hAnsi="HelveticaNeueLT Std" w:cs="Arial"/>
                <w:b/>
                <w:sz w:val="12"/>
                <w:szCs w:val="12"/>
              </w:rPr>
              <w:t>POR M3 ADICIONAL AL RANGO INFERIOR</w:t>
            </w:r>
          </w:p>
        </w:tc>
      </w:tr>
      <w:tr w:rsidR="00EF0D8F" w:rsidRPr="004F5CF3" w14:paraId="7B11BB95" w14:textId="77777777" w:rsidTr="00D66BD5">
        <w:tc>
          <w:tcPr>
            <w:tcW w:w="547" w:type="pct"/>
          </w:tcPr>
          <w:p w14:paraId="46E649C9"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0-7.5</w:t>
            </w:r>
          </w:p>
        </w:tc>
        <w:tc>
          <w:tcPr>
            <w:tcW w:w="610" w:type="pct"/>
          </w:tcPr>
          <w:p w14:paraId="0BA97AB7"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0.7364</w:t>
            </w:r>
          </w:p>
        </w:tc>
        <w:tc>
          <w:tcPr>
            <w:tcW w:w="562" w:type="pct"/>
          </w:tcPr>
          <w:p w14:paraId="7FD57806" w14:textId="77777777" w:rsidR="006B7A46" w:rsidRPr="004F5CF3" w:rsidRDefault="006B7A46" w:rsidP="000C4033">
            <w:pPr>
              <w:jc w:val="center"/>
              <w:rPr>
                <w:rFonts w:ascii="HelveticaNeueLT Std" w:hAnsi="HelveticaNeueLT Std" w:cs="Arial"/>
                <w:sz w:val="12"/>
                <w:szCs w:val="12"/>
              </w:rPr>
            </w:pPr>
          </w:p>
        </w:tc>
        <w:tc>
          <w:tcPr>
            <w:tcW w:w="559" w:type="pct"/>
          </w:tcPr>
          <w:p w14:paraId="3B6A6B33"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0.6075</w:t>
            </w:r>
          </w:p>
        </w:tc>
        <w:tc>
          <w:tcPr>
            <w:tcW w:w="546" w:type="pct"/>
          </w:tcPr>
          <w:p w14:paraId="7C9F6874" w14:textId="77777777" w:rsidR="006B7A46" w:rsidRPr="004F5CF3" w:rsidRDefault="006B7A46" w:rsidP="000C4033">
            <w:pPr>
              <w:jc w:val="center"/>
              <w:rPr>
                <w:rFonts w:ascii="HelveticaNeueLT Std" w:hAnsi="HelveticaNeueLT Std" w:cs="Arial"/>
                <w:sz w:val="12"/>
                <w:szCs w:val="12"/>
              </w:rPr>
            </w:pPr>
          </w:p>
        </w:tc>
        <w:tc>
          <w:tcPr>
            <w:tcW w:w="567" w:type="pct"/>
          </w:tcPr>
          <w:p w14:paraId="0A771DA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0.5155</w:t>
            </w:r>
          </w:p>
        </w:tc>
        <w:tc>
          <w:tcPr>
            <w:tcW w:w="561" w:type="pct"/>
          </w:tcPr>
          <w:p w14:paraId="16BA79A6" w14:textId="77777777" w:rsidR="006B7A46" w:rsidRPr="004F5CF3" w:rsidRDefault="006B7A46" w:rsidP="000C4033">
            <w:pPr>
              <w:jc w:val="center"/>
              <w:rPr>
                <w:rFonts w:ascii="HelveticaNeueLT Std" w:hAnsi="HelveticaNeueLT Std" w:cs="Arial"/>
                <w:sz w:val="12"/>
                <w:szCs w:val="12"/>
              </w:rPr>
            </w:pPr>
          </w:p>
        </w:tc>
        <w:tc>
          <w:tcPr>
            <w:tcW w:w="556" w:type="pct"/>
          </w:tcPr>
          <w:p w14:paraId="0AD99C31"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0.4295</w:t>
            </w:r>
          </w:p>
        </w:tc>
        <w:tc>
          <w:tcPr>
            <w:tcW w:w="492" w:type="pct"/>
          </w:tcPr>
          <w:p w14:paraId="5949B0D5" w14:textId="77777777" w:rsidR="006B7A46" w:rsidRPr="004F5CF3" w:rsidRDefault="006B7A46" w:rsidP="000C4033">
            <w:pPr>
              <w:jc w:val="center"/>
              <w:rPr>
                <w:rFonts w:ascii="HelveticaNeueLT Std" w:hAnsi="HelveticaNeueLT Std" w:cs="Arial"/>
                <w:sz w:val="12"/>
                <w:szCs w:val="12"/>
              </w:rPr>
            </w:pPr>
          </w:p>
        </w:tc>
      </w:tr>
      <w:tr w:rsidR="00EF0D8F" w:rsidRPr="004F5CF3" w14:paraId="29B8A75B" w14:textId="77777777" w:rsidTr="00D66BD5">
        <w:tc>
          <w:tcPr>
            <w:tcW w:w="547" w:type="pct"/>
          </w:tcPr>
          <w:p w14:paraId="72564C05"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7.51-15</w:t>
            </w:r>
          </w:p>
        </w:tc>
        <w:tc>
          <w:tcPr>
            <w:tcW w:w="610" w:type="pct"/>
          </w:tcPr>
          <w:p w14:paraId="73AF569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0.7364</w:t>
            </w:r>
          </w:p>
        </w:tc>
        <w:tc>
          <w:tcPr>
            <w:tcW w:w="562" w:type="pct"/>
          </w:tcPr>
          <w:p w14:paraId="289B06E0"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0.0987</w:t>
            </w:r>
          </w:p>
        </w:tc>
        <w:tc>
          <w:tcPr>
            <w:tcW w:w="559" w:type="pct"/>
          </w:tcPr>
          <w:p w14:paraId="5E63959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0.6075</w:t>
            </w:r>
          </w:p>
        </w:tc>
        <w:tc>
          <w:tcPr>
            <w:tcW w:w="546" w:type="pct"/>
          </w:tcPr>
          <w:p w14:paraId="2D6FAADD"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0.0832</w:t>
            </w:r>
          </w:p>
        </w:tc>
        <w:tc>
          <w:tcPr>
            <w:tcW w:w="567" w:type="pct"/>
          </w:tcPr>
          <w:p w14:paraId="2FFA994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0.5155</w:t>
            </w:r>
          </w:p>
        </w:tc>
        <w:tc>
          <w:tcPr>
            <w:tcW w:w="561" w:type="pct"/>
          </w:tcPr>
          <w:p w14:paraId="3BD827F1"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0.0665</w:t>
            </w:r>
          </w:p>
        </w:tc>
        <w:tc>
          <w:tcPr>
            <w:tcW w:w="556" w:type="pct"/>
          </w:tcPr>
          <w:p w14:paraId="6E8123E3"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0.4295</w:t>
            </w:r>
          </w:p>
        </w:tc>
        <w:tc>
          <w:tcPr>
            <w:tcW w:w="492" w:type="pct"/>
          </w:tcPr>
          <w:p w14:paraId="6B4AA569"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0.0554</w:t>
            </w:r>
          </w:p>
        </w:tc>
      </w:tr>
      <w:tr w:rsidR="00EF0D8F" w:rsidRPr="004F5CF3" w14:paraId="3C2E7BBB" w14:textId="77777777" w:rsidTr="00D66BD5">
        <w:trPr>
          <w:trHeight w:val="87"/>
        </w:trPr>
        <w:tc>
          <w:tcPr>
            <w:tcW w:w="547" w:type="pct"/>
          </w:tcPr>
          <w:p w14:paraId="2BF90B6D"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15.01-22.5</w:t>
            </w:r>
          </w:p>
        </w:tc>
        <w:tc>
          <w:tcPr>
            <w:tcW w:w="610" w:type="pct"/>
          </w:tcPr>
          <w:p w14:paraId="0C382560"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1.4757</w:t>
            </w:r>
          </w:p>
        </w:tc>
        <w:tc>
          <w:tcPr>
            <w:tcW w:w="562" w:type="pct"/>
          </w:tcPr>
          <w:p w14:paraId="60FE8002"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0.0988</w:t>
            </w:r>
          </w:p>
        </w:tc>
        <w:tc>
          <w:tcPr>
            <w:tcW w:w="559" w:type="pct"/>
          </w:tcPr>
          <w:p w14:paraId="1E81A60B"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1.2307</w:t>
            </w:r>
          </w:p>
        </w:tc>
        <w:tc>
          <w:tcPr>
            <w:tcW w:w="546" w:type="pct"/>
          </w:tcPr>
          <w:p w14:paraId="6ECBBB40"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0.0878</w:t>
            </w:r>
          </w:p>
        </w:tc>
        <w:tc>
          <w:tcPr>
            <w:tcW w:w="567" w:type="pct"/>
          </w:tcPr>
          <w:p w14:paraId="18DB7C7D"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1.0136</w:t>
            </w:r>
          </w:p>
        </w:tc>
        <w:tc>
          <w:tcPr>
            <w:tcW w:w="561" w:type="pct"/>
          </w:tcPr>
          <w:p w14:paraId="3743932A"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0.0769</w:t>
            </w:r>
          </w:p>
        </w:tc>
        <w:tc>
          <w:tcPr>
            <w:tcW w:w="556" w:type="pct"/>
          </w:tcPr>
          <w:p w14:paraId="36717E3C"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0.8444</w:t>
            </w:r>
          </w:p>
        </w:tc>
        <w:tc>
          <w:tcPr>
            <w:tcW w:w="492" w:type="pct"/>
          </w:tcPr>
          <w:p w14:paraId="3B04A4A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0.0659</w:t>
            </w:r>
          </w:p>
        </w:tc>
      </w:tr>
      <w:tr w:rsidR="00EF0D8F" w:rsidRPr="004F5CF3" w14:paraId="3036EEDB" w14:textId="77777777" w:rsidTr="00D66BD5">
        <w:tc>
          <w:tcPr>
            <w:tcW w:w="547" w:type="pct"/>
          </w:tcPr>
          <w:p w14:paraId="5E4D8A93"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22.51-30</w:t>
            </w:r>
          </w:p>
        </w:tc>
        <w:tc>
          <w:tcPr>
            <w:tcW w:w="610" w:type="pct"/>
          </w:tcPr>
          <w:p w14:paraId="5FCA1AD8"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2.2157</w:t>
            </w:r>
          </w:p>
        </w:tc>
        <w:tc>
          <w:tcPr>
            <w:tcW w:w="562" w:type="pct"/>
          </w:tcPr>
          <w:p w14:paraId="6774AA75"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0.1175</w:t>
            </w:r>
          </w:p>
        </w:tc>
        <w:tc>
          <w:tcPr>
            <w:tcW w:w="559" w:type="pct"/>
          </w:tcPr>
          <w:p w14:paraId="01BC2A1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1.8883</w:t>
            </w:r>
          </w:p>
        </w:tc>
        <w:tc>
          <w:tcPr>
            <w:tcW w:w="546" w:type="pct"/>
          </w:tcPr>
          <w:p w14:paraId="2AA86BA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0.1098</w:t>
            </w:r>
          </w:p>
        </w:tc>
        <w:tc>
          <w:tcPr>
            <w:tcW w:w="567" w:type="pct"/>
          </w:tcPr>
          <w:p w14:paraId="1A37E78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1.5896</w:t>
            </w:r>
          </w:p>
        </w:tc>
        <w:tc>
          <w:tcPr>
            <w:tcW w:w="561" w:type="pct"/>
          </w:tcPr>
          <w:p w14:paraId="6DBAE7E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0.0944</w:t>
            </w:r>
          </w:p>
        </w:tc>
        <w:tc>
          <w:tcPr>
            <w:tcW w:w="556" w:type="pct"/>
          </w:tcPr>
          <w:p w14:paraId="3660A241"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1.3380</w:t>
            </w:r>
          </w:p>
        </w:tc>
        <w:tc>
          <w:tcPr>
            <w:tcW w:w="492" w:type="pct"/>
          </w:tcPr>
          <w:p w14:paraId="343D56C7"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0.0708</w:t>
            </w:r>
          </w:p>
        </w:tc>
      </w:tr>
      <w:tr w:rsidR="00EF0D8F" w:rsidRPr="004F5CF3" w14:paraId="3B3A802B" w14:textId="77777777" w:rsidTr="00D66BD5">
        <w:tc>
          <w:tcPr>
            <w:tcW w:w="547" w:type="pct"/>
          </w:tcPr>
          <w:p w14:paraId="467603E0"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30.01-37.5</w:t>
            </w:r>
          </w:p>
        </w:tc>
        <w:tc>
          <w:tcPr>
            <w:tcW w:w="610" w:type="pct"/>
          </w:tcPr>
          <w:p w14:paraId="387F8AA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3.0958</w:t>
            </w:r>
          </w:p>
        </w:tc>
        <w:tc>
          <w:tcPr>
            <w:tcW w:w="562" w:type="pct"/>
          </w:tcPr>
          <w:p w14:paraId="0FF81B0B"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0.1981</w:t>
            </w:r>
          </w:p>
        </w:tc>
        <w:tc>
          <w:tcPr>
            <w:tcW w:w="559" w:type="pct"/>
          </w:tcPr>
          <w:p w14:paraId="3C3222B4"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2.7107</w:t>
            </w:r>
          </w:p>
        </w:tc>
        <w:tc>
          <w:tcPr>
            <w:tcW w:w="546" w:type="pct"/>
          </w:tcPr>
          <w:p w14:paraId="6A6A2596"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0.1752</w:t>
            </w:r>
          </w:p>
        </w:tc>
        <w:tc>
          <w:tcPr>
            <w:tcW w:w="567" w:type="pct"/>
          </w:tcPr>
          <w:p w14:paraId="0530CF4D"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2.2966</w:t>
            </w:r>
          </w:p>
        </w:tc>
        <w:tc>
          <w:tcPr>
            <w:tcW w:w="561" w:type="pct"/>
          </w:tcPr>
          <w:p w14:paraId="3C8D6E5A"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0.1493</w:t>
            </w:r>
          </w:p>
        </w:tc>
        <w:tc>
          <w:tcPr>
            <w:tcW w:w="556" w:type="pct"/>
          </w:tcPr>
          <w:p w14:paraId="18CF4113"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1.8683</w:t>
            </w:r>
          </w:p>
        </w:tc>
        <w:tc>
          <w:tcPr>
            <w:tcW w:w="492" w:type="pct"/>
          </w:tcPr>
          <w:p w14:paraId="6200293A"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0.1134</w:t>
            </w:r>
          </w:p>
        </w:tc>
      </w:tr>
      <w:tr w:rsidR="00EF0D8F" w:rsidRPr="004F5CF3" w14:paraId="4855588F" w14:textId="77777777" w:rsidTr="00D66BD5">
        <w:trPr>
          <w:trHeight w:val="87"/>
        </w:trPr>
        <w:tc>
          <w:tcPr>
            <w:tcW w:w="547" w:type="pct"/>
          </w:tcPr>
          <w:p w14:paraId="4E53D341"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37.51-50</w:t>
            </w:r>
          </w:p>
        </w:tc>
        <w:tc>
          <w:tcPr>
            <w:tcW w:w="610" w:type="pct"/>
          </w:tcPr>
          <w:p w14:paraId="00DC3218"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4.5795</w:t>
            </w:r>
          </w:p>
        </w:tc>
        <w:tc>
          <w:tcPr>
            <w:tcW w:w="562" w:type="pct"/>
          </w:tcPr>
          <w:p w14:paraId="1A7A6F27"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0.2324</w:t>
            </w:r>
          </w:p>
        </w:tc>
        <w:tc>
          <w:tcPr>
            <w:tcW w:w="559" w:type="pct"/>
          </w:tcPr>
          <w:p w14:paraId="6606F9F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4.0229</w:t>
            </w:r>
          </w:p>
        </w:tc>
        <w:tc>
          <w:tcPr>
            <w:tcW w:w="546" w:type="pct"/>
          </w:tcPr>
          <w:p w14:paraId="34B16DE9"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0.1999</w:t>
            </w:r>
          </w:p>
        </w:tc>
        <w:tc>
          <w:tcPr>
            <w:tcW w:w="567" w:type="pct"/>
          </w:tcPr>
          <w:p w14:paraId="15D263B5"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3.4149</w:t>
            </w:r>
          </w:p>
        </w:tc>
        <w:tc>
          <w:tcPr>
            <w:tcW w:w="561" w:type="pct"/>
          </w:tcPr>
          <w:p w14:paraId="4347C4FC"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0.1705</w:t>
            </w:r>
          </w:p>
        </w:tc>
        <w:tc>
          <w:tcPr>
            <w:tcW w:w="556" w:type="pct"/>
          </w:tcPr>
          <w:p w14:paraId="335CD429"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2.7177</w:t>
            </w:r>
          </w:p>
        </w:tc>
        <w:tc>
          <w:tcPr>
            <w:tcW w:w="492" w:type="pct"/>
          </w:tcPr>
          <w:p w14:paraId="0B43EFDB"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0.1266</w:t>
            </w:r>
          </w:p>
        </w:tc>
      </w:tr>
      <w:tr w:rsidR="00EF0D8F" w:rsidRPr="004F5CF3" w14:paraId="6BFCDFC1" w14:textId="77777777" w:rsidTr="00D66BD5">
        <w:tc>
          <w:tcPr>
            <w:tcW w:w="547" w:type="pct"/>
          </w:tcPr>
          <w:p w14:paraId="0D33420A"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50.01-62.5</w:t>
            </w:r>
          </w:p>
        </w:tc>
        <w:tc>
          <w:tcPr>
            <w:tcW w:w="610" w:type="pct"/>
          </w:tcPr>
          <w:p w14:paraId="0279362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7.4822</w:t>
            </w:r>
          </w:p>
        </w:tc>
        <w:tc>
          <w:tcPr>
            <w:tcW w:w="562" w:type="pct"/>
          </w:tcPr>
          <w:p w14:paraId="7F202D31"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0.3008</w:t>
            </w:r>
          </w:p>
        </w:tc>
        <w:tc>
          <w:tcPr>
            <w:tcW w:w="559" w:type="pct"/>
          </w:tcPr>
          <w:p w14:paraId="1072B0A2"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6.5197</w:t>
            </w:r>
          </w:p>
        </w:tc>
        <w:tc>
          <w:tcPr>
            <w:tcW w:w="546" w:type="pct"/>
          </w:tcPr>
          <w:p w14:paraId="1AEEFCC3"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0.2629</w:t>
            </w:r>
          </w:p>
        </w:tc>
        <w:tc>
          <w:tcPr>
            <w:tcW w:w="567" w:type="pct"/>
          </w:tcPr>
          <w:p w14:paraId="5D638A5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5.5444</w:t>
            </w:r>
          </w:p>
        </w:tc>
        <w:tc>
          <w:tcPr>
            <w:tcW w:w="561" w:type="pct"/>
          </w:tcPr>
          <w:p w14:paraId="4EC04DE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0.2245</w:t>
            </w:r>
          </w:p>
        </w:tc>
        <w:tc>
          <w:tcPr>
            <w:tcW w:w="556" w:type="pct"/>
          </w:tcPr>
          <w:p w14:paraId="427A811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4.2989</w:t>
            </w:r>
          </w:p>
        </w:tc>
        <w:tc>
          <w:tcPr>
            <w:tcW w:w="492" w:type="pct"/>
          </w:tcPr>
          <w:p w14:paraId="70B85E0C"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0.1617</w:t>
            </w:r>
          </w:p>
        </w:tc>
      </w:tr>
      <w:tr w:rsidR="00EF0D8F" w:rsidRPr="004F5CF3" w14:paraId="2274075A" w14:textId="77777777" w:rsidTr="00D66BD5">
        <w:tc>
          <w:tcPr>
            <w:tcW w:w="547" w:type="pct"/>
          </w:tcPr>
          <w:p w14:paraId="5F20D072"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62.51-75</w:t>
            </w:r>
          </w:p>
        </w:tc>
        <w:tc>
          <w:tcPr>
            <w:tcW w:w="610" w:type="pct"/>
          </w:tcPr>
          <w:p w14:paraId="08E97D75"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11.2392</w:t>
            </w:r>
          </w:p>
        </w:tc>
        <w:tc>
          <w:tcPr>
            <w:tcW w:w="562" w:type="pct"/>
          </w:tcPr>
          <w:p w14:paraId="007EB565"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0.3635</w:t>
            </w:r>
          </w:p>
        </w:tc>
        <w:tc>
          <w:tcPr>
            <w:tcW w:w="559" w:type="pct"/>
          </w:tcPr>
          <w:p w14:paraId="18018689"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9.8033</w:t>
            </w:r>
          </w:p>
        </w:tc>
        <w:tc>
          <w:tcPr>
            <w:tcW w:w="546" w:type="pct"/>
          </w:tcPr>
          <w:p w14:paraId="0D92FB02"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0.3287</w:t>
            </w:r>
          </w:p>
        </w:tc>
        <w:tc>
          <w:tcPr>
            <w:tcW w:w="567" w:type="pct"/>
          </w:tcPr>
          <w:p w14:paraId="5AB43469"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8.3484</w:t>
            </w:r>
          </w:p>
        </w:tc>
        <w:tc>
          <w:tcPr>
            <w:tcW w:w="561" w:type="pct"/>
          </w:tcPr>
          <w:p w14:paraId="4E4B7693"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0.2809</w:t>
            </w:r>
          </w:p>
        </w:tc>
        <w:tc>
          <w:tcPr>
            <w:tcW w:w="556" w:type="pct"/>
          </w:tcPr>
          <w:p w14:paraId="4010C011"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6.3186</w:t>
            </w:r>
          </w:p>
        </w:tc>
        <w:tc>
          <w:tcPr>
            <w:tcW w:w="492" w:type="pct"/>
          </w:tcPr>
          <w:p w14:paraId="5DA51DC5"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0.1967</w:t>
            </w:r>
          </w:p>
        </w:tc>
      </w:tr>
      <w:tr w:rsidR="00EF0D8F" w:rsidRPr="004F5CF3" w14:paraId="175EED08" w14:textId="77777777" w:rsidTr="00D66BD5">
        <w:tc>
          <w:tcPr>
            <w:tcW w:w="547" w:type="pct"/>
          </w:tcPr>
          <w:p w14:paraId="584ADA0A"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75.01-150</w:t>
            </w:r>
          </w:p>
        </w:tc>
        <w:tc>
          <w:tcPr>
            <w:tcW w:w="610" w:type="pct"/>
          </w:tcPr>
          <w:p w14:paraId="4A9BA360"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15.7793</w:t>
            </w:r>
          </w:p>
        </w:tc>
        <w:tc>
          <w:tcPr>
            <w:tcW w:w="562" w:type="pct"/>
          </w:tcPr>
          <w:p w14:paraId="4FD76960"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0.3974</w:t>
            </w:r>
          </w:p>
        </w:tc>
        <w:tc>
          <w:tcPr>
            <w:tcW w:w="559" w:type="pct"/>
          </w:tcPr>
          <w:p w14:paraId="15F25701"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13.9088</w:t>
            </w:r>
          </w:p>
        </w:tc>
        <w:tc>
          <w:tcPr>
            <w:tcW w:w="546" w:type="pct"/>
          </w:tcPr>
          <w:p w14:paraId="0D006DA6"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0.357</w:t>
            </w:r>
          </w:p>
        </w:tc>
        <w:tc>
          <w:tcPr>
            <w:tcW w:w="567" w:type="pct"/>
          </w:tcPr>
          <w:p w14:paraId="647B3A31"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11.8569</w:t>
            </w:r>
          </w:p>
        </w:tc>
        <w:tc>
          <w:tcPr>
            <w:tcW w:w="561" w:type="pct"/>
          </w:tcPr>
          <w:p w14:paraId="66744F2D"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0.3056</w:t>
            </w:r>
          </w:p>
        </w:tc>
        <w:tc>
          <w:tcPr>
            <w:tcW w:w="556" w:type="pct"/>
          </w:tcPr>
          <w:p w14:paraId="170E6856"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8.7753</w:t>
            </w:r>
          </w:p>
        </w:tc>
        <w:tc>
          <w:tcPr>
            <w:tcW w:w="492" w:type="pct"/>
          </w:tcPr>
          <w:p w14:paraId="1EC56FC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0.2057</w:t>
            </w:r>
          </w:p>
        </w:tc>
      </w:tr>
      <w:tr w:rsidR="00EF0D8F" w:rsidRPr="004F5CF3" w14:paraId="07D818A9" w14:textId="77777777" w:rsidTr="00D66BD5">
        <w:tc>
          <w:tcPr>
            <w:tcW w:w="547" w:type="pct"/>
          </w:tcPr>
          <w:p w14:paraId="2FB8126A"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150.01-250</w:t>
            </w:r>
          </w:p>
        </w:tc>
        <w:tc>
          <w:tcPr>
            <w:tcW w:w="610" w:type="pct"/>
          </w:tcPr>
          <w:p w14:paraId="43A7436D"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45.5803</w:t>
            </w:r>
          </w:p>
        </w:tc>
        <w:tc>
          <w:tcPr>
            <w:tcW w:w="562" w:type="pct"/>
          </w:tcPr>
          <w:p w14:paraId="02D27B0D"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0.423</w:t>
            </w:r>
          </w:p>
        </w:tc>
        <w:tc>
          <w:tcPr>
            <w:tcW w:w="559" w:type="pct"/>
          </w:tcPr>
          <w:p w14:paraId="5FC75C04"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40.6802</w:t>
            </w:r>
          </w:p>
        </w:tc>
        <w:tc>
          <w:tcPr>
            <w:tcW w:w="546" w:type="pct"/>
          </w:tcPr>
          <w:p w14:paraId="7E21EB6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0.3635</w:t>
            </w:r>
          </w:p>
        </w:tc>
        <w:tc>
          <w:tcPr>
            <w:tcW w:w="567" w:type="pct"/>
          </w:tcPr>
          <w:p w14:paraId="7651D3F8"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34.7738</w:t>
            </w:r>
          </w:p>
        </w:tc>
        <w:tc>
          <w:tcPr>
            <w:tcW w:w="561" w:type="pct"/>
          </w:tcPr>
          <w:p w14:paraId="3C3DB86C"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0.3116</w:t>
            </w:r>
          </w:p>
        </w:tc>
        <w:tc>
          <w:tcPr>
            <w:tcW w:w="556" w:type="pct"/>
          </w:tcPr>
          <w:p w14:paraId="26D8CD4B"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24.2008</w:t>
            </w:r>
          </w:p>
        </w:tc>
        <w:tc>
          <w:tcPr>
            <w:tcW w:w="492" w:type="pct"/>
          </w:tcPr>
          <w:p w14:paraId="664889B7"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0.2016</w:t>
            </w:r>
          </w:p>
        </w:tc>
      </w:tr>
      <w:tr w:rsidR="00EF0D8F" w:rsidRPr="004F5CF3" w14:paraId="3F62A890" w14:textId="77777777" w:rsidTr="00D66BD5">
        <w:tc>
          <w:tcPr>
            <w:tcW w:w="547" w:type="pct"/>
          </w:tcPr>
          <w:p w14:paraId="0836C372"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250.01-350</w:t>
            </w:r>
          </w:p>
        </w:tc>
        <w:tc>
          <w:tcPr>
            <w:tcW w:w="610" w:type="pct"/>
          </w:tcPr>
          <w:p w14:paraId="37F49ACC"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87.8761</w:t>
            </w:r>
          </w:p>
        </w:tc>
        <w:tc>
          <w:tcPr>
            <w:tcW w:w="562" w:type="pct"/>
          </w:tcPr>
          <w:p w14:paraId="3DE3484B"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0.444</w:t>
            </w:r>
          </w:p>
        </w:tc>
        <w:tc>
          <w:tcPr>
            <w:tcW w:w="559" w:type="pct"/>
          </w:tcPr>
          <w:p w14:paraId="53594A53" w14:textId="77777777" w:rsidR="006B7A46" w:rsidRPr="004F5CF3" w:rsidRDefault="006B7A46" w:rsidP="000C4033">
            <w:pPr>
              <w:ind w:right="-8"/>
              <w:jc w:val="center"/>
              <w:rPr>
                <w:rFonts w:ascii="HelveticaNeueLT Std" w:hAnsi="HelveticaNeueLT Std" w:cs="Arial"/>
                <w:sz w:val="12"/>
                <w:szCs w:val="12"/>
              </w:rPr>
            </w:pPr>
            <w:r w:rsidRPr="004F5CF3">
              <w:rPr>
                <w:rFonts w:ascii="HelveticaNeueLT Std" w:hAnsi="HelveticaNeueLT Std" w:cs="Arial"/>
                <w:color w:val="000000"/>
                <w:sz w:val="12"/>
                <w:szCs w:val="12"/>
              </w:rPr>
              <w:t>77.0266</w:t>
            </w:r>
          </w:p>
        </w:tc>
        <w:tc>
          <w:tcPr>
            <w:tcW w:w="546" w:type="pct"/>
          </w:tcPr>
          <w:p w14:paraId="23852D44"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0.39</w:t>
            </w:r>
          </w:p>
        </w:tc>
        <w:tc>
          <w:tcPr>
            <w:tcW w:w="567" w:type="pct"/>
          </w:tcPr>
          <w:p w14:paraId="47265EB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65.9307</w:t>
            </w:r>
          </w:p>
        </w:tc>
        <w:tc>
          <w:tcPr>
            <w:tcW w:w="561" w:type="pct"/>
          </w:tcPr>
          <w:p w14:paraId="260DA572"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0.3319</w:t>
            </w:r>
          </w:p>
        </w:tc>
        <w:tc>
          <w:tcPr>
            <w:tcW w:w="556" w:type="pct"/>
          </w:tcPr>
          <w:p w14:paraId="7490DB01"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44.3588</w:t>
            </w:r>
          </w:p>
        </w:tc>
        <w:tc>
          <w:tcPr>
            <w:tcW w:w="492" w:type="pct"/>
          </w:tcPr>
          <w:p w14:paraId="742EB856"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0.2128</w:t>
            </w:r>
          </w:p>
        </w:tc>
      </w:tr>
      <w:tr w:rsidR="00EF0D8F" w:rsidRPr="004F5CF3" w14:paraId="4E3D3CAC" w14:textId="77777777" w:rsidTr="00D66BD5">
        <w:tc>
          <w:tcPr>
            <w:tcW w:w="547" w:type="pct"/>
          </w:tcPr>
          <w:p w14:paraId="46E976C0" w14:textId="77777777" w:rsidR="006B7A46" w:rsidRPr="004F5CF3" w:rsidRDefault="006B7A46"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350.01-600</w:t>
            </w:r>
          </w:p>
        </w:tc>
        <w:tc>
          <w:tcPr>
            <w:tcW w:w="610" w:type="pct"/>
          </w:tcPr>
          <w:p w14:paraId="057D86C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132.2717</w:t>
            </w:r>
          </w:p>
        </w:tc>
        <w:tc>
          <w:tcPr>
            <w:tcW w:w="562" w:type="pct"/>
          </w:tcPr>
          <w:p w14:paraId="3BA96B9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0.4508</w:t>
            </w:r>
          </w:p>
        </w:tc>
        <w:tc>
          <w:tcPr>
            <w:tcW w:w="559" w:type="pct"/>
          </w:tcPr>
          <w:p w14:paraId="6D9283FB"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116.0227</w:t>
            </w:r>
          </w:p>
        </w:tc>
        <w:tc>
          <w:tcPr>
            <w:tcW w:w="546" w:type="pct"/>
          </w:tcPr>
          <w:p w14:paraId="28DE307E"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0.3963</w:t>
            </w:r>
          </w:p>
        </w:tc>
        <w:tc>
          <w:tcPr>
            <w:tcW w:w="567" w:type="pct"/>
          </w:tcPr>
          <w:p w14:paraId="6EF7126F"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99.1174</w:t>
            </w:r>
          </w:p>
        </w:tc>
        <w:tc>
          <w:tcPr>
            <w:tcW w:w="561" w:type="pct"/>
          </w:tcPr>
          <w:p w14:paraId="178B232A"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0.3412</w:t>
            </w:r>
          </w:p>
        </w:tc>
        <w:tc>
          <w:tcPr>
            <w:tcW w:w="556" w:type="pct"/>
          </w:tcPr>
          <w:p w14:paraId="4FD0B908"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65.6366</w:t>
            </w:r>
          </w:p>
        </w:tc>
        <w:tc>
          <w:tcPr>
            <w:tcW w:w="492" w:type="pct"/>
          </w:tcPr>
          <w:p w14:paraId="15573948"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0.2124</w:t>
            </w:r>
          </w:p>
        </w:tc>
      </w:tr>
      <w:tr w:rsidR="00EF0D8F" w:rsidRPr="004F5CF3" w14:paraId="6DDD6C1A" w14:textId="77777777" w:rsidTr="00D66BD5">
        <w:tc>
          <w:tcPr>
            <w:tcW w:w="547" w:type="pct"/>
          </w:tcPr>
          <w:p w14:paraId="1E4D7132" w14:textId="003C5E54" w:rsidR="006B7A46" w:rsidRPr="004F5CF3" w:rsidRDefault="00ED3708" w:rsidP="000C4033">
            <w:pPr>
              <w:autoSpaceDE w:val="0"/>
              <w:autoSpaceDN w:val="0"/>
              <w:adjustRightInd w:val="0"/>
              <w:jc w:val="center"/>
              <w:rPr>
                <w:rFonts w:ascii="HelveticaNeueLT Std" w:hAnsi="HelveticaNeueLT Std" w:cs="Arial"/>
                <w:sz w:val="12"/>
                <w:szCs w:val="12"/>
              </w:rPr>
            </w:pPr>
            <w:r w:rsidRPr="004F5CF3">
              <w:rPr>
                <w:rFonts w:ascii="HelveticaNeueLT Std" w:hAnsi="HelveticaNeueLT Std" w:cs="Arial"/>
                <w:color w:val="000000"/>
                <w:sz w:val="12"/>
                <w:szCs w:val="12"/>
              </w:rPr>
              <w:t>M</w:t>
            </w:r>
            <w:r w:rsidRPr="00D706AA">
              <w:rPr>
                <w:rFonts w:ascii="HelveticaNeueLT Std" w:hAnsi="HelveticaNeueLT Std" w:cs="Arial"/>
                <w:color w:val="000000"/>
                <w:sz w:val="12"/>
                <w:szCs w:val="12"/>
              </w:rPr>
              <w:t>á</w:t>
            </w:r>
            <w:r w:rsidR="006B7A46" w:rsidRPr="00D706AA">
              <w:rPr>
                <w:rFonts w:ascii="HelveticaNeueLT Std" w:hAnsi="HelveticaNeueLT Std" w:cs="Arial"/>
                <w:color w:val="000000"/>
                <w:sz w:val="12"/>
                <w:szCs w:val="12"/>
              </w:rPr>
              <w:t>s</w:t>
            </w:r>
            <w:r w:rsidR="006B7A46" w:rsidRPr="004F5CF3">
              <w:rPr>
                <w:rFonts w:ascii="HelveticaNeueLT Std" w:hAnsi="HelveticaNeueLT Std" w:cs="Arial"/>
                <w:color w:val="000000"/>
                <w:sz w:val="12"/>
                <w:szCs w:val="12"/>
              </w:rPr>
              <w:t xml:space="preserve"> de 600</w:t>
            </w:r>
          </w:p>
        </w:tc>
        <w:tc>
          <w:tcPr>
            <w:tcW w:w="610" w:type="pct"/>
          </w:tcPr>
          <w:p w14:paraId="1BFC556C"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244.9672</w:t>
            </w:r>
          </w:p>
        </w:tc>
        <w:tc>
          <w:tcPr>
            <w:tcW w:w="562" w:type="pct"/>
          </w:tcPr>
          <w:p w14:paraId="3A65C3F0"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0.4508</w:t>
            </w:r>
          </w:p>
        </w:tc>
        <w:tc>
          <w:tcPr>
            <w:tcW w:w="559" w:type="pct"/>
          </w:tcPr>
          <w:p w14:paraId="6D1A8E66"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215.0937</w:t>
            </w:r>
          </w:p>
        </w:tc>
        <w:tc>
          <w:tcPr>
            <w:tcW w:w="546" w:type="pct"/>
          </w:tcPr>
          <w:p w14:paraId="2ED5D272"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0.3983</w:t>
            </w:r>
          </w:p>
        </w:tc>
        <w:tc>
          <w:tcPr>
            <w:tcW w:w="567" w:type="pct"/>
          </w:tcPr>
          <w:p w14:paraId="5BF72EC3"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184.4140</w:t>
            </w:r>
          </w:p>
        </w:tc>
        <w:tc>
          <w:tcPr>
            <w:tcW w:w="561" w:type="pct"/>
          </w:tcPr>
          <w:p w14:paraId="34C9D664"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0.3429</w:t>
            </w:r>
          </w:p>
        </w:tc>
        <w:tc>
          <w:tcPr>
            <w:tcW w:w="556" w:type="pct"/>
          </w:tcPr>
          <w:p w14:paraId="3E329537"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118.7345</w:t>
            </w:r>
          </w:p>
        </w:tc>
        <w:tc>
          <w:tcPr>
            <w:tcW w:w="492" w:type="pct"/>
          </w:tcPr>
          <w:p w14:paraId="3593457C" w14:textId="77777777" w:rsidR="006B7A46" w:rsidRPr="004F5CF3" w:rsidRDefault="006B7A46" w:rsidP="000C4033">
            <w:pPr>
              <w:jc w:val="center"/>
              <w:rPr>
                <w:rFonts w:ascii="HelveticaNeueLT Std" w:hAnsi="HelveticaNeueLT Std" w:cs="Arial"/>
                <w:sz w:val="12"/>
                <w:szCs w:val="12"/>
              </w:rPr>
            </w:pPr>
            <w:r w:rsidRPr="004F5CF3">
              <w:rPr>
                <w:rFonts w:ascii="HelveticaNeueLT Std" w:hAnsi="HelveticaNeueLT Std" w:cs="Arial"/>
                <w:color w:val="000000"/>
                <w:sz w:val="12"/>
                <w:szCs w:val="12"/>
              </w:rPr>
              <w:t>0.2135</w:t>
            </w:r>
          </w:p>
        </w:tc>
      </w:tr>
    </w:tbl>
    <w:p w14:paraId="62891B47" w14:textId="77777777" w:rsidR="006B7A46" w:rsidRPr="00C214F4" w:rsidRDefault="006B7A46" w:rsidP="006B7A46">
      <w:pPr>
        <w:jc w:val="center"/>
        <w:rPr>
          <w:rFonts w:ascii="HelveticaNeueLT Std" w:hAnsi="HelveticaNeueLT Std"/>
          <w:sz w:val="22"/>
          <w:szCs w:val="22"/>
        </w:rPr>
      </w:pPr>
    </w:p>
    <w:p w14:paraId="22E768B5" w14:textId="4A993DB9" w:rsidR="009D0C61" w:rsidRPr="00782890" w:rsidRDefault="009D0C61" w:rsidP="009D0C61">
      <w:pPr>
        <w:jc w:val="center"/>
        <w:rPr>
          <w:rFonts w:ascii="HelveticaNeueLT Std" w:hAnsi="HelveticaNeueLT Std"/>
          <w:b/>
          <w:color w:val="FF0000"/>
          <w:sz w:val="22"/>
          <w:szCs w:val="22"/>
        </w:rPr>
      </w:pPr>
      <w:r w:rsidRPr="00782890">
        <w:rPr>
          <w:rFonts w:ascii="HelveticaNeueLT Std" w:hAnsi="HelveticaNeueLT Std"/>
          <w:b/>
          <w:sz w:val="22"/>
          <w:szCs w:val="22"/>
        </w:rPr>
        <w:t xml:space="preserve">TARIFA BIMESTRAL </w:t>
      </w:r>
    </w:p>
    <w:p w14:paraId="22A8A340" w14:textId="77777777" w:rsidR="009D0C61" w:rsidRPr="008B46ED" w:rsidRDefault="009D0C61" w:rsidP="009D0C61">
      <w:pPr>
        <w:jc w:val="center"/>
        <w:rPr>
          <w:rFonts w:ascii="HelveticaNeueLT Std" w:hAnsi="HelveticaNeueLT Std"/>
          <w:color w:val="FF0000"/>
          <w:sz w:val="12"/>
          <w:szCs w:val="12"/>
        </w:rPr>
      </w:pPr>
    </w:p>
    <w:tbl>
      <w:tblPr>
        <w:tblW w:w="4948" w:type="pct"/>
        <w:tblInd w:w="94" w:type="dxa"/>
        <w:tblLook w:val="01E0" w:firstRow="1" w:lastRow="1" w:firstColumn="1" w:lastColumn="1" w:noHBand="0" w:noVBand="0"/>
      </w:tblPr>
      <w:tblGrid>
        <w:gridCol w:w="1120"/>
        <w:gridCol w:w="1057"/>
        <w:gridCol w:w="914"/>
        <w:gridCol w:w="1068"/>
        <w:gridCol w:w="885"/>
        <w:gridCol w:w="887"/>
        <w:gridCol w:w="1070"/>
        <w:gridCol w:w="1068"/>
        <w:gridCol w:w="891"/>
      </w:tblGrid>
      <w:tr w:rsidR="00D66BD5" w:rsidRPr="00C214F4" w14:paraId="5344E173" w14:textId="77777777" w:rsidTr="002C121E">
        <w:tc>
          <w:tcPr>
            <w:tcW w:w="5000" w:type="pct"/>
            <w:gridSpan w:val="9"/>
          </w:tcPr>
          <w:p w14:paraId="16443F80" w14:textId="77777777" w:rsidR="00D66BD5" w:rsidRPr="00C214F4" w:rsidRDefault="00D66BD5"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b/>
                <w:sz w:val="12"/>
                <w:szCs w:val="12"/>
              </w:rPr>
              <w:t>GRUPO DE MUNICIPIOS</w:t>
            </w:r>
          </w:p>
        </w:tc>
      </w:tr>
      <w:tr w:rsidR="00D66BD5" w:rsidRPr="00C214F4" w14:paraId="29B96505" w14:textId="77777777" w:rsidTr="002C121E">
        <w:tc>
          <w:tcPr>
            <w:tcW w:w="5000" w:type="pct"/>
            <w:gridSpan w:val="9"/>
          </w:tcPr>
          <w:p w14:paraId="27BD7189" w14:textId="6D601909" w:rsidR="00D66BD5" w:rsidRPr="00C214F4" w:rsidRDefault="00D66BD5" w:rsidP="0017169A">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b/>
                <w:sz w:val="12"/>
                <w:szCs w:val="12"/>
              </w:rPr>
              <w:t>NÚMERO DE VECES EL VALOR DIARIO DE LA UNIDAD DE MEDIDA Y</w:t>
            </w:r>
            <w:r>
              <w:rPr>
                <w:rFonts w:ascii="HelveticaNeueLT Std" w:hAnsi="HelveticaNeueLT Std" w:cs="Arial"/>
                <w:b/>
                <w:sz w:val="12"/>
                <w:szCs w:val="12"/>
              </w:rPr>
              <w:t xml:space="preserve"> </w:t>
            </w:r>
            <w:r w:rsidRPr="00C214F4">
              <w:rPr>
                <w:rFonts w:ascii="HelveticaNeueLT Std" w:hAnsi="HelveticaNeueLT Std" w:cs="Arial"/>
                <w:b/>
                <w:sz w:val="12"/>
                <w:szCs w:val="12"/>
              </w:rPr>
              <w:t>ACTUALIZACIÓN VIGENTE</w:t>
            </w:r>
          </w:p>
        </w:tc>
      </w:tr>
      <w:tr w:rsidR="009D0C61" w:rsidRPr="00C214F4" w14:paraId="257981B6" w14:textId="77777777" w:rsidTr="002C121E">
        <w:tc>
          <w:tcPr>
            <w:tcW w:w="625" w:type="pct"/>
          </w:tcPr>
          <w:p w14:paraId="486538E6" w14:textId="77777777" w:rsidR="009D0C61" w:rsidRPr="00C214F4" w:rsidRDefault="009D0C61" w:rsidP="000C4033">
            <w:pPr>
              <w:autoSpaceDE w:val="0"/>
              <w:autoSpaceDN w:val="0"/>
              <w:adjustRightInd w:val="0"/>
              <w:jc w:val="center"/>
              <w:rPr>
                <w:rFonts w:ascii="HelveticaNeueLT Std" w:hAnsi="HelveticaNeueLT Std" w:cs="Arial"/>
                <w:sz w:val="12"/>
                <w:szCs w:val="12"/>
              </w:rPr>
            </w:pPr>
          </w:p>
        </w:tc>
        <w:tc>
          <w:tcPr>
            <w:tcW w:w="1100" w:type="pct"/>
            <w:gridSpan w:val="2"/>
          </w:tcPr>
          <w:p w14:paraId="6E449F5A" w14:textId="77777777" w:rsidR="009D0C61" w:rsidRPr="00C214F4" w:rsidRDefault="009D0C61" w:rsidP="000C4033">
            <w:pPr>
              <w:autoSpaceDE w:val="0"/>
              <w:autoSpaceDN w:val="0"/>
              <w:adjustRightInd w:val="0"/>
              <w:jc w:val="center"/>
              <w:rPr>
                <w:rFonts w:ascii="HelveticaNeueLT Std" w:hAnsi="HelveticaNeueLT Std" w:cs="Arial"/>
                <w:b/>
                <w:sz w:val="12"/>
                <w:szCs w:val="12"/>
              </w:rPr>
            </w:pPr>
            <w:r w:rsidRPr="00C214F4">
              <w:rPr>
                <w:rFonts w:ascii="HelveticaNeueLT Std" w:hAnsi="HelveticaNeueLT Std" w:cs="Arial"/>
                <w:b/>
                <w:sz w:val="12"/>
                <w:szCs w:val="12"/>
              </w:rPr>
              <w:t>1</w:t>
            </w:r>
          </w:p>
        </w:tc>
        <w:tc>
          <w:tcPr>
            <w:tcW w:w="1090" w:type="pct"/>
            <w:gridSpan w:val="2"/>
          </w:tcPr>
          <w:p w14:paraId="59A22AB1" w14:textId="77777777" w:rsidR="009D0C61" w:rsidRPr="00C214F4" w:rsidRDefault="009D0C61" w:rsidP="000C4033">
            <w:pPr>
              <w:autoSpaceDE w:val="0"/>
              <w:autoSpaceDN w:val="0"/>
              <w:adjustRightInd w:val="0"/>
              <w:jc w:val="center"/>
              <w:rPr>
                <w:rFonts w:ascii="HelveticaNeueLT Std" w:hAnsi="HelveticaNeueLT Std" w:cs="Arial"/>
                <w:b/>
                <w:sz w:val="12"/>
                <w:szCs w:val="12"/>
              </w:rPr>
            </w:pPr>
            <w:r w:rsidRPr="00C214F4">
              <w:rPr>
                <w:rFonts w:ascii="HelveticaNeueLT Std" w:hAnsi="HelveticaNeueLT Std" w:cs="Arial"/>
                <w:b/>
                <w:sz w:val="12"/>
                <w:szCs w:val="12"/>
              </w:rPr>
              <w:t>2</w:t>
            </w:r>
          </w:p>
        </w:tc>
        <w:tc>
          <w:tcPr>
            <w:tcW w:w="1092" w:type="pct"/>
            <w:gridSpan w:val="2"/>
          </w:tcPr>
          <w:p w14:paraId="3D4CB0D4" w14:textId="77777777" w:rsidR="009D0C61" w:rsidRPr="00C214F4" w:rsidRDefault="009D0C61" w:rsidP="000C4033">
            <w:pPr>
              <w:autoSpaceDE w:val="0"/>
              <w:autoSpaceDN w:val="0"/>
              <w:adjustRightInd w:val="0"/>
              <w:jc w:val="center"/>
              <w:rPr>
                <w:rFonts w:ascii="HelveticaNeueLT Std" w:hAnsi="HelveticaNeueLT Std" w:cs="Arial"/>
                <w:b/>
                <w:sz w:val="12"/>
                <w:szCs w:val="12"/>
              </w:rPr>
            </w:pPr>
            <w:r w:rsidRPr="00C214F4">
              <w:rPr>
                <w:rFonts w:ascii="HelveticaNeueLT Std" w:hAnsi="HelveticaNeueLT Std" w:cs="Arial"/>
                <w:b/>
                <w:sz w:val="12"/>
                <w:szCs w:val="12"/>
              </w:rPr>
              <w:t>3</w:t>
            </w:r>
          </w:p>
        </w:tc>
        <w:tc>
          <w:tcPr>
            <w:tcW w:w="1093" w:type="pct"/>
            <w:gridSpan w:val="2"/>
          </w:tcPr>
          <w:p w14:paraId="42287767" w14:textId="77777777" w:rsidR="009D0C61" w:rsidRPr="00C214F4" w:rsidRDefault="009D0C61" w:rsidP="000C4033">
            <w:pPr>
              <w:autoSpaceDE w:val="0"/>
              <w:autoSpaceDN w:val="0"/>
              <w:adjustRightInd w:val="0"/>
              <w:jc w:val="center"/>
              <w:rPr>
                <w:rFonts w:ascii="HelveticaNeueLT Std" w:hAnsi="HelveticaNeueLT Std" w:cs="Arial"/>
                <w:b/>
                <w:sz w:val="12"/>
                <w:szCs w:val="12"/>
              </w:rPr>
            </w:pPr>
            <w:r w:rsidRPr="00C214F4">
              <w:rPr>
                <w:rFonts w:ascii="HelveticaNeueLT Std" w:hAnsi="HelveticaNeueLT Std" w:cs="Arial"/>
                <w:b/>
                <w:sz w:val="12"/>
                <w:szCs w:val="12"/>
              </w:rPr>
              <w:t>4</w:t>
            </w:r>
          </w:p>
        </w:tc>
      </w:tr>
      <w:tr w:rsidR="009D0C61" w:rsidRPr="00C214F4" w14:paraId="14635DB3" w14:textId="77777777" w:rsidTr="002C121E">
        <w:tc>
          <w:tcPr>
            <w:tcW w:w="625" w:type="pct"/>
          </w:tcPr>
          <w:p w14:paraId="4171EE0C"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b/>
                <w:sz w:val="12"/>
                <w:szCs w:val="12"/>
              </w:rPr>
              <w:t>CONSUMO BIMESTRAL POR M3</w:t>
            </w:r>
          </w:p>
        </w:tc>
        <w:tc>
          <w:tcPr>
            <w:tcW w:w="590" w:type="pct"/>
          </w:tcPr>
          <w:p w14:paraId="4AC60E69" w14:textId="77777777" w:rsidR="009D0C61" w:rsidRPr="00C214F4" w:rsidRDefault="009D0C61" w:rsidP="000C4033">
            <w:pPr>
              <w:autoSpaceDE w:val="0"/>
              <w:autoSpaceDN w:val="0"/>
              <w:adjustRightInd w:val="0"/>
              <w:ind w:left="-36"/>
              <w:jc w:val="center"/>
              <w:rPr>
                <w:rFonts w:ascii="HelveticaNeueLT Std" w:hAnsi="HelveticaNeueLT Std" w:cs="Arial"/>
                <w:sz w:val="12"/>
                <w:szCs w:val="12"/>
              </w:rPr>
            </w:pPr>
            <w:r w:rsidRPr="00C214F4">
              <w:rPr>
                <w:rFonts w:ascii="HelveticaNeueLT Std" w:hAnsi="HelveticaNeueLT Std" w:cs="Arial"/>
                <w:b/>
                <w:sz w:val="12"/>
                <w:szCs w:val="12"/>
              </w:rPr>
              <w:t>CUOTA MÍNIMA PARA EL RANGO INFERIOR</w:t>
            </w:r>
          </w:p>
        </w:tc>
        <w:tc>
          <w:tcPr>
            <w:tcW w:w="509" w:type="pct"/>
          </w:tcPr>
          <w:p w14:paraId="2B23B9FF"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b/>
                <w:sz w:val="12"/>
                <w:szCs w:val="12"/>
              </w:rPr>
              <w:t>POR M</w:t>
            </w:r>
            <w:r w:rsidRPr="00D706AA">
              <w:rPr>
                <w:rFonts w:ascii="HelveticaNeueLT Std" w:hAnsi="HelveticaNeueLT Std" w:cs="Arial"/>
                <w:b/>
                <w:sz w:val="12"/>
                <w:szCs w:val="12"/>
              </w:rPr>
              <w:t>3</w:t>
            </w:r>
            <w:r w:rsidRPr="00C214F4">
              <w:rPr>
                <w:rFonts w:ascii="HelveticaNeueLT Std" w:hAnsi="HelveticaNeueLT Std" w:cs="Arial"/>
                <w:b/>
                <w:sz w:val="12"/>
                <w:szCs w:val="12"/>
              </w:rPr>
              <w:t xml:space="preserve"> ADICIONAL AL RANGO INFERIOR</w:t>
            </w:r>
          </w:p>
        </w:tc>
        <w:tc>
          <w:tcPr>
            <w:tcW w:w="596" w:type="pct"/>
          </w:tcPr>
          <w:p w14:paraId="14A33C0A" w14:textId="77777777" w:rsidR="009D0C61" w:rsidRPr="00C214F4" w:rsidRDefault="009D0C61" w:rsidP="000C4033">
            <w:pPr>
              <w:autoSpaceDE w:val="0"/>
              <w:autoSpaceDN w:val="0"/>
              <w:adjustRightInd w:val="0"/>
              <w:ind w:left="-53"/>
              <w:jc w:val="center"/>
              <w:rPr>
                <w:rFonts w:ascii="HelveticaNeueLT Std" w:hAnsi="HelveticaNeueLT Std" w:cs="Arial"/>
                <w:sz w:val="12"/>
                <w:szCs w:val="12"/>
              </w:rPr>
            </w:pPr>
            <w:r w:rsidRPr="00C214F4">
              <w:rPr>
                <w:rFonts w:ascii="HelveticaNeueLT Std" w:hAnsi="HelveticaNeueLT Std" w:cs="Arial"/>
                <w:b/>
                <w:sz w:val="12"/>
                <w:szCs w:val="12"/>
              </w:rPr>
              <w:t>CUOTA MÍNIMA PARA EL RANGO INFERIOR</w:t>
            </w:r>
          </w:p>
        </w:tc>
        <w:tc>
          <w:tcPr>
            <w:tcW w:w="494" w:type="pct"/>
          </w:tcPr>
          <w:p w14:paraId="5542FB49" w14:textId="77777777" w:rsidR="009D0C61" w:rsidRPr="00C214F4" w:rsidRDefault="009D0C61" w:rsidP="000C4033">
            <w:pPr>
              <w:autoSpaceDE w:val="0"/>
              <w:autoSpaceDN w:val="0"/>
              <w:adjustRightInd w:val="0"/>
              <w:ind w:left="-67"/>
              <w:jc w:val="center"/>
              <w:rPr>
                <w:rFonts w:ascii="HelveticaNeueLT Std" w:hAnsi="HelveticaNeueLT Std" w:cs="Arial"/>
                <w:sz w:val="12"/>
                <w:szCs w:val="12"/>
              </w:rPr>
            </w:pPr>
            <w:r w:rsidRPr="00C214F4">
              <w:rPr>
                <w:rFonts w:ascii="HelveticaNeueLT Std" w:hAnsi="HelveticaNeueLT Std" w:cs="Arial"/>
                <w:b/>
                <w:sz w:val="12"/>
                <w:szCs w:val="12"/>
              </w:rPr>
              <w:t>POR M3 ADICIONAL AL RANGO INFERIOR</w:t>
            </w:r>
          </w:p>
        </w:tc>
        <w:tc>
          <w:tcPr>
            <w:tcW w:w="495" w:type="pct"/>
          </w:tcPr>
          <w:p w14:paraId="05AF0D71" w14:textId="77777777" w:rsidR="009D0C61" w:rsidRPr="00C214F4" w:rsidRDefault="009D0C61" w:rsidP="000C4033">
            <w:pPr>
              <w:autoSpaceDE w:val="0"/>
              <w:autoSpaceDN w:val="0"/>
              <w:adjustRightInd w:val="0"/>
              <w:ind w:left="-91" w:hanging="21"/>
              <w:jc w:val="center"/>
              <w:rPr>
                <w:rFonts w:ascii="HelveticaNeueLT Std" w:hAnsi="HelveticaNeueLT Std" w:cs="Arial"/>
                <w:sz w:val="12"/>
                <w:szCs w:val="12"/>
              </w:rPr>
            </w:pPr>
            <w:r w:rsidRPr="00C214F4">
              <w:rPr>
                <w:rFonts w:ascii="HelveticaNeueLT Std" w:hAnsi="HelveticaNeueLT Std" w:cs="Arial"/>
                <w:b/>
                <w:sz w:val="12"/>
                <w:szCs w:val="12"/>
              </w:rPr>
              <w:t>CUOTA MÍNIMA PARA EL RANGO INFERIOR</w:t>
            </w:r>
          </w:p>
        </w:tc>
        <w:tc>
          <w:tcPr>
            <w:tcW w:w="597" w:type="pct"/>
          </w:tcPr>
          <w:p w14:paraId="27A36D70"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b/>
                <w:sz w:val="12"/>
                <w:szCs w:val="12"/>
              </w:rPr>
              <w:t>POR M3 ADICIONAL AL RANGO INFERIOR</w:t>
            </w:r>
          </w:p>
        </w:tc>
        <w:tc>
          <w:tcPr>
            <w:tcW w:w="596" w:type="pct"/>
          </w:tcPr>
          <w:p w14:paraId="43AA1CCE" w14:textId="77777777" w:rsidR="009D0C61" w:rsidRPr="00C214F4" w:rsidRDefault="009D0C61" w:rsidP="000C4033">
            <w:pPr>
              <w:autoSpaceDE w:val="0"/>
              <w:autoSpaceDN w:val="0"/>
              <w:adjustRightInd w:val="0"/>
              <w:ind w:left="-33"/>
              <w:jc w:val="center"/>
              <w:rPr>
                <w:rFonts w:ascii="HelveticaNeueLT Std" w:hAnsi="HelveticaNeueLT Std" w:cs="Arial"/>
                <w:sz w:val="12"/>
                <w:szCs w:val="12"/>
              </w:rPr>
            </w:pPr>
            <w:r w:rsidRPr="00C214F4">
              <w:rPr>
                <w:rFonts w:ascii="HelveticaNeueLT Std" w:hAnsi="HelveticaNeueLT Std" w:cs="Arial"/>
                <w:b/>
                <w:sz w:val="12"/>
                <w:szCs w:val="12"/>
              </w:rPr>
              <w:t>CUOTA MÍNIMA PARA EL RANGO INFERIOR</w:t>
            </w:r>
          </w:p>
        </w:tc>
        <w:tc>
          <w:tcPr>
            <w:tcW w:w="497" w:type="pct"/>
          </w:tcPr>
          <w:p w14:paraId="701FF0BC" w14:textId="77777777" w:rsidR="009D0C61" w:rsidRPr="00C214F4" w:rsidRDefault="009D0C61" w:rsidP="000C4033">
            <w:pPr>
              <w:autoSpaceDE w:val="0"/>
              <w:autoSpaceDN w:val="0"/>
              <w:adjustRightInd w:val="0"/>
              <w:ind w:left="-16"/>
              <w:jc w:val="center"/>
              <w:rPr>
                <w:rFonts w:ascii="HelveticaNeueLT Std" w:hAnsi="HelveticaNeueLT Std" w:cs="Arial"/>
                <w:sz w:val="12"/>
                <w:szCs w:val="12"/>
              </w:rPr>
            </w:pPr>
            <w:r w:rsidRPr="00C214F4">
              <w:rPr>
                <w:rFonts w:ascii="HelveticaNeueLT Std" w:hAnsi="HelveticaNeueLT Std" w:cs="Arial"/>
                <w:b/>
                <w:sz w:val="12"/>
                <w:szCs w:val="12"/>
              </w:rPr>
              <w:t>POR M3 ADICIONAL AL RANGO INFERIOR</w:t>
            </w:r>
          </w:p>
        </w:tc>
      </w:tr>
      <w:tr w:rsidR="009D0C61" w:rsidRPr="00C214F4" w14:paraId="7070C335" w14:textId="77777777" w:rsidTr="002C121E">
        <w:tc>
          <w:tcPr>
            <w:tcW w:w="625" w:type="pct"/>
          </w:tcPr>
          <w:p w14:paraId="430E6A2D"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0-15</w:t>
            </w:r>
          </w:p>
        </w:tc>
        <w:tc>
          <w:tcPr>
            <w:tcW w:w="590" w:type="pct"/>
          </w:tcPr>
          <w:p w14:paraId="1B0C2B7F"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1.4727</w:t>
            </w:r>
          </w:p>
        </w:tc>
        <w:tc>
          <w:tcPr>
            <w:tcW w:w="509" w:type="pct"/>
          </w:tcPr>
          <w:p w14:paraId="3CED773C" w14:textId="77777777" w:rsidR="009D0C61" w:rsidRPr="00C214F4" w:rsidRDefault="009D0C61" w:rsidP="000C4033">
            <w:pPr>
              <w:jc w:val="center"/>
              <w:rPr>
                <w:rFonts w:ascii="HelveticaNeueLT Std" w:hAnsi="HelveticaNeueLT Std" w:cs="Arial"/>
                <w:sz w:val="12"/>
                <w:szCs w:val="12"/>
              </w:rPr>
            </w:pPr>
          </w:p>
        </w:tc>
        <w:tc>
          <w:tcPr>
            <w:tcW w:w="596" w:type="pct"/>
          </w:tcPr>
          <w:p w14:paraId="7D04194D"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1.2149</w:t>
            </w:r>
          </w:p>
        </w:tc>
        <w:tc>
          <w:tcPr>
            <w:tcW w:w="494" w:type="pct"/>
          </w:tcPr>
          <w:p w14:paraId="214B9D61" w14:textId="77777777" w:rsidR="009D0C61" w:rsidRPr="00C214F4" w:rsidRDefault="009D0C61" w:rsidP="000C4033">
            <w:pPr>
              <w:jc w:val="center"/>
              <w:rPr>
                <w:rFonts w:ascii="HelveticaNeueLT Std" w:hAnsi="HelveticaNeueLT Std" w:cs="Arial"/>
                <w:sz w:val="12"/>
                <w:szCs w:val="12"/>
              </w:rPr>
            </w:pPr>
          </w:p>
        </w:tc>
        <w:tc>
          <w:tcPr>
            <w:tcW w:w="495" w:type="pct"/>
          </w:tcPr>
          <w:p w14:paraId="6CE15632"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1.0310</w:t>
            </w:r>
          </w:p>
        </w:tc>
        <w:tc>
          <w:tcPr>
            <w:tcW w:w="597" w:type="pct"/>
          </w:tcPr>
          <w:p w14:paraId="1BB4B2B4" w14:textId="77777777" w:rsidR="009D0C61" w:rsidRPr="00C214F4" w:rsidRDefault="009D0C61" w:rsidP="000C4033">
            <w:pPr>
              <w:jc w:val="center"/>
              <w:rPr>
                <w:rFonts w:ascii="HelveticaNeueLT Std" w:hAnsi="HelveticaNeueLT Std" w:cs="Arial"/>
                <w:sz w:val="12"/>
                <w:szCs w:val="12"/>
              </w:rPr>
            </w:pPr>
          </w:p>
        </w:tc>
        <w:tc>
          <w:tcPr>
            <w:tcW w:w="596" w:type="pct"/>
          </w:tcPr>
          <w:p w14:paraId="7E3864A6"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0.8590</w:t>
            </w:r>
          </w:p>
        </w:tc>
        <w:tc>
          <w:tcPr>
            <w:tcW w:w="497" w:type="pct"/>
          </w:tcPr>
          <w:p w14:paraId="547A3C86" w14:textId="77777777" w:rsidR="009D0C61" w:rsidRPr="00C214F4" w:rsidRDefault="009D0C61" w:rsidP="000C4033">
            <w:pPr>
              <w:jc w:val="center"/>
              <w:rPr>
                <w:rFonts w:ascii="HelveticaNeueLT Std" w:hAnsi="HelveticaNeueLT Std" w:cs="Arial"/>
                <w:sz w:val="12"/>
                <w:szCs w:val="12"/>
              </w:rPr>
            </w:pPr>
          </w:p>
        </w:tc>
      </w:tr>
      <w:tr w:rsidR="009D0C61" w:rsidRPr="00C214F4" w14:paraId="1E6F0CDE" w14:textId="77777777" w:rsidTr="002C121E">
        <w:tc>
          <w:tcPr>
            <w:tcW w:w="625" w:type="pct"/>
          </w:tcPr>
          <w:p w14:paraId="30FDC2FD"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15.01-30</w:t>
            </w:r>
          </w:p>
        </w:tc>
        <w:tc>
          <w:tcPr>
            <w:tcW w:w="590" w:type="pct"/>
          </w:tcPr>
          <w:p w14:paraId="122E2BC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1.4727</w:t>
            </w:r>
          </w:p>
        </w:tc>
        <w:tc>
          <w:tcPr>
            <w:tcW w:w="509" w:type="pct"/>
          </w:tcPr>
          <w:p w14:paraId="1051DF77"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0.0987</w:t>
            </w:r>
          </w:p>
        </w:tc>
        <w:tc>
          <w:tcPr>
            <w:tcW w:w="596" w:type="pct"/>
          </w:tcPr>
          <w:p w14:paraId="2FF682DE"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1.2149</w:t>
            </w:r>
          </w:p>
        </w:tc>
        <w:tc>
          <w:tcPr>
            <w:tcW w:w="494" w:type="pct"/>
          </w:tcPr>
          <w:p w14:paraId="1F073FB0"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0.0832</w:t>
            </w:r>
          </w:p>
        </w:tc>
        <w:tc>
          <w:tcPr>
            <w:tcW w:w="495" w:type="pct"/>
          </w:tcPr>
          <w:p w14:paraId="74230FE3"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1.0310</w:t>
            </w:r>
          </w:p>
        </w:tc>
        <w:tc>
          <w:tcPr>
            <w:tcW w:w="597" w:type="pct"/>
          </w:tcPr>
          <w:p w14:paraId="00256637"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0.0665</w:t>
            </w:r>
          </w:p>
        </w:tc>
        <w:tc>
          <w:tcPr>
            <w:tcW w:w="596" w:type="pct"/>
          </w:tcPr>
          <w:p w14:paraId="35CEEB14"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0.8590</w:t>
            </w:r>
          </w:p>
        </w:tc>
        <w:tc>
          <w:tcPr>
            <w:tcW w:w="497" w:type="pct"/>
          </w:tcPr>
          <w:p w14:paraId="5E1D205A"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0.0554</w:t>
            </w:r>
          </w:p>
        </w:tc>
      </w:tr>
      <w:tr w:rsidR="009D0C61" w:rsidRPr="00C214F4" w14:paraId="1E480FDC" w14:textId="77777777" w:rsidTr="002C121E">
        <w:tc>
          <w:tcPr>
            <w:tcW w:w="625" w:type="pct"/>
          </w:tcPr>
          <w:p w14:paraId="254D50E7"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30.01-45</w:t>
            </w:r>
          </w:p>
        </w:tc>
        <w:tc>
          <w:tcPr>
            <w:tcW w:w="590" w:type="pct"/>
          </w:tcPr>
          <w:p w14:paraId="222586DC"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2.9528</w:t>
            </w:r>
          </w:p>
        </w:tc>
        <w:tc>
          <w:tcPr>
            <w:tcW w:w="509" w:type="pct"/>
          </w:tcPr>
          <w:p w14:paraId="14B370B4"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0.0988</w:t>
            </w:r>
          </w:p>
        </w:tc>
        <w:tc>
          <w:tcPr>
            <w:tcW w:w="596" w:type="pct"/>
          </w:tcPr>
          <w:p w14:paraId="42F76782"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2.4622</w:t>
            </w:r>
          </w:p>
        </w:tc>
        <w:tc>
          <w:tcPr>
            <w:tcW w:w="494" w:type="pct"/>
          </w:tcPr>
          <w:p w14:paraId="284AAFF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0.0878</w:t>
            </w:r>
          </w:p>
        </w:tc>
        <w:tc>
          <w:tcPr>
            <w:tcW w:w="495" w:type="pct"/>
          </w:tcPr>
          <w:p w14:paraId="544D19A7"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2.0288</w:t>
            </w:r>
          </w:p>
        </w:tc>
        <w:tc>
          <w:tcPr>
            <w:tcW w:w="597" w:type="pct"/>
          </w:tcPr>
          <w:p w14:paraId="2CDDF8BB"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0.0769</w:t>
            </w:r>
          </w:p>
        </w:tc>
        <w:tc>
          <w:tcPr>
            <w:tcW w:w="596" w:type="pct"/>
          </w:tcPr>
          <w:p w14:paraId="5A9BE856"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1.6905</w:t>
            </w:r>
          </w:p>
        </w:tc>
        <w:tc>
          <w:tcPr>
            <w:tcW w:w="497" w:type="pct"/>
          </w:tcPr>
          <w:p w14:paraId="2A2D133F"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0.0659</w:t>
            </w:r>
          </w:p>
        </w:tc>
      </w:tr>
      <w:tr w:rsidR="009D0C61" w:rsidRPr="00C214F4" w14:paraId="153A175A" w14:textId="77777777" w:rsidTr="002C121E">
        <w:tc>
          <w:tcPr>
            <w:tcW w:w="625" w:type="pct"/>
          </w:tcPr>
          <w:p w14:paraId="4D9538B2"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45.01-60</w:t>
            </w:r>
          </w:p>
        </w:tc>
        <w:tc>
          <w:tcPr>
            <w:tcW w:w="590" w:type="pct"/>
          </w:tcPr>
          <w:p w14:paraId="70ACF35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4.4351</w:t>
            </w:r>
          </w:p>
        </w:tc>
        <w:tc>
          <w:tcPr>
            <w:tcW w:w="509" w:type="pct"/>
          </w:tcPr>
          <w:p w14:paraId="35FFE89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0.1175</w:t>
            </w:r>
          </w:p>
        </w:tc>
        <w:tc>
          <w:tcPr>
            <w:tcW w:w="596" w:type="pct"/>
          </w:tcPr>
          <w:p w14:paraId="358A7AC4"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3.7798</w:t>
            </w:r>
          </w:p>
        </w:tc>
        <w:tc>
          <w:tcPr>
            <w:tcW w:w="494" w:type="pct"/>
          </w:tcPr>
          <w:p w14:paraId="1C94747E"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0.1098</w:t>
            </w:r>
          </w:p>
        </w:tc>
        <w:tc>
          <w:tcPr>
            <w:tcW w:w="495" w:type="pct"/>
          </w:tcPr>
          <w:p w14:paraId="0645BD99"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3.1817</w:t>
            </w:r>
          </w:p>
        </w:tc>
        <w:tc>
          <w:tcPr>
            <w:tcW w:w="597" w:type="pct"/>
          </w:tcPr>
          <w:p w14:paraId="3C87566C"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0.0944</w:t>
            </w:r>
          </w:p>
        </w:tc>
        <w:tc>
          <w:tcPr>
            <w:tcW w:w="596" w:type="pct"/>
          </w:tcPr>
          <w:p w14:paraId="2F0B3DC9"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2.6788</w:t>
            </w:r>
          </w:p>
        </w:tc>
        <w:tc>
          <w:tcPr>
            <w:tcW w:w="497" w:type="pct"/>
          </w:tcPr>
          <w:p w14:paraId="5D4E059C"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0.0708</w:t>
            </w:r>
          </w:p>
        </w:tc>
      </w:tr>
      <w:tr w:rsidR="009D0C61" w:rsidRPr="00C214F4" w14:paraId="21E7F88A" w14:textId="77777777" w:rsidTr="002C121E">
        <w:tc>
          <w:tcPr>
            <w:tcW w:w="625" w:type="pct"/>
          </w:tcPr>
          <w:p w14:paraId="709E9DD3"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60.01-75</w:t>
            </w:r>
          </w:p>
        </w:tc>
        <w:tc>
          <w:tcPr>
            <w:tcW w:w="590" w:type="pct"/>
          </w:tcPr>
          <w:p w14:paraId="1019A87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6.1975</w:t>
            </w:r>
          </w:p>
        </w:tc>
        <w:tc>
          <w:tcPr>
            <w:tcW w:w="509" w:type="pct"/>
          </w:tcPr>
          <w:p w14:paraId="43604D4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0.1981</w:t>
            </w:r>
          </w:p>
        </w:tc>
        <w:tc>
          <w:tcPr>
            <w:tcW w:w="596" w:type="pct"/>
          </w:tcPr>
          <w:p w14:paraId="608135D1"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5.4269</w:t>
            </w:r>
          </w:p>
        </w:tc>
        <w:tc>
          <w:tcPr>
            <w:tcW w:w="494" w:type="pct"/>
          </w:tcPr>
          <w:p w14:paraId="57FA8664"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0.1752</w:t>
            </w:r>
          </w:p>
        </w:tc>
        <w:tc>
          <w:tcPr>
            <w:tcW w:w="495" w:type="pct"/>
          </w:tcPr>
          <w:p w14:paraId="410280A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4.5982</w:t>
            </w:r>
          </w:p>
        </w:tc>
        <w:tc>
          <w:tcPr>
            <w:tcW w:w="597" w:type="pct"/>
          </w:tcPr>
          <w:p w14:paraId="180E1D60"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0.1493</w:t>
            </w:r>
          </w:p>
        </w:tc>
        <w:tc>
          <w:tcPr>
            <w:tcW w:w="596" w:type="pct"/>
          </w:tcPr>
          <w:p w14:paraId="7089A0C6"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3.7411</w:t>
            </w:r>
          </w:p>
        </w:tc>
        <w:tc>
          <w:tcPr>
            <w:tcW w:w="497" w:type="pct"/>
          </w:tcPr>
          <w:p w14:paraId="6AE9AEE8"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0.1134</w:t>
            </w:r>
          </w:p>
        </w:tc>
      </w:tr>
      <w:tr w:rsidR="009D0C61" w:rsidRPr="00C214F4" w14:paraId="7DD17E02" w14:textId="77777777" w:rsidTr="002C121E">
        <w:tc>
          <w:tcPr>
            <w:tcW w:w="625" w:type="pct"/>
          </w:tcPr>
          <w:p w14:paraId="5B367C28"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75.01-100</w:t>
            </w:r>
          </w:p>
        </w:tc>
        <w:tc>
          <w:tcPr>
            <w:tcW w:w="590" w:type="pct"/>
          </w:tcPr>
          <w:p w14:paraId="5445E2F2"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9.1692</w:t>
            </w:r>
          </w:p>
        </w:tc>
        <w:tc>
          <w:tcPr>
            <w:tcW w:w="509" w:type="pct"/>
          </w:tcPr>
          <w:p w14:paraId="182044A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0.2324</w:t>
            </w:r>
          </w:p>
        </w:tc>
        <w:tc>
          <w:tcPr>
            <w:tcW w:w="596" w:type="pct"/>
          </w:tcPr>
          <w:p w14:paraId="28F6228B"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8.0545</w:t>
            </w:r>
          </w:p>
        </w:tc>
        <w:tc>
          <w:tcPr>
            <w:tcW w:w="494" w:type="pct"/>
          </w:tcPr>
          <w:p w14:paraId="0597F59B"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0.1999</w:t>
            </w:r>
          </w:p>
        </w:tc>
        <w:tc>
          <w:tcPr>
            <w:tcW w:w="495" w:type="pct"/>
          </w:tcPr>
          <w:p w14:paraId="31B5FD3F"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6.8376</w:t>
            </w:r>
          </w:p>
        </w:tc>
        <w:tc>
          <w:tcPr>
            <w:tcW w:w="597" w:type="pct"/>
          </w:tcPr>
          <w:p w14:paraId="2DC12DBC"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0.1705</w:t>
            </w:r>
          </w:p>
        </w:tc>
        <w:tc>
          <w:tcPr>
            <w:tcW w:w="596" w:type="pct"/>
          </w:tcPr>
          <w:p w14:paraId="67044296"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5.4423</w:t>
            </w:r>
          </w:p>
        </w:tc>
        <w:tc>
          <w:tcPr>
            <w:tcW w:w="497" w:type="pct"/>
          </w:tcPr>
          <w:p w14:paraId="297B64A9"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0.1266</w:t>
            </w:r>
          </w:p>
        </w:tc>
      </w:tr>
      <w:tr w:rsidR="009D0C61" w:rsidRPr="00C214F4" w14:paraId="542706C3" w14:textId="77777777" w:rsidTr="002C121E">
        <w:tc>
          <w:tcPr>
            <w:tcW w:w="625" w:type="pct"/>
          </w:tcPr>
          <w:p w14:paraId="68DC1207"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100.01-125</w:t>
            </w:r>
          </w:p>
        </w:tc>
        <w:tc>
          <w:tcPr>
            <w:tcW w:w="590" w:type="pct"/>
          </w:tcPr>
          <w:p w14:paraId="5DAC87C2"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14.9785</w:t>
            </w:r>
          </w:p>
        </w:tc>
        <w:tc>
          <w:tcPr>
            <w:tcW w:w="509" w:type="pct"/>
          </w:tcPr>
          <w:p w14:paraId="3EE108ED"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0.3008</w:t>
            </w:r>
          </w:p>
        </w:tc>
        <w:tc>
          <w:tcPr>
            <w:tcW w:w="596" w:type="pct"/>
          </w:tcPr>
          <w:p w14:paraId="5A2031B4"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13.0510</w:t>
            </w:r>
          </w:p>
        </w:tc>
        <w:tc>
          <w:tcPr>
            <w:tcW w:w="494" w:type="pct"/>
          </w:tcPr>
          <w:p w14:paraId="201FBCC8"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0.2629</w:t>
            </w:r>
          </w:p>
        </w:tc>
        <w:tc>
          <w:tcPr>
            <w:tcW w:w="495" w:type="pct"/>
          </w:tcPr>
          <w:p w14:paraId="7C99F7D4"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11.1001</w:t>
            </w:r>
          </w:p>
        </w:tc>
        <w:tc>
          <w:tcPr>
            <w:tcW w:w="597" w:type="pct"/>
          </w:tcPr>
          <w:p w14:paraId="39C5828B"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0.2245</w:t>
            </w:r>
          </w:p>
        </w:tc>
        <w:tc>
          <w:tcPr>
            <w:tcW w:w="596" w:type="pct"/>
          </w:tcPr>
          <w:p w14:paraId="692DD227"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8.6065</w:t>
            </w:r>
          </w:p>
        </w:tc>
        <w:tc>
          <w:tcPr>
            <w:tcW w:w="497" w:type="pct"/>
          </w:tcPr>
          <w:p w14:paraId="1DE42332"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0.1617</w:t>
            </w:r>
          </w:p>
        </w:tc>
      </w:tr>
      <w:tr w:rsidR="009D0C61" w:rsidRPr="00C214F4" w14:paraId="174A5963" w14:textId="77777777" w:rsidTr="002C121E">
        <w:tc>
          <w:tcPr>
            <w:tcW w:w="625" w:type="pct"/>
          </w:tcPr>
          <w:p w14:paraId="783B3942"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125.01-150</w:t>
            </w:r>
          </w:p>
        </w:tc>
        <w:tc>
          <w:tcPr>
            <w:tcW w:w="590" w:type="pct"/>
          </w:tcPr>
          <w:p w14:paraId="131091B0"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22.4993</w:t>
            </w:r>
          </w:p>
        </w:tc>
        <w:tc>
          <w:tcPr>
            <w:tcW w:w="509" w:type="pct"/>
          </w:tcPr>
          <w:p w14:paraId="7DB1D863"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0.3635</w:t>
            </w:r>
          </w:p>
        </w:tc>
        <w:tc>
          <w:tcPr>
            <w:tcW w:w="596" w:type="pct"/>
          </w:tcPr>
          <w:p w14:paraId="2AC74ACC"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19.6243</w:t>
            </w:r>
          </w:p>
        </w:tc>
        <w:tc>
          <w:tcPr>
            <w:tcW w:w="494" w:type="pct"/>
          </w:tcPr>
          <w:p w14:paraId="3A8D3F43"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0.3287</w:t>
            </w:r>
          </w:p>
        </w:tc>
        <w:tc>
          <w:tcPr>
            <w:tcW w:w="495" w:type="pct"/>
          </w:tcPr>
          <w:p w14:paraId="57C0CE4C"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16.7125</w:t>
            </w:r>
          </w:p>
        </w:tc>
        <w:tc>
          <w:tcPr>
            <w:tcW w:w="597" w:type="pct"/>
          </w:tcPr>
          <w:p w14:paraId="1AB71519"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0.2809</w:t>
            </w:r>
          </w:p>
        </w:tc>
        <w:tc>
          <w:tcPr>
            <w:tcW w:w="596" w:type="pct"/>
          </w:tcPr>
          <w:p w14:paraId="7CB1319A"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12.6496</w:t>
            </w:r>
          </w:p>
        </w:tc>
        <w:tc>
          <w:tcPr>
            <w:tcW w:w="497" w:type="pct"/>
          </w:tcPr>
          <w:p w14:paraId="34C8D2C3"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0.1967</w:t>
            </w:r>
          </w:p>
        </w:tc>
      </w:tr>
      <w:tr w:rsidR="009D0C61" w:rsidRPr="00C214F4" w14:paraId="2C992C16" w14:textId="77777777" w:rsidTr="002C121E">
        <w:tc>
          <w:tcPr>
            <w:tcW w:w="625" w:type="pct"/>
          </w:tcPr>
          <w:p w14:paraId="1A53D693"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150.01-300</w:t>
            </w:r>
          </w:p>
        </w:tc>
        <w:tc>
          <w:tcPr>
            <w:tcW w:w="590" w:type="pct"/>
          </w:tcPr>
          <w:p w14:paraId="1D5B944E"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31.5868</w:t>
            </w:r>
          </w:p>
        </w:tc>
        <w:tc>
          <w:tcPr>
            <w:tcW w:w="509" w:type="pct"/>
          </w:tcPr>
          <w:p w14:paraId="5D553213"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0.3974</w:t>
            </w:r>
          </w:p>
        </w:tc>
        <w:tc>
          <w:tcPr>
            <w:tcW w:w="596" w:type="pct"/>
          </w:tcPr>
          <w:p w14:paraId="286EF68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27.8423</w:t>
            </w:r>
          </w:p>
        </w:tc>
        <w:tc>
          <w:tcPr>
            <w:tcW w:w="494" w:type="pct"/>
          </w:tcPr>
          <w:p w14:paraId="43F40A3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0.3570</w:t>
            </w:r>
          </w:p>
        </w:tc>
        <w:tc>
          <w:tcPr>
            <w:tcW w:w="495" w:type="pct"/>
          </w:tcPr>
          <w:p w14:paraId="04386E72"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23.7353</w:t>
            </w:r>
          </w:p>
        </w:tc>
        <w:tc>
          <w:tcPr>
            <w:tcW w:w="597" w:type="pct"/>
          </w:tcPr>
          <w:p w14:paraId="03F1C111"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0.3056</w:t>
            </w:r>
          </w:p>
        </w:tc>
        <w:tc>
          <w:tcPr>
            <w:tcW w:w="596" w:type="pct"/>
          </w:tcPr>
          <w:p w14:paraId="6C885EBF"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17.5675</w:t>
            </w:r>
          </w:p>
        </w:tc>
        <w:tc>
          <w:tcPr>
            <w:tcW w:w="497" w:type="pct"/>
          </w:tcPr>
          <w:p w14:paraId="46A7C0B8"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0.2057</w:t>
            </w:r>
          </w:p>
        </w:tc>
      </w:tr>
      <w:tr w:rsidR="009D0C61" w:rsidRPr="00C214F4" w14:paraId="742DF390" w14:textId="77777777" w:rsidTr="002C121E">
        <w:tc>
          <w:tcPr>
            <w:tcW w:w="625" w:type="pct"/>
          </w:tcPr>
          <w:p w14:paraId="0B3D0849"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300.01-500</w:t>
            </w:r>
          </w:p>
        </w:tc>
        <w:tc>
          <w:tcPr>
            <w:tcW w:w="590" w:type="pct"/>
          </w:tcPr>
          <w:p w14:paraId="3F738627"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91.1989</w:t>
            </w:r>
          </w:p>
        </w:tc>
        <w:tc>
          <w:tcPr>
            <w:tcW w:w="509" w:type="pct"/>
          </w:tcPr>
          <w:p w14:paraId="4DEE516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0.4230</w:t>
            </w:r>
          </w:p>
        </w:tc>
        <w:tc>
          <w:tcPr>
            <w:tcW w:w="596" w:type="pct"/>
          </w:tcPr>
          <w:p w14:paraId="4AB5779E"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81.3979</w:t>
            </w:r>
          </w:p>
        </w:tc>
        <w:tc>
          <w:tcPr>
            <w:tcW w:w="494" w:type="pct"/>
          </w:tcPr>
          <w:p w14:paraId="2EBABFC4"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0.3635</w:t>
            </w:r>
          </w:p>
        </w:tc>
        <w:tc>
          <w:tcPr>
            <w:tcW w:w="495" w:type="pct"/>
          </w:tcPr>
          <w:p w14:paraId="4D5B9419"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69.5709</w:t>
            </w:r>
          </w:p>
        </w:tc>
        <w:tc>
          <w:tcPr>
            <w:tcW w:w="597" w:type="pct"/>
          </w:tcPr>
          <w:p w14:paraId="4D4D7160"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0.3116</w:t>
            </w:r>
          </w:p>
        </w:tc>
        <w:tc>
          <w:tcPr>
            <w:tcW w:w="596" w:type="pct"/>
          </w:tcPr>
          <w:p w14:paraId="2F03581A"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48.4152</w:t>
            </w:r>
          </w:p>
        </w:tc>
        <w:tc>
          <w:tcPr>
            <w:tcW w:w="497" w:type="pct"/>
          </w:tcPr>
          <w:p w14:paraId="2E57AA53"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0.2016</w:t>
            </w:r>
          </w:p>
        </w:tc>
      </w:tr>
      <w:tr w:rsidR="009D0C61" w:rsidRPr="00C214F4" w14:paraId="7E54F803" w14:textId="77777777" w:rsidTr="002C121E">
        <w:tc>
          <w:tcPr>
            <w:tcW w:w="625" w:type="pct"/>
          </w:tcPr>
          <w:p w14:paraId="21E5CB1C"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500.01-700</w:t>
            </w:r>
          </w:p>
        </w:tc>
        <w:tc>
          <w:tcPr>
            <w:tcW w:w="590" w:type="pct"/>
          </w:tcPr>
          <w:p w14:paraId="07ADA4F3"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175.8068</w:t>
            </w:r>
          </w:p>
        </w:tc>
        <w:tc>
          <w:tcPr>
            <w:tcW w:w="509" w:type="pct"/>
          </w:tcPr>
          <w:p w14:paraId="2B9DC576"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0.4440</w:t>
            </w:r>
          </w:p>
        </w:tc>
        <w:tc>
          <w:tcPr>
            <w:tcW w:w="596" w:type="pct"/>
          </w:tcPr>
          <w:p w14:paraId="5EAD08C5"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154.0974</w:t>
            </w:r>
          </w:p>
        </w:tc>
        <w:tc>
          <w:tcPr>
            <w:tcW w:w="494" w:type="pct"/>
          </w:tcPr>
          <w:p w14:paraId="2F3663A8"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0.3900</w:t>
            </w:r>
          </w:p>
        </w:tc>
        <w:tc>
          <w:tcPr>
            <w:tcW w:w="495" w:type="pct"/>
          </w:tcPr>
          <w:p w14:paraId="5499E1B2"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131.8909</w:t>
            </w:r>
          </w:p>
        </w:tc>
        <w:tc>
          <w:tcPr>
            <w:tcW w:w="597" w:type="pct"/>
          </w:tcPr>
          <w:p w14:paraId="2E745650"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0.3319</w:t>
            </w:r>
          </w:p>
        </w:tc>
        <w:tc>
          <w:tcPr>
            <w:tcW w:w="596" w:type="pct"/>
          </w:tcPr>
          <w:p w14:paraId="401FFD13"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88.7273</w:t>
            </w:r>
          </w:p>
        </w:tc>
        <w:tc>
          <w:tcPr>
            <w:tcW w:w="497" w:type="pct"/>
          </w:tcPr>
          <w:p w14:paraId="263C9CB8"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0.2128</w:t>
            </w:r>
          </w:p>
        </w:tc>
      </w:tr>
      <w:tr w:rsidR="009D0C61" w:rsidRPr="00C214F4" w14:paraId="2226BC89" w14:textId="77777777" w:rsidTr="002C121E">
        <w:tc>
          <w:tcPr>
            <w:tcW w:w="625" w:type="pct"/>
          </w:tcPr>
          <w:p w14:paraId="1CBB7BA2" w14:textId="77777777" w:rsidR="009D0C61" w:rsidRPr="00C214F4" w:rsidRDefault="009D0C61" w:rsidP="000C4033">
            <w:pPr>
              <w:autoSpaceDE w:val="0"/>
              <w:autoSpaceDN w:val="0"/>
              <w:adjustRightInd w:val="0"/>
              <w:jc w:val="center"/>
              <w:rPr>
                <w:rFonts w:ascii="HelveticaNeueLT Std" w:hAnsi="HelveticaNeueLT Std" w:cs="Arial"/>
                <w:sz w:val="12"/>
                <w:szCs w:val="12"/>
              </w:rPr>
            </w:pPr>
            <w:r w:rsidRPr="00C214F4">
              <w:rPr>
                <w:rFonts w:ascii="HelveticaNeueLT Std" w:hAnsi="HelveticaNeueLT Std" w:cs="Arial"/>
                <w:sz w:val="12"/>
                <w:szCs w:val="12"/>
              </w:rPr>
              <w:t>700.01-1200</w:t>
            </w:r>
          </w:p>
        </w:tc>
        <w:tc>
          <w:tcPr>
            <w:tcW w:w="590" w:type="pct"/>
          </w:tcPr>
          <w:p w14:paraId="5F82C918"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264.6139</w:t>
            </w:r>
          </w:p>
        </w:tc>
        <w:tc>
          <w:tcPr>
            <w:tcW w:w="509" w:type="pct"/>
          </w:tcPr>
          <w:p w14:paraId="3769965B"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0.4508</w:t>
            </w:r>
          </w:p>
        </w:tc>
        <w:tc>
          <w:tcPr>
            <w:tcW w:w="596" w:type="pct"/>
          </w:tcPr>
          <w:p w14:paraId="68B9E577"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232.0943</w:t>
            </w:r>
          </w:p>
        </w:tc>
        <w:tc>
          <w:tcPr>
            <w:tcW w:w="494" w:type="pct"/>
          </w:tcPr>
          <w:p w14:paraId="3EA50037"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0.3963</w:t>
            </w:r>
          </w:p>
        </w:tc>
        <w:tc>
          <w:tcPr>
            <w:tcW w:w="495" w:type="pct"/>
          </w:tcPr>
          <w:p w14:paraId="5B060CBB"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198.2809</w:t>
            </w:r>
          </w:p>
        </w:tc>
        <w:tc>
          <w:tcPr>
            <w:tcW w:w="597" w:type="pct"/>
          </w:tcPr>
          <w:p w14:paraId="1223381B"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0.3412</w:t>
            </w:r>
          </w:p>
        </w:tc>
        <w:tc>
          <w:tcPr>
            <w:tcW w:w="596" w:type="pct"/>
          </w:tcPr>
          <w:p w14:paraId="6C2C12F0"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131.2789</w:t>
            </w:r>
          </w:p>
        </w:tc>
        <w:tc>
          <w:tcPr>
            <w:tcW w:w="497" w:type="pct"/>
          </w:tcPr>
          <w:p w14:paraId="71DF64B1"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0.2124</w:t>
            </w:r>
          </w:p>
        </w:tc>
      </w:tr>
      <w:tr w:rsidR="009D0C61" w:rsidRPr="00C214F4" w14:paraId="1DD4EE23" w14:textId="77777777" w:rsidTr="002C121E">
        <w:tc>
          <w:tcPr>
            <w:tcW w:w="625" w:type="pct"/>
          </w:tcPr>
          <w:p w14:paraId="431B8C57" w14:textId="69275AEA" w:rsidR="009D0C61" w:rsidRPr="00C214F4" w:rsidRDefault="00AF7670" w:rsidP="000C4033">
            <w:pPr>
              <w:autoSpaceDE w:val="0"/>
              <w:autoSpaceDN w:val="0"/>
              <w:adjustRightInd w:val="0"/>
              <w:jc w:val="center"/>
              <w:rPr>
                <w:rFonts w:ascii="HelveticaNeueLT Std" w:hAnsi="HelveticaNeueLT Std" w:cs="Arial"/>
                <w:sz w:val="12"/>
                <w:szCs w:val="12"/>
              </w:rPr>
            </w:pPr>
            <w:r>
              <w:rPr>
                <w:rFonts w:ascii="HelveticaNeueLT Std" w:hAnsi="HelveticaNeueLT Std" w:cs="Arial"/>
                <w:sz w:val="12"/>
                <w:szCs w:val="12"/>
              </w:rPr>
              <w:t>M</w:t>
            </w:r>
            <w:r w:rsidRPr="00D706AA">
              <w:rPr>
                <w:rFonts w:ascii="HelveticaNeueLT Std" w:hAnsi="HelveticaNeueLT Std" w:cs="Arial"/>
                <w:sz w:val="12"/>
                <w:szCs w:val="12"/>
              </w:rPr>
              <w:t>á</w:t>
            </w:r>
            <w:r w:rsidR="009D0C61" w:rsidRPr="00D706AA">
              <w:rPr>
                <w:rFonts w:ascii="HelveticaNeueLT Std" w:hAnsi="HelveticaNeueLT Std" w:cs="Arial"/>
                <w:sz w:val="12"/>
                <w:szCs w:val="12"/>
              </w:rPr>
              <w:t>s</w:t>
            </w:r>
            <w:r w:rsidR="009D0C61" w:rsidRPr="00C214F4">
              <w:rPr>
                <w:rFonts w:ascii="HelveticaNeueLT Std" w:hAnsi="HelveticaNeueLT Std" w:cs="Arial"/>
                <w:sz w:val="12"/>
                <w:szCs w:val="12"/>
              </w:rPr>
              <w:t xml:space="preserve"> de 1200</w:t>
            </w:r>
          </w:p>
        </w:tc>
        <w:tc>
          <w:tcPr>
            <w:tcW w:w="590" w:type="pct"/>
          </w:tcPr>
          <w:p w14:paraId="12E3C4C4"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490.0232</w:t>
            </w:r>
          </w:p>
        </w:tc>
        <w:tc>
          <w:tcPr>
            <w:tcW w:w="509" w:type="pct"/>
          </w:tcPr>
          <w:p w14:paraId="470060E7"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0.4508</w:t>
            </w:r>
          </w:p>
        </w:tc>
        <w:tc>
          <w:tcPr>
            <w:tcW w:w="596" w:type="pct"/>
          </w:tcPr>
          <w:p w14:paraId="7492659E"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430.2628</w:t>
            </w:r>
          </w:p>
        </w:tc>
        <w:tc>
          <w:tcPr>
            <w:tcW w:w="494" w:type="pct"/>
          </w:tcPr>
          <w:p w14:paraId="2F514739"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0.3983</w:t>
            </w:r>
          </w:p>
        </w:tc>
        <w:tc>
          <w:tcPr>
            <w:tcW w:w="495" w:type="pct"/>
          </w:tcPr>
          <w:p w14:paraId="5C26340A"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368.8856</w:t>
            </w:r>
          </w:p>
        </w:tc>
        <w:tc>
          <w:tcPr>
            <w:tcW w:w="597" w:type="pct"/>
          </w:tcPr>
          <w:p w14:paraId="40A757C6"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0.3429</w:t>
            </w:r>
          </w:p>
        </w:tc>
        <w:tc>
          <w:tcPr>
            <w:tcW w:w="596" w:type="pct"/>
          </w:tcPr>
          <w:p w14:paraId="6EDF0F3C"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237.4964</w:t>
            </w:r>
          </w:p>
        </w:tc>
        <w:tc>
          <w:tcPr>
            <w:tcW w:w="497" w:type="pct"/>
          </w:tcPr>
          <w:p w14:paraId="7E58557F" w14:textId="77777777" w:rsidR="009D0C61" w:rsidRPr="00C214F4" w:rsidRDefault="009D0C61" w:rsidP="000C4033">
            <w:pPr>
              <w:jc w:val="center"/>
              <w:rPr>
                <w:rFonts w:ascii="HelveticaNeueLT Std" w:hAnsi="HelveticaNeueLT Std" w:cs="Arial"/>
                <w:sz w:val="12"/>
                <w:szCs w:val="12"/>
              </w:rPr>
            </w:pPr>
            <w:r w:rsidRPr="00C214F4">
              <w:rPr>
                <w:rFonts w:ascii="HelveticaNeueLT Std" w:hAnsi="HelveticaNeueLT Std" w:cs="Arial"/>
                <w:sz w:val="12"/>
                <w:szCs w:val="12"/>
              </w:rPr>
              <w:t>0.2135</w:t>
            </w:r>
          </w:p>
        </w:tc>
      </w:tr>
    </w:tbl>
    <w:p w14:paraId="0CC07814" w14:textId="77777777" w:rsidR="009D0C61" w:rsidRPr="00896B9D" w:rsidRDefault="009D0C61" w:rsidP="009D0C61">
      <w:pPr>
        <w:jc w:val="both"/>
        <w:rPr>
          <w:rFonts w:ascii="HelveticaNeueLT Std" w:hAnsi="HelveticaNeueLT Std"/>
          <w:b/>
          <w:sz w:val="22"/>
          <w:szCs w:val="22"/>
        </w:rPr>
      </w:pPr>
    </w:p>
    <w:p w14:paraId="79C99E5F" w14:textId="77370DD5" w:rsidR="00896B9D" w:rsidRPr="00512BCB" w:rsidRDefault="00896B9D" w:rsidP="009042A2">
      <w:pPr>
        <w:ind w:left="142"/>
        <w:rPr>
          <w:rFonts w:ascii="HelveticaNeueLT Std" w:hAnsi="HelveticaNeueLT Std"/>
          <w:sz w:val="22"/>
          <w:szCs w:val="22"/>
        </w:rPr>
      </w:pPr>
      <w:r w:rsidRPr="00896B9D">
        <w:rPr>
          <w:rFonts w:ascii="HelveticaNeueLT Std" w:hAnsi="HelveticaNeueLT Std"/>
          <w:b/>
          <w:sz w:val="22"/>
          <w:szCs w:val="22"/>
        </w:rPr>
        <w:t xml:space="preserve">B). </w:t>
      </w:r>
      <w:r w:rsidRPr="00512BCB">
        <w:rPr>
          <w:rFonts w:ascii="HelveticaNeueLT Std" w:hAnsi="HelveticaNeueLT Std"/>
          <w:sz w:val="22"/>
          <w:szCs w:val="22"/>
        </w:rPr>
        <w:t>Uso no doméstico.</w:t>
      </w:r>
    </w:p>
    <w:p w14:paraId="46CD9095" w14:textId="77777777" w:rsidR="00896B9D" w:rsidRPr="001855B5" w:rsidRDefault="00896B9D" w:rsidP="00896B9D">
      <w:pPr>
        <w:rPr>
          <w:rFonts w:ascii="HelveticaNeueLT Std" w:hAnsi="HelveticaNeueLT Std"/>
          <w:sz w:val="22"/>
          <w:szCs w:val="22"/>
        </w:rPr>
      </w:pPr>
    </w:p>
    <w:p w14:paraId="57308E73" w14:textId="178492E8" w:rsidR="00896B9D" w:rsidRPr="00782890" w:rsidRDefault="00896B9D" w:rsidP="00896B9D">
      <w:pPr>
        <w:jc w:val="center"/>
        <w:rPr>
          <w:rFonts w:ascii="HelveticaNeueLT Std" w:hAnsi="HelveticaNeueLT Std"/>
          <w:b/>
          <w:color w:val="FF0000"/>
          <w:sz w:val="22"/>
          <w:szCs w:val="22"/>
        </w:rPr>
      </w:pPr>
      <w:r w:rsidRPr="00782890">
        <w:rPr>
          <w:rFonts w:ascii="HelveticaNeueLT Std" w:hAnsi="HelveticaNeueLT Std"/>
          <w:b/>
          <w:sz w:val="22"/>
          <w:szCs w:val="22"/>
        </w:rPr>
        <w:t xml:space="preserve">TARIFA MENSUAL </w:t>
      </w:r>
    </w:p>
    <w:p w14:paraId="7CD5C84F" w14:textId="77777777" w:rsidR="00896B9D" w:rsidRPr="000C4033" w:rsidRDefault="00896B9D" w:rsidP="00896B9D">
      <w:pPr>
        <w:jc w:val="center"/>
        <w:rPr>
          <w:rFonts w:ascii="HelveticaNeueLT Std" w:hAnsi="HelveticaNeueLT Std"/>
          <w:sz w:val="22"/>
          <w:szCs w:val="22"/>
        </w:rPr>
      </w:pPr>
    </w:p>
    <w:tbl>
      <w:tblPr>
        <w:tblW w:w="4956" w:type="pct"/>
        <w:tblInd w:w="80" w:type="dxa"/>
        <w:tblLayout w:type="fixed"/>
        <w:tblLook w:val="01E0" w:firstRow="1" w:lastRow="1" w:firstColumn="1" w:lastColumn="1" w:noHBand="0" w:noVBand="0"/>
      </w:tblPr>
      <w:tblGrid>
        <w:gridCol w:w="1026"/>
        <w:gridCol w:w="1112"/>
        <w:gridCol w:w="1113"/>
        <w:gridCol w:w="1106"/>
        <w:gridCol w:w="932"/>
        <w:gridCol w:w="924"/>
        <w:gridCol w:w="928"/>
        <w:gridCol w:w="923"/>
        <w:gridCol w:w="910"/>
      </w:tblGrid>
      <w:tr w:rsidR="00896B9D" w:rsidRPr="00896B9D" w14:paraId="7ED5E336" w14:textId="77777777" w:rsidTr="002C121E">
        <w:tc>
          <w:tcPr>
            <w:tcW w:w="5000" w:type="pct"/>
            <w:gridSpan w:val="9"/>
          </w:tcPr>
          <w:p w14:paraId="35865E21" w14:textId="730458B8" w:rsidR="00896B9D" w:rsidRPr="00896B9D" w:rsidRDefault="00896B9D" w:rsidP="00896B9D">
            <w:pPr>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GRUPO DE MUNICIPIOS</w:t>
            </w:r>
          </w:p>
        </w:tc>
      </w:tr>
      <w:tr w:rsidR="00896B9D" w:rsidRPr="00896B9D" w14:paraId="64CD297A" w14:textId="77777777" w:rsidTr="002C121E">
        <w:tc>
          <w:tcPr>
            <w:tcW w:w="5000" w:type="pct"/>
            <w:gridSpan w:val="9"/>
          </w:tcPr>
          <w:p w14:paraId="279045A9" w14:textId="31ADE500" w:rsidR="00896B9D" w:rsidRPr="00896B9D" w:rsidRDefault="00896B9D" w:rsidP="000C4033">
            <w:pPr>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NÚMERO DE VECES EL VALOR DIARIO DE LA UNIDAD DE MEDIDA Y ACTUALIZACIÓN VIGENTE</w:t>
            </w:r>
          </w:p>
        </w:tc>
      </w:tr>
      <w:tr w:rsidR="00896B9D" w:rsidRPr="00896B9D" w14:paraId="3E26F152" w14:textId="77777777" w:rsidTr="002C121E">
        <w:trPr>
          <w:trHeight w:val="87"/>
        </w:trPr>
        <w:tc>
          <w:tcPr>
            <w:tcW w:w="572" w:type="pct"/>
          </w:tcPr>
          <w:p w14:paraId="2DBD194B" w14:textId="77777777" w:rsidR="00896B9D" w:rsidRPr="00896B9D" w:rsidRDefault="00896B9D" w:rsidP="000C4033">
            <w:pPr>
              <w:jc w:val="center"/>
              <w:rPr>
                <w:rFonts w:ascii="HelveticaNeueLT Std" w:hAnsi="HelveticaNeueLT Std" w:cs="Arial"/>
                <w:b/>
                <w:sz w:val="12"/>
                <w:szCs w:val="12"/>
                <w:lang w:eastAsia="es-MX"/>
              </w:rPr>
            </w:pPr>
          </w:p>
        </w:tc>
        <w:tc>
          <w:tcPr>
            <w:tcW w:w="1239" w:type="pct"/>
            <w:gridSpan w:val="2"/>
          </w:tcPr>
          <w:p w14:paraId="4A802245" w14:textId="77777777" w:rsidR="00896B9D" w:rsidRPr="00896B9D" w:rsidRDefault="00896B9D" w:rsidP="000C4033">
            <w:pPr>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1</w:t>
            </w:r>
          </w:p>
        </w:tc>
        <w:tc>
          <w:tcPr>
            <w:tcW w:w="1135" w:type="pct"/>
            <w:gridSpan w:val="2"/>
          </w:tcPr>
          <w:p w14:paraId="30AF8A9B" w14:textId="77777777" w:rsidR="00896B9D" w:rsidRPr="00896B9D" w:rsidRDefault="00896B9D" w:rsidP="000C4033">
            <w:pPr>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2</w:t>
            </w:r>
          </w:p>
        </w:tc>
        <w:tc>
          <w:tcPr>
            <w:tcW w:w="1032" w:type="pct"/>
            <w:gridSpan w:val="2"/>
          </w:tcPr>
          <w:p w14:paraId="59653878" w14:textId="77777777" w:rsidR="00896B9D" w:rsidRPr="00896B9D" w:rsidRDefault="00896B9D" w:rsidP="000C4033">
            <w:pPr>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3</w:t>
            </w:r>
          </w:p>
        </w:tc>
        <w:tc>
          <w:tcPr>
            <w:tcW w:w="1022" w:type="pct"/>
            <w:gridSpan w:val="2"/>
          </w:tcPr>
          <w:p w14:paraId="1B343D78" w14:textId="77777777" w:rsidR="00896B9D" w:rsidRPr="00896B9D" w:rsidRDefault="00896B9D" w:rsidP="000C4033">
            <w:pPr>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4</w:t>
            </w:r>
          </w:p>
        </w:tc>
      </w:tr>
      <w:tr w:rsidR="00896B9D" w:rsidRPr="00896B9D" w14:paraId="19B35C82" w14:textId="77777777" w:rsidTr="002C121E">
        <w:tc>
          <w:tcPr>
            <w:tcW w:w="572" w:type="pct"/>
          </w:tcPr>
          <w:p w14:paraId="7704B0A0" w14:textId="77777777" w:rsidR="00896B9D" w:rsidRPr="00896B9D" w:rsidRDefault="00896B9D" w:rsidP="000C4033">
            <w:pPr>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CONSUMO MENSUAL POR M</w:t>
            </w:r>
            <w:r w:rsidRPr="00896B9D">
              <w:rPr>
                <w:rFonts w:ascii="HelveticaNeueLT Std" w:hAnsi="HelveticaNeueLT Std" w:cs="Arial"/>
                <w:b/>
                <w:sz w:val="12"/>
                <w:szCs w:val="12"/>
                <w:vertAlign w:val="superscript"/>
                <w:lang w:eastAsia="es-MX"/>
              </w:rPr>
              <w:t>3</w:t>
            </w:r>
          </w:p>
        </w:tc>
        <w:tc>
          <w:tcPr>
            <w:tcW w:w="620" w:type="pct"/>
          </w:tcPr>
          <w:p w14:paraId="6709ED75" w14:textId="77777777" w:rsidR="00616D12" w:rsidRDefault="00896B9D" w:rsidP="000C4033">
            <w:pPr>
              <w:ind w:left="-108"/>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 xml:space="preserve">CUOTA </w:t>
            </w:r>
          </w:p>
          <w:p w14:paraId="161D8739" w14:textId="77777777" w:rsidR="00995BA5" w:rsidRDefault="00896B9D" w:rsidP="000C4033">
            <w:pPr>
              <w:ind w:left="-108"/>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MÍNIMA</w:t>
            </w:r>
          </w:p>
          <w:p w14:paraId="57569528" w14:textId="77777777" w:rsidR="00995BA5" w:rsidRDefault="00896B9D" w:rsidP="000C4033">
            <w:pPr>
              <w:ind w:left="-108"/>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 xml:space="preserve">PARA EL </w:t>
            </w:r>
          </w:p>
          <w:p w14:paraId="09F8E22A" w14:textId="2FA5006A" w:rsidR="00896B9D" w:rsidRPr="00896B9D" w:rsidRDefault="00896B9D" w:rsidP="000C4033">
            <w:pPr>
              <w:ind w:left="-108"/>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RANGO INFERIOR</w:t>
            </w:r>
          </w:p>
        </w:tc>
        <w:tc>
          <w:tcPr>
            <w:tcW w:w="620" w:type="pct"/>
          </w:tcPr>
          <w:p w14:paraId="131E657C" w14:textId="77777777" w:rsidR="00616D12" w:rsidRDefault="00896B9D" w:rsidP="000C4033">
            <w:pPr>
              <w:ind w:left="-86"/>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POR M</w:t>
            </w:r>
            <w:r w:rsidRPr="00D1199F">
              <w:rPr>
                <w:rFonts w:ascii="HelveticaNeueLT Std" w:hAnsi="HelveticaNeueLT Std" w:cs="Arial"/>
                <w:b/>
                <w:sz w:val="12"/>
                <w:szCs w:val="12"/>
                <w:vertAlign w:val="superscript"/>
                <w:lang w:eastAsia="es-MX"/>
              </w:rPr>
              <w:t>3</w:t>
            </w:r>
            <w:r w:rsidRPr="00896B9D">
              <w:rPr>
                <w:rFonts w:ascii="HelveticaNeueLT Std" w:hAnsi="HelveticaNeueLT Std" w:cs="Arial"/>
                <w:b/>
                <w:sz w:val="12"/>
                <w:szCs w:val="12"/>
                <w:vertAlign w:val="superscript"/>
                <w:lang w:eastAsia="es-MX"/>
              </w:rPr>
              <w:t xml:space="preserve"> </w:t>
            </w:r>
            <w:r w:rsidRPr="00896B9D">
              <w:rPr>
                <w:rFonts w:ascii="HelveticaNeueLT Std" w:hAnsi="HelveticaNeueLT Std" w:cs="Arial"/>
                <w:b/>
                <w:sz w:val="12"/>
                <w:szCs w:val="12"/>
                <w:lang w:eastAsia="es-MX"/>
              </w:rPr>
              <w:t xml:space="preserve">ADICIONAL </w:t>
            </w:r>
          </w:p>
          <w:p w14:paraId="2C09186F" w14:textId="1027EF09" w:rsidR="00896B9D" w:rsidRPr="00896B9D" w:rsidRDefault="00896B9D" w:rsidP="000C4033">
            <w:pPr>
              <w:ind w:left="-86"/>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AL RANGO INFERIOR</w:t>
            </w:r>
          </w:p>
        </w:tc>
        <w:tc>
          <w:tcPr>
            <w:tcW w:w="616" w:type="pct"/>
          </w:tcPr>
          <w:p w14:paraId="059BEED5" w14:textId="77777777" w:rsidR="00616D12" w:rsidRDefault="00896B9D" w:rsidP="000C4033">
            <w:pPr>
              <w:ind w:left="-28" w:firstLine="28"/>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CUOTA MÍNIMA</w:t>
            </w:r>
          </w:p>
          <w:p w14:paraId="73FB367C" w14:textId="34C3DE27" w:rsidR="00896B9D" w:rsidRPr="00896B9D" w:rsidRDefault="00896B9D" w:rsidP="000C4033">
            <w:pPr>
              <w:ind w:left="-28" w:firstLine="28"/>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PARA EL RANGO INFERIOR</w:t>
            </w:r>
          </w:p>
        </w:tc>
        <w:tc>
          <w:tcPr>
            <w:tcW w:w="519" w:type="pct"/>
          </w:tcPr>
          <w:p w14:paraId="07661CED" w14:textId="77777777" w:rsidR="00896B9D" w:rsidRPr="00896B9D" w:rsidRDefault="00896B9D" w:rsidP="000C4033">
            <w:pPr>
              <w:ind w:left="-31"/>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POR M</w:t>
            </w:r>
            <w:r w:rsidRPr="00896B9D">
              <w:rPr>
                <w:rFonts w:ascii="HelveticaNeueLT Std" w:hAnsi="HelveticaNeueLT Std" w:cs="Arial"/>
                <w:b/>
                <w:sz w:val="12"/>
                <w:szCs w:val="12"/>
                <w:vertAlign w:val="superscript"/>
                <w:lang w:eastAsia="es-MX"/>
              </w:rPr>
              <w:t xml:space="preserve">3 </w:t>
            </w:r>
            <w:r w:rsidRPr="00896B9D">
              <w:rPr>
                <w:rFonts w:ascii="HelveticaNeueLT Std" w:hAnsi="HelveticaNeueLT Std" w:cs="Arial"/>
                <w:b/>
                <w:sz w:val="12"/>
                <w:szCs w:val="12"/>
                <w:lang w:eastAsia="es-MX"/>
              </w:rPr>
              <w:t>ADICIONAL AL RANGO INFERIOR</w:t>
            </w:r>
          </w:p>
        </w:tc>
        <w:tc>
          <w:tcPr>
            <w:tcW w:w="515" w:type="pct"/>
          </w:tcPr>
          <w:p w14:paraId="73705688" w14:textId="77777777" w:rsidR="00896B9D" w:rsidRPr="00896B9D" w:rsidRDefault="00896B9D" w:rsidP="000C4033">
            <w:pPr>
              <w:ind w:left="-115"/>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CUOTA MÍNIMA PARA EL RANGO INFERIOR</w:t>
            </w:r>
          </w:p>
        </w:tc>
        <w:tc>
          <w:tcPr>
            <w:tcW w:w="516" w:type="pct"/>
          </w:tcPr>
          <w:p w14:paraId="37B4A694" w14:textId="77777777" w:rsidR="00896B9D" w:rsidRPr="00896B9D" w:rsidRDefault="00896B9D" w:rsidP="000C4033">
            <w:pPr>
              <w:ind w:left="-56"/>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POR M</w:t>
            </w:r>
            <w:r w:rsidRPr="00896B9D">
              <w:rPr>
                <w:rFonts w:ascii="HelveticaNeueLT Std" w:hAnsi="HelveticaNeueLT Std" w:cs="Arial"/>
                <w:b/>
                <w:sz w:val="12"/>
                <w:szCs w:val="12"/>
                <w:vertAlign w:val="superscript"/>
                <w:lang w:eastAsia="es-MX"/>
              </w:rPr>
              <w:t xml:space="preserve">3 </w:t>
            </w:r>
            <w:r w:rsidRPr="00896B9D">
              <w:rPr>
                <w:rFonts w:ascii="HelveticaNeueLT Std" w:hAnsi="HelveticaNeueLT Std" w:cs="Arial"/>
                <w:b/>
                <w:sz w:val="12"/>
                <w:szCs w:val="12"/>
                <w:lang w:eastAsia="es-MX"/>
              </w:rPr>
              <w:t>ADICIONAL AL RANGO INFERIOR</w:t>
            </w:r>
          </w:p>
        </w:tc>
        <w:tc>
          <w:tcPr>
            <w:tcW w:w="514" w:type="pct"/>
          </w:tcPr>
          <w:p w14:paraId="28674951" w14:textId="77777777" w:rsidR="00896B9D" w:rsidRPr="00896B9D" w:rsidRDefault="00896B9D" w:rsidP="000C4033">
            <w:pPr>
              <w:ind w:left="2" w:hanging="3"/>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CUOTA MÍNIMA PARA EL RANGO INFERIOR</w:t>
            </w:r>
          </w:p>
        </w:tc>
        <w:tc>
          <w:tcPr>
            <w:tcW w:w="509" w:type="pct"/>
          </w:tcPr>
          <w:p w14:paraId="1D748231" w14:textId="77777777" w:rsidR="00896B9D" w:rsidRPr="00896B9D" w:rsidRDefault="00896B9D" w:rsidP="000C4033">
            <w:pPr>
              <w:ind w:left="-41"/>
              <w:jc w:val="center"/>
              <w:rPr>
                <w:rFonts w:ascii="HelveticaNeueLT Std" w:hAnsi="HelveticaNeueLT Std" w:cs="Arial"/>
                <w:b/>
                <w:sz w:val="12"/>
                <w:szCs w:val="12"/>
                <w:lang w:eastAsia="es-MX"/>
              </w:rPr>
            </w:pPr>
            <w:r w:rsidRPr="00896B9D">
              <w:rPr>
                <w:rFonts w:ascii="HelveticaNeueLT Std" w:hAnsi="HelveticaNeueLT Std" w:cs="Arial"/>
                <w:b/>
                <w:sz w:val="12"/>
                <w:szCs w:val="12"/>
                <w:lang w:eastAsia="es-MX"/>
              </w:rPr>
              <w:t>POR M</w:t>
            </w:r>
            <w:r w:rsidRPr="00896B9D">
              <w:rPr>
                <w:rFonts w:ascii="HelveticaNeueLT Std" w:hAnsi="HelveticaNeueLT Std" w:cs="Arial"/>
                <w:b/>
                <w:sz w:val="12"/>
                <w:szCs w:val="12"/>
                <w:vertAlign w:val="superscript"/>
                <w:lang w:eastAsia="es-MX"/>
              </w:rPr>
              <w:t xml:space="preserve">3 </w:t>
            </w:r>
            <w:r w:rsidRPr="00896B9D">
              <w:rPr>
                <w:rFonts w:ascii="HelveticaNeueLT Std" w:hAnsi="HelveticaNeueLT Std" w:cs="Arial"/>
                <w:b/>
                <w:sz w:val="12"/>
                <w:szCs w:val="12"/>
                <w:lang w:eastAsia="es-MX"/>
              </w:rPr>
              <w:t>ADICIONAL AL RANGO INFERIOR</w:t>
            </w:r>
          </w:p>
        </w:tc>
      </w:tr>
      <w:tr w:rsidR="00896B9D" w:rsidRPr="00896B9D" w14:paraId="636C622B" w14:textId="77777777" w:rsidTr="002C121E">
        <w:tc>
          <w:tcPr>
            <w:tcW w:w="572" w:type="pct"/>
          </w:tcPr>
          <w:p w14:paraId="10F09E61"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0-7.5</w:t>
            </w:r>
          </w:p>
        </w:tc>
        <w:tc>
          <w:tcPr>
            <w:tcW w:w="620" w:type="pct"/>
            <w:vAlign w:val="bottom"/>
          </w:tcPr>
          <w:p w14:paraId="79F896B9"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1.6748</w:t>
            </w:r>
          </w:p>
        </w:tc>
        <w:tc>
          <w:tcPr>
            <w:tcW w:w="620" w:type="pct"/>
            <w:vAlign w:val="bottom"/>
          </w:tcPr>
          <w:p w14:paraId="50BB2CD8" w14:textId="77777777" w:rsidR="00896B9D" w:rsidRPr="00896B9D" w:rsidRDefault="00896B9D" w:rsidP="000C4033">
            <w:pPr>
              <w:autoSpaceDE w:val="0"/>
              <w:autoSpaceDN w:val="0"/>
              <w:adjustRightInd w:val="0"/>
              <w:jc w:val="center"/>
              <w:rPr>
                <w:rFonts w:ascii="HelveticaNeueLT Std" w:hAnsi="HelveticaNeueLT Std" w:cs="Arial"/>
                <w:sz w:val="12"/>
                <w:szCs w:val="12"/>
              </w:rPr>
            </w:pPr>
          </w:p>
        </w:tc>
        <w:tc>
          <w:tcPr>
            <w:tcW w:w="616" w:type="pct"/>
            <w:vAlign w:val="bottom"/>
          </w:tcPr>
          <w:p w14:paraId="37B43B34"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1.4417</w:t>
            </w:r>
          </w:p>
        </w:tc>
        <w:tc>
          <w:tcPr>
            <w:tcW w:w="519" w:type="pct"/>
            <w:vAlign w:val="bottom"/>
          </w:tcPr>
          <w:p w14:paraId="1850007A" w14:textId="77777777" w:rsidR="00896B9D" w:rsidRPr="00896B9D" w:rsidRDefault="00896B9D" w:rsidP="000C4033">
            <w:pPr>
              <w:autoSpaceDE w:val="0"/>
              <w:autoSpaceDN w:val="0"/>
              <w:adjustRightInd w:val="0"/>
              <w:jc w:val="center"/>
              <w:rPr>
                <w:rFonts w:ascii="HelveticaNeueLT Std" w:hAnsi="HelveticaNeueLT Std" w:cs="Arial"/>
                <w:sz w:val="12"/>
                <w:szCs w:val="12"/>
              </w:rPr>
            </w:pPr>
          </w:p>
        </w:tc>
        <w:tc>
          <w:tcPr>
            <w:tcW w:w="515" w:type="pct"/>
            <w:vAlign w:val="bottom"/>
          </w:tcPr>
          <w:p w14:paraId="502EFFD7"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1.2233</w:t>
            </w:r>
          </w:p>
        </w:tc>
        <w:tc>
          <w:tcPr>
            <w:tcW w:w="516" w:type="pct"/>
            <w:vAlign w:val="bottom"/>
          </w:tcPr>
          <w:p w14:paraId="3619CBCC" w14:textId="77777777" w:rsidR="00896B9D" w:rsidRPr="00896B9D" w:rsidRDefault="00896B9D" w:rsidP="000C4033">
            <w:pPr>
              <w:autoSpaceDE w:val="0"/>
              <w:autoSpaceDN w:val="0"/>
              <w:adjustRightInd w:val="0"/>
              <w:jc w:val="center"/>
              <w:rPr>
                <w:rFonts w:ascii="HelveticaNeueLT Std" w:hAnsi="HelveticaNeueLT Std" w:cs="Arial"/>
                <w:sz w:val="12"/>
                <w:szCs w:val="12"/>
              </w:rPr>
            </w:pPr>
          </w:p>
        </w:tc>
        <w:tc>
          <w:tcPr>
            <w:tcW w:w="514" w:type="pct"/>
            <w:vAlign w:val="bottom"/>
          </w:tcPr>
          <w:p w14:paraId="16AC3225"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1.0195</w:t>
            </w:r>
          </w:p>
        </w:tc>
        <w:tc>
          <w:tcPr>
            <w:tcW w:w="509" w:type="pct"/>
            <w:vAlign w:val="bottom"/>
          </w:tcPr>
          <w:p w14:paraId="670C7188" w14:textId="77777777" w:rsidR="00896B9D" w:rsidRPr="00896B9D" w:rsidRDefault="00896B9D" w:rsidP="000C4033">
            <w:pPr>
              <w:autoSpaceDE w:val="0"/>
              <w:autoSpaceDN w:val="0"/>
              <w:adjustRightInd w:val="0"/>
              <w:jc w:val="center"/>
              <w:rPr>
                <w:rFonts w:ascii="HelveticaNeueLT Std" w:hAnsi="HelveticaNeueLT Std" w:cs="Arial"/>
                <w:sz w:val="12"/>
                <w:szCs w:val="12"/>
              </w:rPr>
            </w:pPr>
          </w:p>
        </w:tc>
      </w:tr>
      <w:tr w:rsidR="00896B9D" w:rsidRPr="00896B9D" w14:paraId="32FBD9BC" w14:textId="77777777" w:rsidTr="002C121E">
        <w:tc>
          <w:tcPr>
            <w:tcW w:w="572" w:type="pct"/>
          </w:tcPr>
          <w:p w14:paraId="4FFEFDD0"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7.51-15</w:t>
            </w:r>
          </w:p>
        </w:tc>
        <w:tc>
          <w:tcPr>
            <w:tcW w:w="620" w:type="pct"/>
            <w:vAlign w:val="bottom"/>
          </w:tcPr>
          <w:p w14:paraId="045BE783"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1.6748</w:t>
            </w:r>
          </w:p>
        </w:tc>
        <w:tc>
          <w:tcPr>
            <w:tcW w:w="620" w:type="pct"/>
            <w:vAlign w:val="bottom"/>
          </w:tcPr>
          <w:p w14:paraId="54CD42FD"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0.2253</w:t>
            </w:r>
          </w:p>
        </w:tc>
        <w:tc>
          <w:tcPr>
            <w:tcW w:w="616" w:type="pct"/>
            <w:vAlign w:val="bottom"/>
          </w:tcPr>
          <w:p w14:paraId="618FB8CD"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1.4417</w:t>
            </w:r>
          </w:p>
        </w:tc>
        <w:tc>
          <w:tcPr>
            <w:tcW w:w="519" w:type="pct"/>
            <w:vAlign w:val="bottom"/>
          </w:tcPr>
          <w:p w14:paraId="61B188F5"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0.1885</w:t>
            </w:r>
          </w:p>
        </w:tc>
        <w:tc>
          <w:tcPr>
            <w:tcW w:w="515" w:type="pct"/>
            <w:vAlign w:val="bottom"/>
          </w:tcPr>
          <w:p w14:paraId="72DFFBD6"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1.2233</w:t>
            </w:r>
          </w:p>
        </w:tc>
        <w:tc>
          <w:tcPr>
            <w:tcW w:w="516" w:type="pct"/>
            <w:vAlign w:val="bottom"/>
          </w:tcPr>
          <w:p w14:paraId="15CD42F8"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0.1552</w:t>
            </w:r>
          </w:p>
        </w:tc>
        <w:tc>
          <w:tcPr>
            <w:tcW w:w="514" w:type="pct"/>
            <w:vAlign w:val="bottom"/>
          </w:tcPr>
          <w:p w14:paraId="7E8EF23E"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1.0195</w:t>
            </w:r>
          </w:p>
        </w:tc>
        <w:tc>
          <w:tcPr>
            <w:tcW w:w="509" w:type="pct"/>
            <w:vAlign w:val="bottom"/>
          </w:tcPr>
          <w:p w14:paraId="4CF01FA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0.1308</w:t>
            </w:r>
          </w:p>
        </w:tc>
      </w:tr>
      <w:tr w:rsidR="00896B9D" w:rsidRPr="00896B9D" w14:paraId="2B9A4FDF" w14:textId="77777777" w:rsidTr="002C121E">
        <w:tc>
          <w:tcPr>
            <w:tcW w:w="572" w:type="pct"/>
          </w:tcPr>
          <w:p w14:paraId="02DCC962"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15.01-22.5</w:t>
            </w:r>
          </w:p>
        </w:tc>
        <w:tc>
          <w:tcPr>
            <w:tcW w:w="620" w:type="pct"/>
            <w:vAlign w:val="bottom"/>
          </w:tcPr>
          <w:p w14:paraId="6B265E09"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3.3623</w:t>
            </w:r>
          </w:p>
        </w:tc>
        <w:tc>
          <w:tcPr>
            <w:tcW w:w="620" w:type="pct"/>
            <w:vAlign w:val="bottom"/>
          </w:tcPr>
          <w:p w14:paraId="39F26A45"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0.2328</w:t>
            </w:r>
          </w:p>
        </w:tc>
        <w:tc>
          <w:tcPr>
            <w:tcW w:w="616" w:type="pct"/>
            <w:vAlign w:val="bottom"/>
          </w:tcPr>
          <w:p w14:paraId="23E3B24F"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2.8536</w:t>
            </w:r>
          </w:p>
        </w:tc>
        <w:tc>
          <w:tcPr>
            <w:tcW w:w="519" w:type="pct"/>
            <w:vAlign w:val="bottom"/>
          </w:tcPr>
          <w:p w14:paraId="713C40F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0.1922</w:t>
            </w:r>
          </w:p>
        </w:tc>
        <w:tc>
          <w:tcPr>
            <w:tcW w:w="515" w:type="pct"/>
            <w:vAlign w:val="bottom"/>
          </w:tcPr>
          <w:p w14:paraId="2F95FDE8"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2.3857</w:t>
            </w:r>
          </w:p>
        </w:tc>
        <w:tc>
          <w:tcPr>
            <w:tcW w:w="516" w:type="pct"/>
            <w:vAlign w:val="bottom"/>
          </w:tcPr>
          <w:p w14:paraId="283A7896"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0.1647</w:t>
            </w:r>
          </w:p>
        </w:tc>
        <w:tc>
          <w:tcPr>
            <w:tcW w:w="514" w:type="pct"/>
            <w:vAlign w:val="bottom"/>
          </w:tcPr>
          <w:p w14:paraId="6630DB05"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1.9992</w:t>
            </w:r>
          </w:p>
        </w:tc>
        <w:tc>
          <w:tcPr>
            <w:tcW w:w="509" w:type="pct"/>
            <w:vAlign w:val="bottom"/>
          </w:tcPr>
          <w:p w14:paraId="7B4F486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0.1329</w:t>
            </w:r>
          </w:p>
        </w:tc>
      </w:tr>
      <w:tr w:rsidR="00896B9D" w:rsidRPr="00896B9D" w14:paraId="778D6D59" w14:textId="77777777" w:rsidTr="002C121E">
        <w:tc>
          <w:tcPr>
            <w:tcW w:w="572" w:type="pct"/>
          </w:tcPr>
          <w:p w14:paraId="59F6E292"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22.51-30</w:t>
            </w:r>
          </w:p>
        </w:tc>
        <w:tc>
          <w:tcPr>
            <w:tcW w:w="620" w:type="pct"/>
            <w:vAlign w:val="bottom"/>
          </w:tcPr>
          <w:p w14:paraId="6F5EDC98"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5.1060</w:t>
            </w:r>
          </w:p>
        </w:tc>
        <w:tc>
          <w:tcPr>
            <w:tcW w:w="620" w:type="pct"/>
            <w:vAlign w:val="bottom"/>
          </w:tcPr>
          <w:p w14:paraId="2541A017"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0.246</w:t>
            </w:r>
          </w:p>
        </w:tc>
        <w:tc>
          <w:tcPr>
            <w:tcW w:w="616" w:type="pct"/>
            <w:vAlign w:val="bottom"/>
          </w:tcPr>
          <w:p w14:paraId="61A76958"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4.2931</w:t>
            </w:r>
          </w:p>
        </w:tc>
        <w:tc>
          <w:tcPr>
            <w:tcW w:w="519" w:type="pct"/>
            <w:vAlign w:val="bottom"/>
          </w:tcPr>
          <w:p w14:paraId="6E8150BF"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0.2119</w:t>
            </w:r>
          </w:p>
        </w:tc>
        <w:tc>
          <w:tcPr>
            <w:tcW w:w="515" w:type="pct"/>
            <w:vAlign w:val="bottom"/>
          </w:tcPr>
          <w:p w14:paraId="7203B249"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3.6194</w:t>
            </w:r>
          </w:p>
        </w:tc>
        <w:tc>
          <w:tcPr>
            <w:tcW w:w="516" w:type="pct"/>
            <w:vAlign w:val="bottom"/>
          </w:tcPr>
          <w:p w14:paraId="12DB80F3"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0.1807</w:t>
            </w:r>
          </w:p>
        </w:tc>
        <w:tc>
          <w:tcPr>
            <w:tcW w:w="514" w:type="pct"/>
            <w:vAlign w:val="bottom"/>
          </w:tcPr>
          <w:p w14:paraId="09EEA972"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2.9946</w:t>
            </w:r>
          </w:p>
        </w:tc>
        <w:tc>
          <w:tcPr>
            <w:tcW w:w="509" w:type="pct"/>
            <w:vAlign w:val="bottom"/>
          </w:tcPr>
          <w:p w14:paraId="23E7329D"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0.1378</w:t>
            </w:r>
          </w:p>
        </w:tc>
      </w:tr>
      <w:tr w:rsidR="00896B9D" w:rsidRPr="00896B9D" w14:paraId="76A66499" w14:textId="77777777" w:rsidTr="002C121E">
        <w:tc>
          <w:tcPr>
            <w:tcW w:w="572" w:type="pct"/>
          </w:tcPr>
          <w:p w14:paraId="07A8F801"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30.01-37.5</w:t>
            </w:r>
          </w:p>
        </w:tc>
        <w:tc>
          <w:tcPr>
            <w:tcW w:w="620" w:type="pct"/>
            <w:vAlign w:val="bottom"/>
          </w:tcPr>
          <w:p w14:paraId="783EFDD3"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6.9485</w:t>
            </w:r>
          </w:p>
        </w:tc>
        <w:tc>
          <w:tcPr>
            <w:tcW w:w="620" w:type="pct"/>
            <w:vAlign w:val="bottom"/>
          </w:tcPr>
          <w:p w14:paraId="239C8216"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0.372</w:t>
            </w:r>
          </w:p>
        </w:tc>
        <w:tc>
          <w:tcPr>
            <w:tcW w:w="616" w:type="pct"/>
            <w:vAlign w:val="bottom"/>
          </w:tcPr>
          <w:p w14:paraId="46375857"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5.8803</w:t>
            </w:r>
          </w:p>
        </w:tc>
        <w:tc>
          <w:tcPr>
            <w:tcW w:w="519" w:type="pct"/>
            <w:vAlign w:val="bottom"/>
          </w:tcPr>
          <w:p w14:paraId="5444CCFB"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0.3218</w:t>
            </w:r>
          </w:p>
        </w:tc>
        <w:tc>
          <w:tcPr>
            <w:tcW w:w="515" w:type="pct"/>
            <w:vAlign w:val="bottom"/>
          </w:tcPr>
          <w:p w14:paraId="6E78AF0B"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4.9728</w:t>
            </w:r>
          </w:p>
        </w:tc>
        <w:tc>
          <w:tcPr>
            <w:tcW w:w="516" w:type="pct"/>
            <w:vAlign w:val="bottom"/>
          </w:tcPr>
          <w:p w14:paraId="26E02E7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0.2739</w:t>
            </w:r>
          </w:p>
        </w:tc>
        <w:tc>
          <w:tcPr>
            <w:tcW w:w="514" w:type="pct"/>
            <w:vAlign w:val="bottom"/>
          </w:tcPr>
          <w:p w14:paraId="01641DB2"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4.0267</w:t>
            </w:r>
          </w:p>
        </w:tc>
        <w:tc>
          <w:tcPr>
            <w:tcW w:w="509" w:type="pct"/>
            <w:vAlign w:val="bottom"/>
          </w:tcPr>
          <w:p w14:paraId="78D3F68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0.2081</w:t>
            </w:r>
          </w:p>
        </w:tc>
      </w:tr>
      <w:tr w:rsidR="00896B9D" w:rsidRPr="00896B9D" w14:paraId="21B855E7" w14:textId="77777777" w:rsidTr="002C121E">
        <w:tc>
          <w:tcPr>
            <w:tcW w:w="572" w:type="pct"/>
          </w:tcPr>
          <w:p w14:paraId="686E442E"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37.5-50</w:t>
            </w:r>
          </w:p>
        </w:tc>
        <w:tc>
          <w:tcPr>
            <w:tcW w:w="620" w:type="pct"/>
            <w:vAlign w:val="bottom"/>
          </w:tcPr>
          <w:p w14:paraId="693A89A0"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9.7348</w:t>
            </w:r>
          </w:p>
        </w:tc>
        <w:tc>
          <w:tcPr>
            <w:tcW w:w="620" w:type="pct"/>
            <w:vAlign w:val="bottom"/>
          </w:tcPr>
          <w:p w14:paraId="05BEB511"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0.5048</w:t>
            </w:r>
          </w:p>
        </w:tc>
        <w:tc>
          <w:tcPr>
            <w:tcW w:w="616" w:type="pct"/>
            <w:vAlign w:val="bottom"/>
          </w:tcPr>
          <w:p w14:paraId="0034FCE9"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8.2906</w:t>
            </w:r>
          </w:p>
        </w:tc>
        <w:tc>
          <w:tcPr>
            <w:tcW w:w="519" w:type="pct"/>
            <w:vAlign w:val="bottom"/>
          </w:tcPr>
          <w:p w14:paraId="0BD71ECF"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0.4363</w:t>
            </w:r>
          </w:p>
        </w:tc>
        <w:tc>
          <w:tcPr>
            <w:tcW w:w="515" w:type="pct"/>
            <w:vAlign w:val="bottom"/>
          </w:tcPr>
          <w:p w14:paraId="56C5AC76"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7.0243</w:t>
            </w:r>
          </w:p>
        </w:tc>
        <w:tc>
          <w:tcPr>
            <w:tcW w:w="516" w:type="pct"/>
            <w:vAlign w:val="bottom"/>
          </w:tcPr>
          <w:p w14:paraId="78761B19"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0.3708</w:t>
            </w:r>
          </w:p>
        </w:tc>
        <w:tc>
          <w:tcPr>
            <w:tcW w:w="514" w:type="pct"/>
            <w:vAlign w:val="bottom"/>
          </w:tcPr>
          <w:p w14:paraId="65FA82BE"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5.5854</w:t>
            </w:r>
          </w:p>
        </w:tc>
        <w:tc>
          <w:tcPr>
            <w:tcW w:w="509" w:type="pct"/>
            <w:vAlign w:val="bottom"/>
          </w:tcPr>
          <w:p w14:paraId="5676AC2E"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0.2747</w:t>
            </w:r>
          </w:p>
        </w:tc>
      </w:tr>
      <w:tr w:rsidR="00896B9D" w:rsidRPr="00896B9D" w14:paraId="47300FF9" w14:textId="77777777" w:rsidTr="002C121E">
        <w:tc>
          <w:tcPr>
            <w:tcW w:w="572" w:type="pct"/>
          </w:tcPr>
          <w:p w14:paraId="37C435B1"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50.01-62.5</w:t>
            </w:r>
          </w:p>
        </w:tc>
        <w:tc>
          <w:tcPr>
            <w:tcW w:w="620" w:type="pct"/>
            <w:vAlign w:val="bottom"/>
          </w:tcPr>
          <w:p w14:paraId="7D4C98AB"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16.0397</w:t>
            </w:r>
          </w:p>
        </w:tc>
        <w:tc>
          <w:tcPr>
            <w:tcW w:w="620" w:type="pct"/>
            <w:vAlign w:val="bottom"/>
          </w:tcPr>
          <w:p w14:paraId="7E89E25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0.6321</w:t>
            </w:r>
          </w:p>
        </w:tc>
        <w:tc>
          <w:tcPr>
            <w:tcW w:w="616" w:type="pct"/>
            <w:vAlign w:val="bottom"/>
          </w:tcPr>
          <w:p w14:paraId="0ABDE893"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13.7399</w:t>
            </w:r>
          </w:p>
        </w:tc>
        <w:tc>
          <w:tcPr>
            <w:tcW w:w="519" w:type="pct"/>
            <w:vAlign w:val="bottom"/>
          </w:tcPr>
          <w:p w14:paraId="328FFA56"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0.5569</w:t>
            </w:r>
          </w:p>
        </w:tc>
        <w:tc>
          <w:tcPr>
            <w:tcW w:w="515" w:type="pct"/>
            <w:vAlign w:val="bottom"/>
          </w:tcPr>
          <w:p w14:paraId="58839227"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11.6556</w:t>
            </w:r>
          </w:p>
        </w:tc>
        <w:tc>
          <w:tcPr>
            <w:tcW w:w="516" w:type="pct"/>
            <w:vAlign w:val="bottom"/>
          </w:tcPr>
          <w:p w14:paraId="4A8AC500"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0.4749</w:t>
            </w:r>
          </w:p>
        </w:tc>
        <w:tc>
          <w:tcPr>
            <w:tcW w:w="514" w:type="pct"/>
            <w:vAlign w:val="bottom"/>
          </w:tcPr>
          <w:p w14:paraId="48B45AE1"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9.0164</w:t>
            </w:r>
          </w:p>
        </w:tc>
        <w:tc>
          <w:tcPr>
            <w:tcW w:w="509" w:type="pct"/>
            <w:vAlign w:val="bottom"/>
          </w:tcPr>
          <w:p w14:paraId="4A0F4753"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0.3451</w:t>
            </w:r>
          </w:p>
        </w:tc>
      </w:tr>
      <w:tr w:rsidR="00896B9D" w:rsidRPr="00896B9D" w14:paraId="74BD75C2" w14:textId="77777777" w:rsidTr="002C121E">
        <w:tc>
          <w:tcPr>
            <w:tcW w:w="572" w:type="pct"/>
          </w:tcPr>
          <w:p w14:paraId="19E18E9D"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62.51-75</w:t>
            </w:r>
          </w:p>
        </w:tc>
        <w:tc>
          <w:tcPr>
            <w:tcW w:w="620" w:type="pct"/>
            <w:vAlign w:val="bottom"/>
          </w:tcPr>
          <w:p w14:paraId="7D28D7A0"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23.9347</w:t>
            </w:r>
          </w:p>
        </w:tc>
        <w:tc>
          <w:tcPr>
            <w:tcW w:w="620" w:type="pct"/>
            <w:vAlign w:val="bottom"/>
          </w:tcPr>
          <w:p w14:paraId="22E516FA"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0.663</w:t>
            </w:r>
          </w:p>
        </w:tc>
        <w:tc>
          <w:tcPr>
            <w:tcW w:w="616" w:type="pct"/>
            <w:vAlign w:val="bottom"/>
          </w:tcPr>
          <w:p w14:paraId="49AF466B"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20.6956</w:t>
            </w:r>
          </w:p>
        </w:tc>
        <w:tc>
          <w:tcPr>
            <w:tcW w:w="519" w:type="pct"/>
            <w:vAlign w:val="bottom"/>
          </w:tcPr>
          <w:p w14:paraId="642D494A"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0.5753</w:t>
            </w:r>
          </w:p>
        </w:tc>
        <w:tc>
          <w:tcPr>
            <w:tcW w:w="515" w:type="pct"/>
            <w:vAlign w:val="bottom"/>
          </w:tcPr>
          <w:p w14:paraId="38619498"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17.5871</w:t>
            </w:r>
          </w:p>
        </w:tc>
        <w:tc>
          <w:tcPr>
            <w:tcW w:w="516" w:type="pct"/>
            <w:vAlign w:val="bottom"/>
          </w:tcPr>
          <w:p w14:paraId="128E569A"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0.4907</w:t>
            </w:r>
          </w:p>
        </w:tc>
        <w:tc>
          <w:tcPr>
            <w:tcW w:w="514" w:type="pct"/>
            <w:vAlign w:val="bottom"/>
          </w:tcPr>
          <w:p w14:paraId="799CFB14"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13.3267</w:t>
            </w:r>
          </w:p>
        </w:tc>
        <w:tc>
          <w:tcPr>
            <w:tcW w:w="509" w:type="pct"/>
            <w:vAlign w:val="bottom"/>
          </w:tcPr>
          <w:p w14:paraId="165923C2"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0.3421</w:t>
            </w:r>
          </w:p>
        </w:tc>
      </w:tr>
      <w:tr w:rsidR="00896B9D" w:rsidRPr="00896B9D" w14:paraId="364F91EC" w14:textId="77777777" w:rsidTr="002C121E">
        <w:tc>
          <w:tcPr>
            <w:tcW w:w="572" w:type="pct"/>
          </w:tcPr>
          <w:p w14:paraId="235B7ABB"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75.01-150</w:t>
            </w:r>
          </w:p>
        </w:tc>
        <w:tc>
          <w:tcPr>
            <w:tcW w:w="620" w:type="pct"/>
            <w:vAlign w:val="bottom"/>
          </w:tcPr>
          <w:p w14:paraId="0780171A"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32.2155</w:t>
            </w:r>
          </w:p>
        </w:tc>
        <w:tc>
          <w:tcPr>
            <w:tcW w:w="620" w:type="pct"/>
            <w:vAlign w:val="bottom"/>
          </w:tcPr>
          <w:p w14:paraId="5802F8A4"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0.6993</w:t>
            </w:r>
          </w:p>
        </w:tc>
        <w:tc>
          <w:tcPr>
            <w:tcW w:w="616" w:type="pct"/>
            <w:vAlign w:val="bottom"/>
          </w:tcPr>
          <w:p w14:paraId="05098E43"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27.8811</w:t>
            </w:r>
          </w:p>
        </w:tc>
        <w:tc>
          <w:tcPr>
            <w:tcW w:w="519" w:type="pct"/>
            <w:vAlign w:val="bottom"/>
          </w:tcPr>
          <w:p w14:paraId="5AA35C48"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0.6078</w:t>
            </w:r>
          </w:p>
        </w:tc>
        <w:tc>
          <w:tcPr>
            <w:tcW w:w="515" w:type="pct"/>
            <w:vAlign w:val="bottom"/>
          </w:tcPr>
          <w:p w14:paraId="48181BF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23.7159</w:t>
            </w:r>
          </w:p>
        </w:tc>
        <w:tc>
          <w:tcPr>
            <w:tcW w:w="516" w:type="pct"/>
            <w:vAlign w:val="bottom"/>
          </w:tcPr>
          <w:p w14:paraId="5FF6669D"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0.5204</w:t>
            </w:r>
          </w:p>
        </w:tc>
        <w:tc>
          <w:tcPr>
            <w:tcW w:w="514" w:type="pct"/>
            <w:vAlign w:val="bottom"/>
          </w:tcPr>
          <w:p w14:paraId="0ACB8D99"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17.5995</w:t>
            </w:r>
          </w:p>
        </w:tc>
        <w:tc>
          <w:tcPr>
            <w:tcW w:w="509" w:type="pct"/>
            <w:vAlign w:val="bottom"/>
          </w:tcPr>
          <w:p w14:paraId="3E03E406"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0.3492</w:t>
            </w:r>
          </w:p>
        </w:tc>
      </w:tr>
      <w:tr w:rsidR="00896B9D" w:rsidRPr="00896B9D" w14:paraId="218846A0" w14:textId="77777777" w:rsidTr="002C121E">
        <w:tc>
          <w:tcPr>
            <w:tcW w:w="572" w:type="pct"/>
          </w:tcPr>
          <w:p w14:paraId="259DD91C"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150.01-250</w:t>
            </w:r>
          </w:p>
        </w:tc>
        <w:tc>
          <w:tcPr>
            <w:tcW w:w="620" w:type="pct"/>
            <w:vAlign w:val="bottom"/>
          </w:tcPr>
          <w:p w14:paraId="339EE0DD"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84.6560</w:t>
            </w:r>
          </w:p>
        </w:tc>
        <w:tc>
          <w:tcPr>
            <w:tcW w:w="620" w:type="pct"/>
            <w:vAlign w:val="bottom"/>
          </w:tcPr>
          <w:p w14:paraId="71254205"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0.7318</w:t>
            </w:r>
          </w:p>
        </w:tc>
        <w:tc>
          <w:tcPr>
            <w:tcW w:w="616" w:type="pct"/>
            <w:vAlign w:val="bottom"/>
          </w:tcPr>
          <w:p w14:paraId="3D629B73"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73.4600</w:t>
            </w:r>
          </w:p>
        </w:tc>
        <w:tc>
          <w:tcPr>
            <w:tcW w:w="519" w:type="pct"/>
            <w:vAlign w:val="bottom"/>
          </w:tcPr>
          <w:p w14:paraId="0AF25855"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0.641</w:t>
            </w:r>
          </w:p>
        </w:tc>
        <w:tc>
          <w:tcPr>
            <w:tcW w:w="515" w:type="pct"/>
            <w:vAlign w:val="bottom"/>
          </w:tcPr>
          <w:p w14:paraId="0E336848"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62.7407</w:t>
            </w:r>
          </w:p>
        </w:tc>
        <w:tc>
          <w:tcPr>
            <w:tcW w:w="516" w:type="pct"/>
            <w:vAlign w:val="bottom"/>
          </w:tcPr>
          <w:p w14:paraId="65345CD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0.5488</w:t>
            </w:r>
          </w:p>
        </w:tc>
        <w:tc>
          <w:tcPr>
            <w:tcW w:w="514" w:type="pct"/>
            <w:vAlign w:val="bottom"/>
          </w:tcPr>
          <w:p w14:paraId="24DB416F"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43.7860</w:t>
            </w:r>
          </w:p>
        </w:tc>
        <w:tc>
          <w:tcPr>
            <w:tcW w:w="509" w:type="pct"/>
            <w:vAlign w:val="bottom"/>
          </w:tcPr>
          <w:p w14:paraId="0A6A0D2E"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0.3555</w:t>
            </w:r>
          </w:p>
        </w:tc>
      </w:tr>
      <w:tr w:rsidR="00896B9D" w:rsidRPr="00896B9D" w14:paraId="34E6F576" w14:textId="77777777" w:rsidTr="002C121E">
        <w:tc>
          <w:tcPr>
            <w:tcW w:w="572" w:type="pct"/>
          </w:tcPr>
          <w:p w14:paraId="040A2259"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250.01-350</w:t>
            </w:r>
          </w:p>
        </w:tc>
        <w:tc>
          <w:tcPr>
            <w:tcW w:w="620" w:type="pct"/>
            <w:vAlign w:val="bottom"/>
          </w:tcPr>
          <w:p w14:paraId="13D468FB"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157.8287</w:t>
            </w:r>
          </w:p>
        </w:tc>
        <w:tc>
          <w:tcPr>
            <w:tcW w:w="620" w:type="pct"/>
            <w:vAlign w:val="bottom"/>
          </w:tcPr>
          <w:p w14:paraId="56CC24F2"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0.7494</w:t>
            </w:r>
          </w:p>
        </w:tc>
        <w:tc>
          <w:tcPr>
            <w:tcW w:w="616" w:type="pct"/>
            <w:vAlign w:val="bottom"/>
          </w:tcPr>
          <w:p w14:paraId="70B247DB"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137.5536</w:t>
            </w:r>
          </w:p>
        </w:tc>
        <w:tc>
          <w:tcPr>
            <w:tcW w:w="519" w:type="pct"/>
            <w:vAlign w:val="bottom"/>
          </w:tcPr>
          <w:p w14:paraId="027B84A3"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0.646</w:t>
            </w:r>
          </w:p>
        </w:tc>
        <w:tc>
          <w:tcPr>
            <w:tcW w:w="515" w:type="pct"/>
            <w:vAlign w:val="bottom"/>
          </w:tcPr>
          <w:p w14:paraId="579C203A"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117.6152</w:t>
            </w:r>
          </w:p>
        </w:tc>
        <w:tc>
          <w:tcPr>
            <w:tcW w:w="516" w:type="pct"/>
            <w:vAlign w:val="bottom"/>
          </w:tcPr>
          <w:p w14:paraId="1B8D4810"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0.5592</w:t>
            </w:r>
          </w:p>
        </w:tc>
        <w:tc>
          <w:tcPr>
            <w:tcW w:w="514" w:type="pct"/>
            <w:vAlign w:val="bottom"/>
          </w:tcPr>
          <w:p w14:paraId="16124304"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79.3325</w:t>
            </w:r>
          </w:p>
        </w:tc>
        <w:tc>
          <w:tcPr>
            <w:tcW w:w="509" w:type="pct"/>
            <w:vAlign w:val="bottom"/>
          </w:tcPr>
          <w:p w14:paraId="55A1A294"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0.3445</w:t>
            </w:r>
          </w:p>
        </w:tc>
      </w:tr>
      <w:tr w:rsidR="00896B9D" w:rsidRPr="00896B9D" w14:paraId="0CAB171E" w14:textId="77777777" w:rsidTr="002C121E">
        <w:tc>
          <w:tcPr>
            <w:tcW w:w="572" w:type="pct"/>
          </w:tcPr>
          <w:p w14:paraId="1B6386B6"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350.01-600</w:t>
            </w:r>
          </w:p>
        </w:tc>
        <w:tc>
          <w:tcPr>
            <w:tcW w:w="620" w:type="pct"/>
            <w:vAlign w:val="bottom"/>
          </w:tcPr>
          <w:p w14:paraId="5433BB99"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232.7612</w:t>
            </w:r>
          </w:p>
        </w:tc>
        <w:tc>
          <w:tcPr>
            <w:tcW w:w="620" w:type="pct"/>
            <w:vAlign w:val="bottom"/>
          </w:tcPr>
          <w:p w14:paraId="5FB0C15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0.7666</w:t>
            </w:r>
          </w:p>
        </w:tc>
        <w:tc>
          <w:tcPr>
            <w:tcW w:w="616" w:type="pct"/>
            <w:vAlign w:val="bottom"/>
          </w:tcPr>
          <w:p w14:paraId="1AF6CC07"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202.1472</w:t>
            </w:r>
          </w:p>
        </w:tc>
        <w:tc>
          <w:tcPr>
            <w:tcW w:w="519" w:type="pct"/>
            <w:vAlign w:val="bottom"/>
          </w:tcPr>
          <w:p w14:paraId="08FDE7B6"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0.6665</w:t>
            </w:r>
          </w:p>
        </w:tc>
        <w:tc>
          <w:tcPr>
            <w:tcW w:w="515" w:type="pct"/>
            <w:vAlign w:val="bottom"/>
          </w:tcPr>
          <w:p w14:paraId="0FAEE951"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173.5297</w:t>
            </w:r>
          </w:p>
        </w:tc>
        <w:tc>
          <w:tcPr>
            <w:tcW w:w="516" w:type="pct"/>
            <w:vAlign w:val="bottom"/>
          </w:tcPr>
          <w:p w14:paraId="443984BE"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0.5728</w:t>
            </w:r>
          </w:p>
        </w:tc>
        <w:tc>
          <w:tcPr>
            <w:tcW w:w="514" w:type="pct"/>
            <w:vAlign w:val="bottom"/>
          </w:tcPr>
          <w:p w14:paraId="6DA64F54"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113.7790</w:t>
            </w:r>
          </w:p>
        </w:tc>
        <w:tc>
          <w:tcPr>
            <w:tcW w:w="509" w:type="pct"/>
            <w:vAlign w:val="bottom"/>
          </w:tcPr>
          <w:p w14:paraId="203E2F58"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0.3499</w:t>
            </w:r>
          </w:p>
        </w:tc>
      </w:tr>
      <w:tr w:rsidR="00896B9D" w:rsidRPr="00896B9D" w14:paraId="6BD70C24" w14:textId="77777777" w:rsidTr="002C121E">
        <w:tc>
          <w:tcPr>
            <w:tcW w:w="572" w:type="pct"/>
          </w:tcPr>
          <w:p w14:paraId="1AA28CB4"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600.01-900</w:t>
            </w:r>
          </w:p>
        </w:tc>
        <w:tc>
          <w:tcPr>
            <w:tcW w:w="620" w:type="pct"/>
            <w:vAlign w:val="bottom"/>
          </w:tcPr>
          <w:p w14:paraId="68FC8EB5"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424.4036</w:t>
            </w:r>
          </w:p>
        </w:tc>
        <w:tc>
          <w:tcPr>
            <w:tcW w:w="620" w:type="pct"/>
            <w:vAlign w:val="bottom"/>
          </w:tcPr>
          <w:p w14:paraId="3BFBB43C"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0.8011</w:t>
            </w:r>
          </w:p>
        </w:tc>
        <w:tc>
          <w:tcPr>
            <w:tcW w:w="616" w:type="pct"/>
            <w:vAlign w:val="bottom"/>
          </w:tcPr>
          <w:p w14:paraId="423E2CA7"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368.7655</w:t>
            </w:r>
          </w:p>
        </w:tc>
        <w:tc>
          <w:tcPr>
            <w:tcW w:w="519" w:type="pct"/>
            <w:vAlign w:val="bottom"/>
          </w:tcPr>
          <w:p w14:paraId="6643C7C0"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0.6977</w:t>
            </w:r>
          </w:p>
        </w:tc>
        <w:tc>
          <w:tcPr>
            <w:tcW w:w="515" w:type="pct"/>
            <w:vAlign w:val="bottom"/>
          </w:tcPr>
          <w:p w14:paraId="5152FCB9"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316.7239</w:t>
            </w:r>
          </w:p>
        </w:tc>
        <w:tc>
          <w:tcPr>
            <w:tcW w:w="516" w:type="pct"/>
            <w:vAlign w:val="bottom"/>
          </w:tcPr>
          <w:p w14:paraId="77B6153A"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0.5997</w:t>
            </w:r>
          </w:p>
        </w:tc>
        <w:tc>
          <w:tcPr>
            <w:tcW w:w="514" w:type="pct"/>
            <w:vAlign w:val="bottom"/>
          </w:tcPr>
          <w:p w14:paraId="1F5951FA"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201.2505</w:t>
            </w:r>
          </w:p>
        </w:tc>
        <w:tc>
          <w:tcPr>
            <w:tcW w:w="509" w:type="pct"/>
            <w:vAlign w:val="bottom"/>
          </w:tcPr>
          <w:p w14:paraId="40AA99B2"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0.3553</w:t>
            </w:r>
          </w:p>
        </w:tc>
      </w:tr>
      <w:tr w:rsidR="00896B9D" w:rsidRPr="00896B9D" w14:paraId="06CFA54A" w14:textId="77777777" w:rsidTr="002C121E">
        <w:tc>
          <w:tcPr>
            <w:tcW w:w="572" w:type="pct"/>
          </w:tcPr>
          <w:p w14:paraId="33F9B00C" w14:textId="77777777" w:rsidR="00896B9D" w:rsidRPr="00896B9D" w:rsidRDefault="00896B9D" w:rsidP="000C4033">
            <w:pPr>
              <w:jc w:val="center"/>
              <w:rPr>
                <w:rFonts w:ascii="HelveticaNeueLT Std" w:hAnsi="HelveticaNeueLT Std" w:cs="Arial"/>
                <w:bCs/>
                <w:sz w:val="12"/>
                <w:szCs w:val="12"/>
                <w:lang w:eastAsia="es-MX"/>
              </w:rPr>
            </w:pPr>
            <w:r w:rsidRPr="00896B9D">
              <w:rPr>
                <w:rFonts w:ascii="HelveticaNeueLT Std" w:hAnsi="HelveticaNeueLT Std" w:cs="Arial"/>
                <w:color w:val="000000"/>
                <w:sz w:val="12"/>
                <w:szCs w:val="12"/>
              </w:rPr>
              <w:t>Más de 900</w:t>
            </w:r>
          </w:p>
        </w:tc>
        <w:tc>
          <w:tcPr>
            <w:tcW w:w="620" w:type="pct"/>
            <w:vAlign w:val="bottom"/>
          </w:tcPr>
          <w:p w14:paraId="0CE396A7"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664.7256</w:t>
            </w:r>
          </w:p>
        </w:tc>
        <w:tc>
          <w:tcPr>
            <w:tcW w:w="620" w:type="pct"/>
            <w:vAlign w:val="bottom"/>
          </w:tcPr>
          <w:p w14:paraId="1217336D"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0.8291</w:t>
            </w:r>
          </w:p>
        </w:tc>
        <w:tc>
          <w:tcPr>
            <w:tcW w:w="616" w:type="pct"/>
            <w:vAlign w:val="bottom"/>
          </w:tcPr>
          <w:p w14:paraId="1F1C9D43"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578.0685</w:t>
            </w:r>
          </w:p>
        </w:tc>
        <w:tc>
          <w:tcPr>
            <w:tcW w:w="519" w:type="pct"/>
            <w:vAlign w:val="bottom"/>
          </w:tcPr>
          <w:p w14:paraId="27C9E3D1"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0.7106</w:t>
            </w:r>
          </w:p>
        </w:tc>
        <w:tc>
          <w:tcPr>
            <w:tcW w:w="515" w:type="pct"/>
            <w:vAlign w:val="bottom"/>
          </w:tcPr>
          <w:p w14:paraId="07357F8D"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496.6279</w:t>
            </w:r>
          </w:p>
        </w:tc>
        <w:tc>
          <w:tcPr>
            <w:tcW w:w="516" w:type="pct"/>
            <w:vAlign w:val="bottom"/>
          </w:tcPr>
          <w:p w14:paraId="2A6B07A9"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0.6137</w:t>
            </w:r>
          </w:p>
        </w:tc>
        <w:tc>
          <w:tcPr>
            <w:tcW w:w="514" w:type="pct"/>
            <w:vAlign w:val="bottom"/>
          </w:tcPr>
          <w:p w14:paraId="6711A427"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307.8370</w:t>
            </w:r>
          </w:p>
        </w:tc>
        <w:tc>
          <w:tcPr>
            <w:tcW w:w="509" w:type="pct"/>
            <w:vAlign w:val="bottom"/>
          </w:tcPr>
          <w:p w14:paraId="2AD34A21" w14:textId="77777777" w:rsidR="00896B9D" w:rsidRPr="00896B9D" w:rsidRDefault="00896B9D" w:rsidP="000C4033">
            <w:pPr>
              <w:jc w:val="center"/>
              <w:rPr>
                <w:rFonts w:ascii="HelveticaNeueLT Std" w:hAnsi="HelveticaNeueLT Std" w:cs="Arial"/>
                <w:sz w:val="12"/>
                <w:szCs w:val="12"/>
              </w:rPr>
            </w:pPr>
            <w:r w:rsidRPr="00896B9D">
              <w:rPr>
                <w:rFonts w:ascii="HelveticaNeueLT Std" w:hAnsi="HelveticaNeueLT Std" w:cs="Arial"/>
                <w:color w:val="000000"/>
                <w:sz w:val="12"/>
                <w:szCs w:val="12"/>
              </w:rPr>
              <w:t>0.3607</w:t>
            </w:r>
          </w:p>
        </w:tc>
      </w:tr>
    </w:tbl>
    <w:p w14:paraId="6704BE6E" w14:textId="77777777" w:rsidR="00896B9D" w:rsidRPr="00AF7670" w:rsidRDefault="00896B9D" w:rsidP="00896B9D">
      <w:pPr>
        <w:jc w:val="center"/>
        <w:rPr>
          <w:rFonts w:ascii="HelveticaNeueLT Std" w:hAnsi="HelveticaNeueLT Std"/>
          <w:sz w:val="22"/>
          <w:szCs w:val="22"/>
        </w:rPr>
      </w:pPr>
    </w:p>
    <w:p w14:paraId="38C34BE0" w14:textId="66549C61" w:rsidR="000C4033" w:rsidRPr="00782890" w:rsidRDefault="000C4033" w:rsidP="000C4033">
      <w:pPr>
        <w:jc w:val="center"/>
        <w:rPr>
          <w:rFonts w:ascii="HelveticaNeueLT Std" w:hAnsi="HelveticaNeueLT Std"/>
          <w:b/>
          <w:sz w:val="22"/>
          <w:szCs w:val="22"/>
        </w:rPr>
      </w:pPr>
      <w:r w:rsidRPr="00782890">
        <w:rPr>
          <w:rFonts w:ascii="HelveticaNeueLT Std" w:hAnsi="HelveticaNeueLT Std"/>
          <w:b/>
          <w:sz w:val="22"/>
          <w:szCs w:val="22"/>
        </w:rPr>
        <w:lastRenderedPageBreak/>
        <w:t xml:space="preserve">TARIFA BIMESTRAL </w:t>
      </w:r>
    </w:p>
    <w:p w14:paraId="3742AC3D" w14:textId="77777777" w:rsidR="000C4033" w:rsidRPr="00AF7670" w:rsidRDefault="000C4033" w:rsidP="000C4033">
      <w:pPr>
        <w:jc w:val="both"/>
        <w:rPr>
          <w:rFonts w:ascii="HelveticaNeueLT Std" w:hAnsi="HelveticaNeueLT Std"/>
          <w:sz w:val="22"/>
          <w:szCs w:val="22"/>
        </w:rPr>
      </w:pPr>
    </w:p>
    <w:tbl>
      <w:tblPr>
        <w:tblW w:w="4956" w:type="pct"/>
        <w:tblInd w:w="80" w:type="dxa"/>
        <w:tblLook w:val="01E0" w:firstRow="1" w:lastRow="1" w:firstColumn="1" w:lastColumn="1" w:noHBand="0" w:noVBand="0"/>
      </w:tblPr>
      <w:tblGrid>
        <w:gridCol w:w="1122"/>
        <w:gridCol w:w="1077"/>
        <w:gridCol w:w="897"/>
        <w:gridCol w:w="1262"/>
        <w:gridCol w:w="897"/>
        <w:gridCol w:w="897"/>
        <w:gridCol w:w="901"/>
        <w:gridCol w:w="1077"/>
        <w:gridCol w:w="844"/>
      </w:tblGrid>
      <w:tr w:rsidR="000C4033" w:rsidRPr="00AF7670" w14:paraId="37D6FC26" w14:textId="77777777" w:rsidTr="002C121E">
        <w:tc>
          <w:tcPr>
            <w:tcW w:w="5000" w:type="pct"/>
            <w:gridSpan w:val="9"/>
          </w:tcPr>
          <w:p w14:paraId="244CF81B" w14:textId="54FF1603" w:rsidR="000C4033" w:rsidRPr="00AF7670" w:rsidRDefault="000C4033" w:rsidP="00AF7670">
            <w:pPr>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GRUPO DE MUNICIPIOS</w:t>
            </w:r>
          </w:p>
        </w:tc>
      </w:tr>
      <w:tr w:rsidR="00AF7670" w:rsidRPr="00AF7670" w14:paraId="568175A1" w14:textId="77777777" w:rsidTr="002C121E">
        <w:tc>
          <w:tcPr>
            <w:tcW w:w="5000" w:type="pct"/>
            <w:gridSpan w:val="9"/>
          </w:tcPr>
          <w:p w14:paraId="4A1659D7" w14:textId="79E76156" w:rsidR="00AF7670" w:rsidRPr="00AF7670" w:rsidRDefault="00AF7670" w:rsidP="00AF7670">
            <w:pPr>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NÚMERO DE VECES EL VALOR DIARIO DE LA UNIDAD DE MEDIDA Y</w:t>
            </w:r>
            <w:r>
              <w:rPr>
                <w:rFonts w:ascii="HelveticaNeueLT Std" w:hAnsi="HelveticaNeueLT Std" w:cs="Arial"/>
                <w:b/>
                <w:sz w:val="12"/>
                <w:szCs w:val="12"/>
                <w:lang w:eastAsia="es-MX"/>
              </w:rPr>
              <w:t xml:space="preserve"> </w:t>
            </w:r>
            <w:r w:rsidRPr="00AF7670">
              <w:rPr>
                <w:rFonts w:ascii="HelveticaNeueLT Std" w:hAnsi="HelveticaNeueLT Std" w:cs="Arial"/>
                <w:b/>
                <w:sz w:val="12"/>
                <w:szCs w:val="12"/>
                <w:lang w:eastAsia="es-MX"/>
              </w:rPr>
              <w:t>ACTUALIZACIÓN VIGENTE</w:t>
            </w:r>
          </w:p>
        </w:tc>
      </w:tr>
      <w:tr w:rsidR="000C4033" w:rsidRPr="00AF7670" w14:paraId="51B7D44D" w14:textId="77777777" w:rsidTr="002C121E">
        <w:tc>
          <w:tcPr>
            <w:tcW w:w="625" w:type="pct"/>
          </w:tcPr>
          <w:p w14:paraId="3F8A8A3D" w14:textId="77777777" w:rsidR="000C4033" w:rsidRPr="00AF7670" w:rsidRDefault="000C4033" w:rsidP="000C4033">
            <w:pPr>
              <w:jc w:val="center"/>
              <w:rPr>
                <w:rFonts w:ascii="HelveticaNeueLT Std" w:hAnsi="HelveticaNeueLT Std" w:cs="Arial"/>
                <w:b/>
                <w:sz w:val="12"/>
                <w:szCs w:val="12"/>
                <w:lang w:eastAsia="es-MX"/>
              </w:rPr>
            </w:pPr>
          </w:p>
        </w:tc>
        <w:tc>
          <w:tcPr>
            <w:tcW w:w="1100" w:type="pct"/>
            <w:gridSpan w:val="2"/>
          </w:tcPr>
          <w:p w14:paraId="40E61D74" w14:textId="77777777" w:rsidR="000C4033" w:rsidRPr="00AF7670" w:rsidRDefault="000C4033" w:rsidP="000C4033">
            <w:pPr>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1</w:t>
            </w:r>
          </w:p>
        </w:tc>
        <w:tc>
          <w:tcPr>
            <w:tcW w:w="1203" w:type="pct"/>
            <w:gridSpan w:val="2"/>
          </w:tcPr>
          <w:p w14:paraId="5704B611" w14:textId="77777777" w:rsidR="000C4033" w:rsidRPr="00AF7670" w:rsidRDefault="000C4033" w:rsidP="000C4033">
            <w:pPr>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2</w:t>
            </w:r>
          </w:p>
        </w:tc>
        <w:tc>
          <w:tcPr>
            <w:tcW w:w="1002" w:type="pct"/>
            <w:gridSpan w:val="2"/>
          </w:tcPr>
          <w:p w14:paraId="6AC99C97" w14:textId="77777777" w:rsidR="000C4033" w:rsidRPr="00AF7670" w:rsidRDefault="000C4033" w:rsidP="000C4033">
            <w:pPr>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3</w:t>
            </w:r>
          </w:p>
        </w:tc>
        <w:tc>
          <w:tcPr>
            <w:tcW w:w="1070" w:type="pct"/>
            <w:gridSpan w:val="2"/>
          </w:tcPr>
          <w:p w14:paraId="538934B5" w14:textId="77777777" w:rsidR="000C4033" w:rsidRPr="00AF7670" w:rsidRDefault="000C4033" w:rsidP="000C4033">
            <w:pPr>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4</w:t>
            </w:r>
          </w:p>
        </w:tc>
      </w:tr>
      <w:tr w:rsidR="000C4033" w:rsidRPr="00AF7670" w14:paraId="25C5596C" w14:textId="77777777" w:rsidTr="002C121E">
        <w:tc>
          <w:tcPr>
            <w:tcW w:w="625" w:type="pct"/>
          </w:tcPr>
          <w:p w14:paraId="145871EE" w14:textId="77777777" w:rsidR="000C4033" w:rsidRPr="00AF7670" w:rsidRDefault="000C4033" w:rsidP="000C4033">
            <w:pPr>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CONSUMO BIMESTRAL POR M</w:t>
            </w:r>
            <w:r w:rsidRPr="00AF7670">
              <w:rPr>
                <w:rFonts w:ascii="HelveticaNeueLT Std" w:hAnsi="HelveticaNeueLT Std" w:cs="Arial"/>
                <w:b/>
                <w:sz w:val="12"/>
                <w:szCs w:val="12"/>
                <w:vertAlign w:val="superscript"/>
                <w:lang w:eastAsia="es-MX"/>
              </w:rPr>
              <w:t>3</w:t>
            </w:r>
          </w:p>
        </w:tc>
        <w:tc>
          <w:tcPr>
            <w:tcW w:w="600" w:type="pct"/>
          </w:tcPr>
          <w:p w14:paraId="7C27AE6E" w14:textId="77777777" w:rsidR="00A4075C" w:rsidRDefault="000C4033" w:rsidP="000C4033">
            <w:pPr>
              <w:ind w:left="-108"/>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 xml:space="preserve">CUOTA </w:t>
            </w:r>
          </w:p>
          <w:p w14:paraId="6A5C4EA1" w14:textId="77777777" w:rsidR="00A4075C" w:rsidRDefault="000C4033" w:rsidP="000C4033">
            <w:pPr>
              <w:ind w:left="-108"/>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 xml:space="preserve">MÍNIMA </w:t>
            </w:r>
          </w:p>
          <w:p w14:paraId="201776C7" w14:textId="7241756A" w:rsidR="000C4033" w:rsidRPr="00AF7670" w:rsidRDefault="000C4033" w:rsidP="000C4033">
            <w:pPr>
              <w:ind w:left="-108"/>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PARA EL RANGO INFERIOR</w:t>
            </w:r>
          </w:p>
        </w:tc>
        <w:tc>
          <w:tcPr>
            <w:tcW w:w="500" w:type="pct"/>
          </w:tcPr>
          <w:p w14:paraId="3F34766D" w14:textId="77777777" w:rsidR="000C4033" w:rsidRPr="00AF7670" w:rsidRDefault="000C4033" w:rsidP="000C4033">
            <w:pPr>
              <w:ind w:left="-86"/>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POR M</w:t>
            </w:r>
            <w:r w:rsidRPr="00D1199F">
              <w:rPr>
                <w:rFonts w:ascii="HelveticaNeueLT Std" w:hAnsi="HelveticaNeueLT Std" w:cs="Arial"/>
                <w:b/>
                <w:sz w:val="12"/>
                <w:szCs w:val="12"/>
                <w:vertAlign w:val="superscript"/>
                <w:lang w:eastAsia="es-MX"/>
              </w:rPr>
              <w:t>3</w:t>
            </w:r>
            <w:r w:rsidRPr="00AF7670">
              <w:rPr>
                <w:rFonts w:ascii="HelveticaNeueLT Std" w:hAnsi="HelveticaNeueLT Std" w:cs="Arial"/>
                <w:b/>
                <w:sz w:val="12"/>
                <w:szCs w:val="12"/>
                <w:vertAlign w:val="superscript"/>
                <w:lang w:eastAsia="es-MX"/>
              </w:rPr>
              <w:t xml:space="preserve"> </w:t>
            </w:r>
            <w:r w:rsidRPr="00AF7670">
              <w:rPr>
                <w:rFonts w:ascii="HelveticaNeueLT Std" w:hAnsi="HelveticaNeueLT Std" w:cs="Arial"/>
                <w:b/>
                <w:sz w:val="12"/>
                <w:szCs w:val="12"/>
                <w:lang w:eastAsia="es-MX"/>
              </w:rPr>
              <w:t>ADICIONAL AL RANGO INFERIOR</w:t>
            </w:r>
          </w:p>
        </w:tc>
        <w:tc>
          <w:tcPr>
            <w:tcW w:w="703" w:type="pct"/>
          </w:tcPr>
          <w:p w14:paraId="5442582C" w14:textId="77777777" w:rsidR="00A4075C" w:rsidRDefault="000C4033" w:rsidP="000C4033">
            <w:pPr>
              <w:ind w:left="-28" w:firstLine="28"/>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 xml:space="preserve">CUOTA </w:t>
            </w:r>
          </w:p>
          <w:p w14:paraId="1E03617C" w14:textId="77777777" w:rsidR="00A4075C" w:rsidRDefault="000C4033" w:rsidP="000C4033">
            <w:pPr>
              <w:ind w:left="-28" w:firstLine="28"/>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MÍNIMA</w:t>
            </w:r>
          </w:p>
          <w:p w14:paraId="08F0B1AA" w14:textId="00760F8D" w:rsidR="00A4075C" w:rsidRDefault="000C4033" w:rsidP="000C4033">
            <w:pPr>
              <w:ind w:left="-28" w:firstLine="28"/>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 xml:space="preserve">PARA EL </w:t>
            </w:r>
          </w:p>
          <w:p w14:paraId="5AB00E09" w14:textId="14DC8447" w:rsidR="000C4033" w:rsidRPr="00AF7670" w:rsidRDefault="000C4033" w:rsidP="000C4033">
            <w:pPr>
              <w:ind w:left="-28" w:firstLine="28"/>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RANGO INFERIOR</w:t>
            </w:r>
          </w:p>
        </w:tc>
        <w:tc>
          <w:tcPr>
            <w:tcW w:w="500" w:type="pct"/>
          </w:tcPr>
          <w:p w14:paraId="2F175253" w14:textId="77777777" w:rsidR="000C4033" w:rsidRPr="00AF7670" w:rsidRDefault="000C4033" w:rsidP="000C4033">
            <w:pPr>
              <w:ind w:left="-31"/>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POR M</w:t>
            </w:r>
            <w:r w:rsidRPr="00AF7670">
              <w:rPr>
                <w:rFonts w:ascii="HelveticaNeueLT Std" w:hAnsi="HelveticaNeueLT Std" w:cs="Arial"/>
                <w:b/>
                <w:sz w:val="12"/>
                <w:szCs w:val="12"/>
                <w:vertAlign w:val="superscript"/>
                <w:lang w:eastAsia="es-MX"/>
              </w:rPr>
              <w:t xml:space="preserve">3 </w:t>
            </w:r>
            <w:r w:rsidRPr="00AF7670">
              <w:rPr>
                <w:rFonts w:ascii="HelveticaNeueLT Std" w:hAnsi="HelveticaNeueLT Std" w:cs="Arial"/>
                <w:b/>
                <w:sz w:val="12"/>
                <w:szCs w:val="12"/>
                <w:lang w:eastAsia="es-MX"/>
              </w:rPr>
              <w:t>ADICIONAL AL RANGO INFERIOR</w:t>
            </w:r>
          </w:p>
        </w:tc>
        <w:tc>
          <w:tcPr>
            <w:tcW w:w="500" w:type="pct"/>
          </w:tcPr>
          <w:p w14:paraId="2CBE18F0" w14:textId="77777777" w:rsidR="000C4033" w:rsidRPr="00AF7670" w:rsidRDefault="000C4033" w:rsidP="000C4033">
            <w:pPr>
              <w:ind w:left="-115"/>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CUOTA MÍNIMA PARA EL RANGO INFERIOR</w:t>
            </w:r>
          </w:p>
        </w:tc>
        <w:tc>
          <w:tcPr>
            <w:tcW w:w="501" w:type="pct"/>
          </w:tcPr>
          <w:p w14:paraId="13CF806A" w14:textId="77777777" w:rsidR="000C4033" w:rsidRPr="00AF7670" w:rsidRDefault="000C4033" w:rsidP="000C4033">
            <w:pPr>
              <w:ind w:left="-56"/>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POR M</w:t>
            </w:r>
            <w:r w:rsidRPr="00AF7670">
              <w:rPr>
                <w:rFonts w:ascii="HelveticaNeueLT Std" w:hAnsi="HelveticaNeueLT Std" w:cs="Arial"/>
                <w:b/>
                <w:sz w:val="12"/>
                <w:szCs w:val="12"/>
                <w:vertAlign w:val="superscript"/>
                <w:lang w:eastAsia="es-MX"/>
              </w:rPr>
              <w:t xml:space="preserve">3 </w:t>
            </w:r>
            <w:r w:rsidRPr="00AF7670">
              <w:rPr>
                <w:rFonts w:ascii="HelveticaNeueLT Std" w:hAnsi="HelveticaNeueLT Std" w:cs="Arial"/>
                <w:b/>
                <w:sz w:val="12"/>
                <w:szCs w:val="12"/>
                <w:lang w:eastAsia="es-MX"/>
              </w:rPr>
              <w:t>ADICIONAL AL RANGO INFERIOR</w:t>
            </w:r>
          </w:p>
        </w:tc>
        <w:tc>
          <w:tcPr>
            <w:tcW w:w="600" w:type="pct"/>
          </w:tcPr>
          <w:p w14:paraId="6ACB6721" w14:textId="77777777" w:rsidR="00A4075C" w:rsidRDefault="000C4033" w:rsidP="000C4033">
            <w:pPr>
              <w:ind w:left="2" w:hanging="3"/>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CUOTA MÍNIMA</w:t>
            </w:r>
          </w:p>
          <w:p w14:paraId="1A7E1217" w14:textId="7809053C" w:rsidR="000C4033" w:rsidRPr="00AF7670" w:rsidRDefault="000C4033" w:rsidP="000C4033">
            <w:pPr>
              <w:ind w:left="2" w:hanging="3"/>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PARA EL RANGO INFERIOR</w:t>
            </w:r>
          </w:p>
        </w:tc>
        <w:tc>
          <w:tcPr>
            <w:tcW w:w="470" w:type="pct"/>
          </w:tcPr>
          <w:p w14:paraId="7188BCF1" w14:textId="77777777" w:rsidR="000C4033" w:rsidRPr="00AF7670" w:rsidRDefault="000C4033" w:rsidP="000C4033">
            <w:pPr>
              <w:ind w:left="-41"/>
              <w:jc w:val="center"/>
              <w:rPr>
                <w:rFonts w:ascii="HelveticaNeueLT Std" w:hAnsi="HelveticaNeueLT Std" w:cs="Arial"/>
                <w:b/>
                <w:sz w:val="12"/>
                <w:szCs w:val="12"/>
                <w:lang w:eastAsia="es-MX"/>
              </w:rPr>
            </w:pPr>
            <w:r w:rsidRPr="00AF7670">
              <w:rPr>
                <w:rFonts w:ascii="HelveticaNeueLT Std" w:hAnsi="HelveticaNeueLT Std" w:cs="Arial"/>
                <w:b/>
                <w:sz w:val="12"/>
                <w:szCs w:val="12"/>
                <w:lang w:eastAsia="es-MX"/>
              </w:rPr>
              <w:t>POR M</w:t>
            </w:r>
            <w:r w:rsidRPr="00AF7670">
              <w:rPr>
                <w:rFonts w:ascii="HelveticaNeueLT Std" w:hAnsi="HelveticaNeueLT Std" w:cs="Arial"/>
                <w:b/>
                <w:sz w:val="12"/>
                <w:szCs w:val="12"/>
                <w:vertAlign w:val="superscript"/>
                <w:lang w:eastAsia="es-MX"/>
              </w:rPr>
              <w:t xml:space="preserve">3 </w:t>
            </w:r>
            <w:r w:rsidRPr="00AF7670">
              <w:rPr>
                <w:rFonts w:ascii="HelveticaNeueLT Std" w:hAnsi="HelveticaNeueLT Std" w:cs="Arial"/>
                <w:b/>
                <w:sz w:val="12"/>
                <w:szCs w:val="12"/>
                <w:lang w:eastAsia="es-MX"/>
              </w:rPr>
              <w:t>ADICIONAL AL RANGO INFERIOR</w:t>
            </w:r>
          </w:p>
        </w:tc>
      </w:tr>
      <w:tr w:rsidR="000C4033" w:rsidRPr="00AF7670" w14:paraId="34FA4054" w14:textId="77777777" w:rsidTr="002C121E">
        <w:tc>
          <w:tcPr>
            <w:tcW w:w="625" w:type="pct"/>
          </w:tcPr>
          <w:p w14:paraId="1F043F0E"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0-15</w:t>
            </w:r>
          </w:p>
        </w:tc>
        <w:tc>
          <w:tcPr>
            <w:tcW w:w="600" w:type="pct"/>
            <w:vAlign w:val="bottom"/>
          </w:tcPr>
          <w:p w14:paraId="00F3C61F"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3.3496</w:t>
            </w:r>
          </w:p>
        </w:tc>
        <w:tc>
          <w:tcPr>
            <w:tcW w:w="500" w:type="pct"/>
            <w:vAlign w:val="bottom"/>
          </w:tcPr>
          <w:p w14:paraId="2304320F" w14:textId="77777777" w:rsidR="000C4033" w:rsidRPr="00AF7670" w:rsidRDefault="000C4033" w:rsidP="000C4033">
            <w:pPr>
              <w:autoSpaceDE w:val="0"/>
              <w:autoSpaceDN w:val="0"/>
              <w:adjustRightInd w:val="0"/>
              <w:jc w:val="center"/>
              <w:rPr>
                <w:rFonts w:ascii="HelveticaNeueLT Std" w:hAnsi="HelveticaNeueLT Std" w:cs="Arial"/>
                <w:sz w:val="12"/>
                <w:szCs w:val="12"/>
              </w:rPr>
            </w:pPr>
          </w:p>
        </w:tc>
        <w:tc>
          <w:tcPr>
            <w:tcW w:w="703" w:type="pct"/>
            <w:vAlign w:val="bottom"/>
          </w:tcPr>
          <w:p w14:paraId="73013606"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2.8834</w:t>
            </w:r>
          </w:p>
        </w:tc>
        <w:tc>
          <w:tcPr>
            <w:tcW w:w="500" w:type="pct"/>
            <w:vAlign w:val="bottom"/>
          </w:tcPr>
          <w:p w14:paraId="108281F3" w14:textId="77777777" w:rsidR="000C4033" w:rsidRPr="00AF7670" w:rsidRDefault="000C4033" w:rsidP="000C4033">
            <w:pPr>
              <w:autoSpaceDE w:val="0"/>
              <w:autoSpaceDN w:val="0"/>
              <w:adjustRightInd w:val="0"/>
              <w:jc w:val="center"/>
              <w:rPr>
                <w:rFonts w:ascii="HelveticaNeueLT Std" w:hAnsi="HelveticaNeueLT Std" w:cs="Arial"/>
                <w:sz w:val="12"/>
                <w:szCs w:val="12"/>
              </w:rPr>
            </w:pPr>
          </w:p>
        </w:tc>
        <w:tc>
          <w:tcPr>
            <w:tcW w:w="500" w:type="pct"/>
            <w:vAlign w:val="bottom"/>
          </w:tcPr>
          <w:p w14:paraId="79C00996"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2.4466</w:t>
            </w:r>
          </w:p>
        </w:tc>
        <w:tc>
          <w:tcPr>
            <w:tcW w:w="501" w:type="pct"/>
            <w:vAlign w:val="bottom"/>
          </w:tcPr>
          <w:p w14:paraId="573CB62D" w14:textId="77777777" w:rsidR="000C4033" w:rsidRPr="00AF7670" w:rsidRDefault="000C4033" w:rsidP="000C4033">
            <w:pPr>
              <w:autoSpaceDE w:val="0"/>
              <w:autoSpaceDN w:val="0"/>
              <w:adjustRightInd w:val="0"/>
              <w:jc w:val="center"/>
              <w:rPr>
                <w:rFonts w:ascii="HelveticaNeueLT Std" w:hAnsi="HelveticaNeueLT Std" w:cs="Arial"/>
                <w:sz w:val="12"/>
                <w:szCs w:val="12"/>
              </w:rPr>
            </w:pPr>
          </w:p>
        </w:tc>
        <w:tc>
          <w:tcPr>
            <w:tcW w:w="600" w:type="pct"/>
            <w:vAlign w:val="bottom"/>
          </w:tcPr>
          <w:p w14:paraId="4F25D1C2"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2.0389</w:t>
            </w:r>
          </w:p>
        </w:tc>
        <w:tc>
          <w:tcPr>
            <w:tcW w:w="470" w:type="pct"/>
            <w:vAlign w:val="bottom"/>
          </w:tcPr>
          <w:p w14:paraId="78ECF184" w14:textId="77777777" w:rsidR="000C4033" w:rsidRPr="00AF7670" w:rsidRDefault="000C4033" w:rsidP="000C4033">
            <w:pPr>
              <w:autoSpaceDE w:val="0"/>
              <w:autoSpaceDN w:val="0"/>
              <w:adjustRightInd w:val="0"/>
              <w:jc w:val="center"/>
              <w:rPr>
                <w:rFonts w:ascii="HelveticaNeueLT Std" w:hAnsi="HelveticaNeueLT Std" w:cs="Arial"/>
                <w:sz w:val="12"/>
                <w:szCs w:val="12"/>
              </w:rPr>
            </w:pPr>
          </w:p>
        </w:tc>
      </w:tr>
      <w:tr w:rsidR="000C4033" w:rsidRPr="00AF7670" w14:paraId="5E44BEE6" w14:textId="77777777" w:rsidTr="002C121E">
        <w:tc>
          <w:tcPr>
            <w:tcW w:w="625" w:type="pct"/>
          </w:tcPr>
          <w:p w14:paraId="7F82953A"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15.01-30</w:t>
            </w:r>
          </w:p>
        </w:tc>
        <w:tc>
          <w:tcPr>
            <w:tcW w:w="600" w:type="pct"/>
            <w:vAlign w:val="bottom"/>
          </w:tcPr>
          <w:p w14:paraId="4FA3D38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3.3496</w:t>
            </w:r>
          </w:p>
        </w:tc>
        <w:tc>
          <w:tcPr>
            <w:tcW w:w="500" w:type="pct"/>
            <w:vAlign w:val="bottom"/>
          </w:tcPr>
          <w:p w14:paraId="5AF776E7"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0.2253</w:t>
            </w:r>
          </w:p>
        </w:tc>
        <w:tc>
          <w:tcPr>
            <w:tcW w:w="703" w:type="pct"/>
            <w:vAlign w:val="bottom"/>
          </w:tcPr>
          <w:p w14:paraId="62995BF9"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2.8834</w:t>
            </w:r>
          </w:p>
        </w:tc>
        <w:tc>
          <w:tcPr>
            <w:tcW w:w="500" w:type="pct"/>
            <w:vAlign w:val="bottom"/>
          </w:tcPr>
          <w:p w14:paraId="306A5A6A"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0.1885</w:t>
            </w:r>
          </w:p>
        </w:tc>
        <w:tc>
          <w:tcPr>
            <w:tcW w:w="500" w:type="pct"/>
            <w:vAlign w:val="bottom"/>
          </w:tcPr>
          <w:p w14:paraId="7B1B711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2.4466</w:t>
            </w:r>
          </w:p>
        </w:tc>
        <w:tc>
          <w:tcPr>
            <w:tcW w:w="501" w:type="pct"/>
            <w:vAlign w:val="bottom"/>
          </w:tcPr>
          <w:p w14:paraId="66CF7937"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0.1552</w:t>
            </w:r>
          </w:p>
        </w:tc>
        <w:tc>
          <w:tcPr>
            <w:tcW w:w="600" w:type="pct"/>
            <w:vAlign w:val="bottom"/>
          </w:tcPr>
          <w:p w14:paraId="406A33C8"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2.0389</w:t>
            </w:r>
          </w:p>
        </w:tc>
        <w:tc>
          <w:tcPr>
            <w:tcW w:w="470" w:type="pct"/>
            <w:vAlign w:val="bottom"/>
          </w:tcPr>
          <w:p w14:paraId="455162B6"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0.1308</w:t>
            </w:r>
          </w:p>
        </w:tc>
      </w:tr>
      <w:tr w:rsidR="000C4033" w:rsidRPr="00AF7670" w14:paraId="337254A3" w14:textId="77777777" w:rsidTr="002C121E">
        <w:tc>
          <w:tcPr>
            <w:tcW w:w="625" w:type="pct"/>
          </w:tcPr>
          <w:p w14:paraId="0E5C7525"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30.01-45</w:t>
            </w:r>
          </w:p>
        </w:tc>
        <w:tc>
          <w:tcPr>
            <w:tcW w:w="600" w:type="pct"/>
            <w:vAlign w:val="bottom"/>
          </w:tcPr>
          <w:p w14:paraId="0C06BC06"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6.7289</w:t>
            </w:r>
          </w:p>
        </w:tc>
        <w:tc>
          <w:tcPr>
            <w:tcW w:w="500" w:type="pct"/>
            <w:vAlign w:val="bottom"/>
          </w:tcPr>
          <w:p w14:paraId="7967F2C4"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0.2328</w:t>
            </w:r>
          </w:p>
        </w:tc>
        <w:tc>
          <w:tcPr>
            <w:tcW w:w="703" w:type="pct"/>
            <w:vAlign w:val="bottom"/>
          </w:tcPr>
          <w:p w14:paraId="23D93913"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5.7105</w:t>
            </w:r>
          </w:p>
        </w:tc>
        <w:tc>
          <w:tcPr>
            <w:tcW w:w="500" w:type="pct"/>
            <w:vAlign w:val="bottom"/>
          </w:tcPr>
          <w:p w14:paraId="5F6F48B8"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0.1922</w:t>
            </w:r>
          </w:p>
        </w:tc>
        <w:tc>
          <w:tcPr>
            <w:tcW w:w="500" w:type="pct"/>
            <w:vAlign w:val="bottom"/>
          </w:tcPr>
          <w:p w14:paraId="4B45AB3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4.7748</w:t>
            </w:r>
          </w:p>
        </w:tc>
        <w:tc>
          <w:tcPr>
            <w:tcW w:w="501" w:type="pct"/>
            <w:vAlign w:val="bottom"/>
          </w:tcPr>
          <w:p w14:paraId="4AC70852"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0.1647</w:t>
            </w:r>
          </w:p>
        </w:tc>
        <w:tc>
          <w:tcPr>
            <w:tcW w:w="600" w:type="pct"/>
            <w:vAlign w:val="bottom"/>
          </w:tcPr>
          <w:p w14:paraId="5096FE5D"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4.0013</w:t>
            </w:r>
          </w:p>
        </w:tc>
        <w:tc>
          <w:tcPr>
            <w:tcW w:w="470" w:type="pct"/>
            <w:vAlign w:val="bottom"/>
          </w:tcPr>
          <w:p w14:paraId="4BA9280D"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0.1329</w:t>
            </w:r>
          </w:p>
        </w:tc>
      </w:tr>
      <w:tr w:rsidR="000C4033" w:rsidRPr="00AF7670" w14:paraId="3D30BD8C" w14:textId="77777777" w:rsidTr="002C121E">
        <w:tc>
          <w:tcPr>
            <w:tcW w:w="625" w:type="pct"/>
          </w:tcPr>
          <w:p w14:paraId="4425C9DB"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45.01-60</w:t>
            </w:r>
          </w:p>
        </w:tc>
        <w:tc>
          <w:tcPr>
            <w:tcW w:w="600" w:type="pct"/>
            <w:vAlign w:val="bottom"/>
          </w:tcPr>
          <w:p w14:paraId="78BDABD3"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10.2206</w:t>
            </w:r>
          </w:p>
        </w:tc>
        <w:tc>
          <w:tcPr>
            <w:tcW w:w="500" w:type="pct"/>
            <w:vAlign w:val="bottom"/>
          </w:tcPr>
          <w:p w14:paraId="1F75B29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0.2460</w:t>
            </w:r>
          </w:p>
        </w:tc>
        <w:tc>
          <w:tcPr>
            <w:tcW w:w="703" w:type="pct"/>
            <w:vAlign w:val="bottom"/>
          </w:tcPr>
          <w:p w14:paraId="01521FB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8.5929</w:t>
            </w:r>
          </w:p>
        </w:tc>
        <w:tc>
          <w:tcPr>
            <w:tcW w:w="500" w:type="pct"/>
            <w:vAlign w:val="bottom"/>
          </w:tcPr>
          <w:p w14:paraId="46972118"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0.2119</w:t>
            </w:r>
          </w:p>
        </w:tc>
        <w:tc>
          <w:tcPr>
            <w:tcW w:w="500" w:type="pct"/>
            <w:vAlign w:val="bottom"/>
          </w:tcPr>
          <w:p w14:paraId="2EDD745B"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7.2454</w:t>
            </w:r>
          </w:p>
        </w:tc>
        <w:tc>
          <w:tcPr>
            <w:tcW w:w="501" w:type="pct"/>
            <w:vAlign w:val="bottom"/>
          </w:tcPr>
          <w:p w14:paraId="00C595D0"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0.1807</w:t>
            </w:r>
          </w:p>
        </w:tc>
        <w:tc>
          <w:tcPr>
            <w:tcW w:w="600" w:type="pct"/>
            <w:vAlign w:val="bottom"/>
          </w:tcPr>
          <w:p w14:paraId="3710FC5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5.9942</w:t>
            </w:r>
          </w:p>
        </w:tc>
        <w:tc>
          <w:tcPr>
            <w:tcW w:w="470" w:type="pct"/>
            <w:vAlign w:val="bottom"/>
          </w:tcPr>
          <w:p w14:paraId="21AE77A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0.1378</w:t>
            </w:r>
          </w:p>
        </w:tc>
      </w:tr>
      <w:tr w:rsidR="000C4033" w:rsidRPr="00AF7670" w14:paraId="437041BD" w14:textId="77777777" w:rsidTr="002C121E">
        <w:tc>
          <w:tcPr>
            <w:tcW w:w="625" w:type="pct"/>
          </w:tcPr>
          <w:p w14:paraId="11E47E14"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60.01-75</w:t>
            </w:r>
          </w:p>
        </w:tc>
        <w:tc>
          <w:tcPr>
            <w:tcW w:w="600" w:type="pct"/>
            <w:vAlign w:val="bottom"/>
          </w:tcPr>
          <w:p w14:paraId="05C56D0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13.9100</w:t>
            </w:r>
          </w:p>
        </w:tc>
        <w:tc>
          <w:tcPr>
            <w:tcW w:w="500" w:type="pct"/>
            <w:vAlign w:val="bottom"/>
          </w:tcPr>
          <w:p w14:paraId="01F576E0"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0.3720</w:t>
            </w:r>
          </w:p>
        </w:tc>
        <w:tc>
          <w:tcPr>
            <w:tcW w:w="703" w:type="pct"/>
            <w:vAlign w:val="bottom"/>
          </w:tcPr>
          <w:p w14:paraId="40DE191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11.7717</w:t>
            </w:r>
          </w:p>
        </w:tc>
        <w:tc>
          <w:tcPr>
            <w:tcW w:w="500" w:type="pct"/>
            <w:vAlign w:val="bottom"/>
          </w:tcPr>
          <w:p w14:paraId="237627AF"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0.3218</w:t>
            </w:r>
          </w:p>
        </w:tc>
        <w:tc>
          <w:tcPr>
            <w:tcW w:w="500" w:type="pct"/>
            <w:vAlign w:val="bottom"/>
          </w:tcPr>
          <w:p w14:paraId="06DD2D42"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9.9564</w:t>
            </w:r>
          </w:p>
        </w:tc>
        <w:tc>
          <w:tcPr>
            <w:tcW w:w="501" w:type="pct"/>
            <w:vAlign w:val="bottom"/>
          </w:tcPr>
          <w:p w14:paraId="6E1DF7CB"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0.2739</w:t>
            </w:r>
          </w:p>
        </w:tc>
        <w:tc>
          <w:tcPr>
            <w:tcW w:w="600" w:type="pct"/>
            <w:vAlign w:val="bottom"/>
          </w:tcPr>
          <w:p w14:paraId="0EB81724"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8.0612</w:t>
            </w:r>
          </w:p>
        </w:tc>
        <w:tc>
          <w:tcPr>
            <w:tcW w:w="470" w:type="pct"/>
            <w:vAlign w:val="bottom"/>
          </w:tcPr>
          <w:p w14:paraId="475C853D"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0.2081</w:t>
            </w:r>
          </w:p>
        </w:tc>
      </w:tr>
      <w:tr w:rsidR="000C4033" w:rsidRPr="00AF7670" w14:paraId="5C7691A4" w14:textId="77777777" w:rsidTr="002C121E">
        <w:tc>
          <w:tcPr>
            <w:tcW w:w="625" w:type="pct"/>
          </w:tcPr>
          <w:p w14:paraId="4496BB90"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75.01-100</w:t>
            </w:r>
          </w:p>
        </w:tc>
        <w:tc>
          <w:tcPr>
            <w:tcW w:w="600" w:type="pct"/>
            <w:vAlign w:val="bottom"/>
          </w:tcPr>
          <w:p w14:paraId="65A65D39"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19.4898</w:t>
            </w:r>
          </w:p>
        </w:tc>
        <w:tc>
          <w:tcPr>
            <w:tcW w:w="500" w:type="pct"/>
            <w:vAlign w:val="bottom"/>
          </w:tcPr>
          <w:p w14:paraId="3A5352B6"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0.5048</w:t>
            </w:r>
          </w:p>
        </w:tc>
        <w:tc>
          <w:tcPr>
            <w:tcW w:w="703" w:type="pct"/>
            <w:vAlign w:val="bottom"/>
          </w:tcPr>
          <w:p w14:paraId="2998E563"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16.5980</w:t>
            </w:r>
          </w:p>
        </w:tc>
        <w:tc>
          <w:tcPr>
            <w:tcW w:w="500" w:type="pct"/>
            <w:vAlign w:val="bottom"/>
          </w:tcPr>
          <w:p w14:paraId="69A4D590"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0.4363</w:t>
            </w:r>
          </w:p>
        </w:tc>
        <w:tc>
          <w:tcPr>
            <w:tcW w:w="500" w:type="pct"/>
            <w:vAlign w:val="bottom"/>
          </w:tcPr>
          <w:p w14:paraId="73A1E3E7"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14.0650</w:t>
            </w:r>
          </w:p>
        </w:tc>
        <w:tc>
          <w:tcPr>
            <w:tcW w:w="501" w:type="pct"/>
            <w:vAlign w:val="bottom"/>
          </w:tcPr>
          <w:p w14:paraId="24B1190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0.3708</w:t>
            </w:r>
          </w:p>
        </w:tc>
        <w:tc>
          <w:tcPr>
            <w:tcW w:w="600" w:type="pct"/>
            <w:vAlign w:val="bottom"/>
          </w:tcPr>
          <w:p w14:paraId="39199149"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11.1831</w:t>
            </w:r>
          </w:p>
        </w:tc>
        <w:tc>
          <w:tcPr>
            <w:tcW w:w="470" w:type="pct"/>
            <w:vAlign w:val="bottom"/>
          </w:tcPr>
          <w:p w14:paraId="24E76767"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0.2747</w:t>
            </w:r>
          </w:p>
        </w:tc>
      </w:tr>
      <w:tr w:rsidR="000C4033" w:rsidRPr="00AF7670" w14:paraId="6CF33F11" w14:textId="77777777" w:rsidTr="002C121E">
        <w:tc>
          <w:tcPr>
            <w:tcW w:w="625" w:type="pct"/>
          </w:tcPr>
          <w:p w14:paraId="4BBE1566"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100.01-125</w:t>
            </w:r>
          </w:p>
        </w:tc>
        <w:tc>
          <w:tcPr>
            <w:tcW w:w="600" w:type="pct"/>
            <w:vAlign w:val="bottom"/>
          </w:tcPr>
          <w:p w14:paraId="5647B53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32.1088</w:t>
            </w:r>
          </w:p>
        </w:tc>
        <w:tc>
          <w:tcPr>
            <w:tcW w:w="500" w:type="pct"/>
            <w:vAlign w:val="bottom"/>
          </w:tcPr>
          <w:p w14:paraId="17FF9337"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0.6321</w:t>
            </w:r>
          </w:p>
        </w:tc>
        <w:tc>
          <w:tcPr>
            <w:tcW w:w="703" w:type="pct"/>
            <w:vAlign w:val="bottom"/>
          </w:tcPr>
          <w:p w14:paraId="42BF5A1B"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27.5043</w:t>
            </w:r>
          </w:p>
        </w:tc>
        <w:tc>
          <w:tcPr>
            <w:tcW w:w="500" w:type="pct"/>
            <w:vAlign w:val="bottom"/>
          </w:tcPr>
          <w:p w14:paraId="41F08F5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0.5569</w:t>
            </w:r>
          </w:p>
        </w:tc>
        <w:tc>
          <w:tcPr>
            <w:tcW w:w="500" w:type="pct"/>
            <w:vAlign w:val="bottom"/>
          </w:tcPr>
          <w:p w14:paraId="44B77B5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23.3349</w:t>
            </w:r>
          </w:p>
        </w:tc>
        <w:tc>
          <w:tcPr>
            <w:tcW w:w="501" w:type="pct"/>
            <w:vAlign w:val="bottom"/>
          </w:tcPr>
          <w:p w14:paraId="4E034258"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0.4749</w:t>
            </w:r>
          </w:p>
        </w:tc>
        <w:tc>
          <w:tcPr>
            <w:tcW w:w="600" w:type="pct"/>
            <w:vAlign w:val="bottom"/>
          </w:tcPr>
          <w:p w14:paraId="6E151B5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18.0498</w:t>
            </w:r>
          </w:p>
        </w:tc>
        <w:tc>
          <w:tcPr>
            <w:tcW w:w="470" w:type="pct"/>
            <w:vAlign w:val="bottom"/>
          </w:tcPr>
          <w:p w14:paraId="3AC68543"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0.3451</w:t>
            </w:r>
          </w:p>
        </w:tc>
      </w:tr>
      <w:tr w:rsidR="000C4033" w:rsidRPr="00AF7670" w14:paraId="4462751C" w14:textId="77777777" w:rsidTr="002C121E">
        <w:tc>
          <w:tcPr>
            <w:tcW w:w="625" w:type="pct"/>
          </w:tcPr>
          <w:p w14:paraId="4AC76650"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125.01-150</w:t>
            </w:r>
          </w:p>
        </w:tc>
        <w:tc>
          <w:tcPr>
            <w:tcW w:w="600" w:type="pct"/>
            <w:vAlign w:val="bottom"/>
          </w:tcPr>
          <w:p w14:paraId="5EACDDB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47.9122</w:t>
            </w:r>
          </w:p>
        </w:tc>
        <w:tc>
          <w:tcPr>
            <w:tcW w:w="500" w:type="pct"/>
            <w:vAlign w:val="bottom"/>
          </w:tcPr>
          <w:p w14:paraId="28C25002"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0.6630</w:t>
            </w:r>
          </w:p>
        </w:tc>
        <w:tc>
          <w:tcPr>
            <w:tcW w:w="703" w:type="pct"/>
            <w:vAlign w:val="bottom"/>
          </w:tcPr>
          <w:p w14:paraId="41841BB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41.4262</w:t>
            </w:r>
          </w:p>
        </w:tc>
        <w:tc>
          <w:tcPr>
            <w:tcW w:w="500" w:type="pct"/>
            <w:vAlign w:val="bottom"/>
          </w:tcPr>
          <w:p w14:paraId="042918A6"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0.5753</w:t>
            </w:r>
          </w:p>
        </w:tc>
        <w:tc>
          <w:tcPr>
            <w:tcW w:w="500" w:type="pct"/>
            <w:vAlign w:val="bottom"/>
          </w:tcPr>
          <w:p w14:paraId="37A35CDD"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35.2083</w:t>
            </w:r>
          </w:p>
        </w:tc>
        <w:tc>
          <w:tcPr>
            <w:tcW w:w="501" w:type="pct"/>
            <w:vAlign w:val="bottom"/>
          </w:tcPr>
          <w:p w14:paraId="112E6BD8"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0.4907</w:t>
            </w:r>
          </w:p>
        </w:tc>
        <w:tc>
          <w:tcPr>
            <w:tcW w:w="600" w:type="pct"/>
            <w:vAlign w:val="bottom"/>
          </w:tcPr>
          <w:p w14:paraId="3CEC03FA"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26.6770</w:t>
            </w:r>
          </w:p>
        </w:tc>
        <w:tc>
          <w:tcPr>
            <w:tcW w:w="470" w:type="pct"/>
            <w:vAlign w:val="bottom"/>
          </w:tcPr>
          <w:p w14:paraId="456164BD"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0.3421</w:t>
            </w:r>
          </w:p>
        </w:tc>
      </w:tr>
      <w:tr w:rsidR="000C4033" w:rsidRPr="00AF7670" w14:paraId="7BC85523" w14:textId="77777777" w:rsidTr="002C121E">
        <w:tc>
          <w:tcPr>
            <w:tcW w:w="625" w:type="pct"/>
          </w:tcPr>
          <w:p w14:paraId="103393D5"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150.01-300</w:t>
            </w:r>
          </w:p>
        </w:tc>
        <w:tc>
          <w:tcPr>
            <w:tcW w:w="600" w:type="pct"/>
            <w:vAlign w:val="bottom"/>
          </w:tcPr>
          <w:p w14:paraId="25BB11FF"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64.4882</w:t>
            </w:r>
          </w:p>
        </w:tc>
        <w:tc>
          <w:tcPr>
            <w:tcW w:w="500" w:type="pct"/>
            <w:vAlign w:val="bottom"/>
          </w:tcPr>
          <w:p w14:paraId="14AE1F48"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0.6993</w:t>
            </w:r>
          </w:p>
        </w:tc>
        <w:tc>
          <w:tcPr>
            <w:tcW w:w="703" w:type="pct"/>
            <w:vAlign w:val="bottom"/>
          </w:tcPr>
          <w:p w14:paraId="76F2D71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55.8083</w:t>
            </w:r>
          </w:p>
        </w:tc>
        <w:tc>
          <w:tcPr>
            <w:tcW w:w="500" w:type="pct"/>
            <w:vAlign w:val="bottom"/>
          </w:tcPr>
          <w:p w14:paraId="5D3331B9"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0.6078</w:t>
            </w:r>
          </w:p>
        </w:tc>
        <w:tc>
          <w:tcPr>
            <w:tcW w:w="500" w:type="pct"/>
            <w:vAlign w:val="bottom"/>
          </w:tcPr>
          <w:p w14:paraId="10077D6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47.4747</w:t>
            </w:r>
          </w:p>
        </w:tc>
        <w:tc>
          <w:tcPr>
            <w:tcW w:w="501" w:type="pct"/>
            <w:vAlign w:val="bottom"/>
          </w:tcPr>
          <w:p w14:paraId="0A634B57"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0.5204</w:t>
            </w:r>
          </w:p>
        </w:tc>
        <w:tc>
          <w:tcPr>
            <w:tcW w:w="600" w:type="pct"/>
            <w:vAlign w:val="bottom"/>
          </w:tcPr>
          <w:p w14:paraId="1E4DF770"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35.2287</w:t>
            </w:r>
          </w:p>
        </w:tc>
        <w:tc>
          <w:tcPr>
            <w:tcW w:w="470" w:type="pct"/>
            <w:vAlign w:val="bottom"/>
          </w:tcPr>
          <w:p w14:paraId="301A4B52"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0.3492</w:t>
            </w:r>
          </w:p>
        </w:tc>
      </w:tr>
      <w:tr w:rsidR="000C4033" w:rsidRPr="00AF7670" w14:paraId="1EA9C85D" w14:textId="77777777" w:rsidTr="002C121E">
        <w:tc>
          <w:tcPr>
            <w:tcW w:w="625" w:type="pct"/>
          </w:tcPr>
          <w:p w14:paraId="4F772370"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300.01-500</w:t>
            </w:r>
          </w:p>
        </w:tc>
        <w:tc>
          <w:tcPr>
            <w:tcW w:w="600" w:type="pct"/>
            <w:vAlign w:val="bottom"/>
          </w:tcPr>
          <w:p w14:paraId="2897661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169.3867</w:t>
            </w:r>
          </w:p>
        </w:tc>
        <w:tc>
          <w:tcPr>
            <w:tcW w:w="500" w:type="pct"/>
            <w:vAlign w:val="bottom"/>
          </w:tcPr>
          <w:p w14:paraId="53354BFD"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0.7318</w:t>
            </w:r>
          </w:p>
        </w:tc>
        <w:tc>
          <w:tcPr>
            <w:tcW w:w="703" w:type="pct"/>
            <w:vAlign w:val="bottom"/>
          </w:tcPr>
          <w:p w14:paraId="3EB10080"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146.9788</w:t>
            </w:r>
          </w:p>
        </w:tc>
        <w:tc>
          <w:tcPr>
            <w:tcW w:w="500" w:type="pct"/>
            <w:vAlign w:val="bottom"/>
          </w:tcPr>
          <w:p w14:paraId="276D154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0.6410</w:t>
            </w:r>
          </w:p>
        </w:tc>
        <w:tc>
          <w:tcPr>
            <w:tcW w:w="500" w:type="pct"/>
            <w:vAlign w:val="bottom"/>
          </w:tcPr>
          <w:p w14:paraId="1ED70CE8"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125.5309</w:t>
            </w:r>
          </w:p>
        </w:tc>
        <w:tc>
          <w:tcPr>
            <w:tcW w:w="501" w:type="pct"/>
            <w:vAlign w:val="bottom"/>
          </w:tcPr>
          <w:p w14:paraId="3B16E34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0.5488</w:t>
            </w:r>
          </w:p>
        </w:tc>
        <w:tc>
          <w:tcPr>
            <w:tcW w:w="600" w:type="pct"/>
            <w:vAlign w:val="bottom"/>
          </w:tcPr>
          <w:p w14:paraId="78199060"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87.6053</w:t>
            </w:r>
          </w:p>
        </w:tc>
        <w:tc>
          <w:tcPr>
            <w:tcW w:w="470" w:type="pct"/>
            <w:vAlign w:val="bottom"/>
          </w:tcPr>
          <w:p w14:paraId="07C4A991"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0.3555</w:t>
            </w:r>
          </w:p>
        </w:tc>
      </w:tr>
      <w:tr w:rsidR="000C4033" w:rsidRPr="00AF7670" w14:paraId="220E86E0" w14:textId="77777777" w:rsidTr="002C121E">
        <w:tc>
          <w:tcPr>
            <w:tcW w:w="625" w:type="pct"/>
          </w:tcPr>
          <w:p w14:paraId="72786376"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500.01-700</w:t>
            </w:r>
          </w:p>
        </w:tc>
        <w:tc>
          <w:tcPr>
            <w:tcW w:w="600" w:type="pct"/>
            <w:vAlign w:val="bottom"/>
          </w:tcPr>
          <w:p w14:paraId="0F8C913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315.7547</w:t>
            </w:r>
          </w:p>
        </w:tc>
        <w:tc>
          <w:tcPr>
            <w:tcW w:w="500" w:type="pct"/>
            <w:vAlign w:val="bottom"/>
          </w:tcPr>
          <w:p w14:paraId="1EACB63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0.7494</w:t>
            </w:r>
          </w:p>
        </w:tc>
        <w:tc>
          <w:tcPr>
            <w:tcW w:w="703" w:type="pct"/>
            <w:vAlign w:val="bottom"/>
          </w:tcPr>
          <w:p w14:paraId="62D81D45"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275.1719</w:t>
            </w:r>
          </w:p>
        </w:tc>
        <w:tc>
          <w:tcPr>
            <w:tcW w:w="500" w:type="pct"/>
            <w:vAlign w:val="bottom"/>
          </w:tcPr>
          <w:p w14:paraId="17E7DB7A"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0.6460</w:t>
            </w:r>
          </w:p>
        </w:tc>
        <w:tc>
          <w:tcPr>
            <w:tcW w:w="500" w:type="pct"/>
            <w:vAlign w:val="bottom"/>
          </w:tcPr>
          <w:p w14:paraId="34DB9104"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235.2907</w:t>
            </w:r>
          </w:p>
        </w:tc>
        <w:tc>
          <w:tcPr>
            <w:tcW w:w="501" w:type="pct"/>
            <w:vAlign w:val="bottom"/>
          </w:tcPr>
          <w:p w14:paraId="66571B0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0.5592</w:t>
            </w:r>
          </w:p>
        </w:tc>
        <w:tc>
          <w:tcPr>
            <w:tcW w:w="600" w:type="pct"/>
            <w:vAlign w:val="bottom"/>
          </w:tcPr>
          <w:p w14:paraId="36B577F9"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158.7113</w:t>
            </w:r>
          </w:p>
        </w:tc>
        <w:tc>
          <w:tcPr>
            <w:tcW w:w="470" w:type="pct"/>
            <w:vAlign w:val="bottom"/>
          </w:tcPr>
          <w:p w14:paraId="6AC85269"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0.3445</w:t>
            </w:r>
          </w:p>
        </w:tc>
      </w:tr>
      <w:tr w:rsidR="000C4033" w:rsidRPr="00AF7670" w14:paraId="20B80564" w14:textId="77777777" w:rsidTr="002C121E">
        <w:tc>
          <w:tcPr>
            <w:tcW w:w="625" w:type="pct"/>
          </w:tcPr>
          <w:p w14:paraId="2258F540"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700.01-1200</w:t>
            </w:r>
          </w:p>
        </w:tc>
        <w:tc>
          <w:tcPr>
            <w:tcW w:w="600" w:type="pct"/>
            <w:vAlign w:val="bottom"/>
          </w:tcPr>
          <w:p w14:paraId="49C562BA"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465.6328</w:t>
            </w:r>
          </w:p>
        </w:tc>
        <w:tc>
          <w:tcPr>
            <w:tcW w:w="500" w:type="pct"/>
            <w:vAlign w:val="bottom"/>
          </w:tcPr>
          <w:p w14:paraId="3469688A"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0.7666</w:t>
            </w:r>
          </w:p>
        </w:tc>
        <w:tc>
          <w:tcPr>
            <w:tcW w:w="703" w:type="pct"/>
            <w:vAlign w:val="bottom"/>
          </w:tcPr>
          <w:p w14:paraId="4ADC5059"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404.3772</w:t>
            </w:r>
          </w:p>
        </w:tc>
        <w:tc>
          <w:tcPr>
            <w:tcW w:w="500" w:type="pct"/>
            <w:vAlign w:val="bottom"/>
          </w:tcPr>
          <w:p w14:paraId="0103347D"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0.6665</w:t>
            </w:r>
          </w:p>
        </w:tc>
        <w:tc>
          <w:tcPr>
            <w:tcW w:w="500" w:type="pct"/>
            <w:vAlign w:val="bottom"/>
          </w:tcPr>
          <w:p w14:paraId="73013DD4"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347.1394</w:t>
            </w:r>
          </w:p>
        </w:tc>
        <w:tc>
          <w:tcPr>
            <w:tcW w:w="501" w:type="pct"/>
            <w:vAlign w:val="bottom"/>
          </w:tcPr>
          <w:p w14:paraId="11ADE47B"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0.5728</w:t>
            </w:r>
          </w:p>
        </w:tc>
        <w:tc>
          <w:tcPr>
            <w:tcW w:w="600" w:type="pct"/>
            <w:vAlign w:val="bottom"/>
          </w:tcPr>
          <w:p w14:paraId="57230871"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227.6208</w:t>
            </w:r>
          </w:p>
        </w:tc>
        <w:tc>
          <w:tcPr>
            <w:tcW w:w="470" w:type="pct"/>
            <w:vAlign w:val="bottom"/>
          </w:tcPr>
          <w:p w14:paraId="7607B502"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0.3499</w:t>
            </w:r>
          </w:p>
        </w:tc>
      </w:tr>
      <w:tr w:rsidR="000C4033" w:rsidRPr="00AF7670" w14:paraId="025E35E0" w14:textId="77777777" w:rsidTr="002C121E">
        <w:tc>
          <w:tcPr>
            <w:tcW w:w="625" w:type="pct"/>
          </w:tcPr>
          <w:p w14:paraId="4EB383F3"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1200.01-1800</w:t>
            </w:r>
          </w:p>
        </w:tc>
        <w:tc>
          <w:tcPr>
            <w:tcW w:w="600" w:type="pct"/>
            <w:vAlign w:val="bottom"/>
          </w:tcPr>
          <w:p w14:paraId="57D9EB13"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848.9417</w:t>
            </w:r>
          </w:p>
        </w:tc>
        <w:tc>
          <w:tcPr>
            <w:tcW w:w="500" w:type="pct"/>
            <w:vAlign w:val="bottom"/>
          </w:tcPr>
          <w:p w14:paraId="5E1C2406"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0.8011</w:t>
            </w:r>
          </w:p>
        </w:tc>
        <w:tc>
          <w:tcPr>
            <w:tcW w:w="703" w:type="pct"/>
            <w:vAlign w:val="bottom"/>
          </w:tcPr>
          <w:p w14:paraId="789ED823"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737.6191</w:t>
            </w:r>
          </w:p>
        </w:tc>
        <w:tc>
          <w:tcPr>
            <w:tcW w:w="500" w:type="pct"/>
            <w:vAlign w:val="bottom"/>
          </w:tcPr>
          <w:p w14:paraId="00D6AE61"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0.6977</w:t>
            </w:r>
          </w:p>
        </w:tc>
        <w:tc>
          <w:tcPr>
            <w:tcW w:w="500" w:type="pct"/>
            <w:vAlign w:val="bottom"/>
          </w:tcPr>
          <w:p w14:paraId="46EC75D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633.5444</w:t>
            </w:r>
          </w:p>
        </w:tc>
        <w:tc>
          <w:tcPr>
            <w:tcW w:w="501" w:type="pct"/>
            <w:vAlign w:val="bottom"/>
          </w:tcPr>
          <w:p w14:paraId="787262B8"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0.5997</w:t>
            </w:r>
          </w:p>
        </w:tc>
        <w:tc>
          <w:tcPr>
            <w:tcW w:w="600" w:type="pct"/>
            <w:vAlign w:val="bottom"/>
          </w:tcPr>
          <w:p w14:paraId="5742246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402.5862</w:t>
            </w:r>
          </w:p>
        </w:tc>
        <w:tc>
          <w:tcPr>
            <w:tcW w:w="470" w:type="pct"/>
            <w:vAlign w:val="bottom"/>
          </w:tcPr>
          <w:p w14:paraId="1F7C65E8"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0.3553</w:t>
            </w:r>
          </w:p>
        </w:tc>
      </w:tr>
      <w:tr w:rsidR="000C4033" w:rsidRPr="00AF7670" w14:paraId="32180CCC" w14:textId="77777777" w:rsidTr="002C121E">
        <w:tc>
          <w:tcPr>
            <w:tcW w:w="625" w:type="pct"/>
          </w:tcPr>
          <w:p w14:paraId="73457583" w14:textId="77777777" w:rsidR="000C4033" w:rsidRPr="00AF7670" w:rsidRDefault="000C4033" w:rsidP="000C4033">
            <w:pPr>
              <w:jc w:val="center"/>
              <w:rPr>
                <w:rFonts w:ascii="HelveticaNeueLT Std" w:hAnsi="HelveticaNeueLT Std" w:cs="Arial"/>
                <w:bCs/>
                <w:sz w:val="12"/>
                <w:szCs w:val="12"/>
                <w:lang w:eastAsia="es-MX"/>
              </w:rPr>
            </w:pPr>
            <w:r w:rsidRPr="00AF7670">
              <w:rPr>
                <w:rFonts w:ascii="HelveticaNeueLT Std" w:hAnsi="HelveticaNeueLT Std" w:cs="Arial"/>
                <w:bCs/>
                <w:sz w:val="12"/>
                <w:szCs w:val="12"/>
                <w:lang w:eastAsia="es-MX"/>
              </w:rPr>
              <w:t>Más de 1800</w:t>
            </w:r>
          </w:p>
        </w:tc>
        <w:tc>
          <w:tcPr>
            <w:tcW w:w="600" w:type="pct"/>
            <w:vAlign w:val="bottom"/>
          </w:tcPr>
          <w:p w14:paraId="4ABA2A10"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1,329.5853</w:t>
            </w:r>
          </w:p>
        </w:tc>
        <w:tc>
          <w:tcPr>
            <w:tcW w:w="500" w:type="pct"/>
            <w:vAlign w:val="bottom"/>
          </w:tcPr>
          <w:p w14:paraId="62EC81F3"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0.8291</w:t>
            </w:r>
          </w:p>
        </w:tc>
        <w:tc>
          <w:tcPr>
            <w:tcW w:w="703" w:type="pct"/>
            <w:vAlign w:val="bottom"/>
          </w:tcPr>
          <w:p w14:paraId="264234D3"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1,156.2441</w:t>
            </w:r>
          </w:p>
        </w:tc>
        <w:tc>
          <w:tcPr>
            <w:tcW w:w="500" w:type="pct"/>
            <w:vAlign w:val="bottom"/>
          </w:tcPr>
          <w:p w14:paraId="54F14B8E"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0.7106</w:t>
            </w:r>
          </w:p>
        </w:tc>
        <w:tc>
          <w:tcPr>
            <w:tcW w:w="500" w:type="pct"/>
            <w:vAlign w:val="bottom"/>
          </w:tcPr>
          <w:p w14:paraId="47EC7CA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993.3811</w:t>
            </w:r>
          </w:p>
        </w:tc>
        <w:tc>
          <w:tcPr>
            <w:tcW w:w="501" w:type="pct"/>
            <w:vAlign w:val="bottom"/>
          </w:tcPr>
          <w:p w14:paraId="5677B683"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0.6137</w:t>
            </w:r>
          </w:p>
        </w:tc>
        <w:tc>
          <w:tcPr>
            <w:tcW w:w="600" w:type="pct"/>
            <w:vAlign w:val="bottom"/>
          </w:tcPr>
          <w:p w14:paraId="49A1AC3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615.7749</w:t>
            </w:r>
          </w:p>
        </w:tc>
        <w:tc>
          <w:tcPr>
            <w:tcW w:w="470" w:type="pct"/>
            <w:vAlign w:val="bottom"/>
          </w:tcPr>
          <w:p w14:paraId="5A59622C" w14:textId="77777777" w:rsidR="000C4033" w:rsidRPr="00AF7670" w:rsidRDefault="000C4033" w:rsidP="000C4033">
            <w:pPr>
              <w:jc w:val="center"/>
              <w:rPr>
                <w:rFonts w:ascii="HelveticaNeueLT Std" w:hAnsi="HelveticaNeueLT Std" w:cs="Arial"/>
                <w:sz w:val="12"/>
                <w:szCs w:val="12"/>
              </w:rPr>
            </w:pPr>
            <w:r w:rsidRPr="00AF7670">
              <w:rPr>
                <w:rFonts w:ascii="HelveticaNeueLT Std" w:hAnsi="HelveticaNeueLT Std" w:cs="Arial"/>
                <w:sz w:val="12"/>
                <w:szCs w:val="12"/>
              </w:rPr>
              <w:t>0.3607</w:t>
            </w:r>
          </w:p>
        </w:tc>
      </w:tr>
    </w:tbl>
    <w:p w14:paraId="149394CC" w14:textId="77777777" w:rsidR="00AC3A98" w:rsidRPr="00D1199F" w:rsidRDefault="00AC3A98" w:rsidP="008D5971">
      <w:pPr>
        <w:autoSpaceDE w:val="0"/>
        <w:autoSpaceDN w:val="0"/>
        <w:adjustRightInd w:val="0"/>
        <w:ind w:left="28"/>
        <w:jc w:val="both"/>
        <w:rPr>
          <w:rFonts w:ascii="HelveticaNeueLT Std" w:hAnsi="HelveticaNeueLT Std"/>
          <w:sz w:val="22"/>
          <w:szCs w:val="20"/>
          <w:shd w:val="clear" w:color="auto" w:fill="FFFFFF"/>
        </w:rPr>
      </w:pPr>
    </w:p>
    <w:p w14:paraId="7E9FB9C3" w14:textId="6578B4E3" w:rsidR="00E646C0" w:rsidRPr="0051110A" w:rsidRDefault="003A21FB" w:rsidP="008D5971">
      <w:pPr>
        <w:ind w:left="28"/>
        <w:jc w:val="both"/>
        <w:rPr>
          <w:rFonts w:ascii="HelveticaNeueLT Std" w:hAnsi="HelveticaNeueLT Std" w:cs="Arial"/>
          <w:bCs/>
          <w:sz w:val="22"/>
          <w:szCs w:val="20"/>
        </w:rPr>
      </w:pPr>
      <w:r w:rsidRPr="00D1199F">
        <w:rPr>
          <w:rFonts w:ascii="HelveticaNeueLT Std" w:hAnsi="HelveticaNeueLT Std" w:cs="Arial"/>
          <w:bCs/>
          <w:sz w:val="22"/>
          <w:szCs w:val="20"/>
        </w:rPr>
        <w:t>En</w:t>
      </w:r>
      <w:r w:rsidRPr="0051110A">
        <w:rPr>
          <w:rFonts w:ascii="HelveticaNeueLT Std" w:hAnsi="HelveticaNeueLT Std" w:cs="Arial"/>
          <w:bCs/>
          <w:sz w:val="22"/>
          <w:szCs w:val="20"/>
        </w:rPr>
        <w:t xml:space="preserve"> caso de que el medidor se encuentre descompuesto, el usuario pagará los derechos </w:t>
      </w:r>
      <w:r w:rsidR="0096592D">
        <w:rPr>
          <w:rFonts w:ascii="HelveticaNeueLT Std" w:hAnsi="HelveticaNeueLT Std" w:cs="Arial"/>
          <w:bCs/>
          <w:sz w:val="22"/>
          <w:szCs w:val="20"/>
        </w:rPr>
        <w:t>por el</w:t>
      </w:r>
      <w:r w:rsidRPr="0051110A">
        <w:rPr>
          <w:rFonts w:ascii="HelveticaNeueLT Std" w:hAnsi="HelveticaNeueLT Std" w:cs="Arial"/>
          <w:bCs/>
          <w:sz w:val="22"/>
          <w:szCs w:val="20"/>
        </w:rPr>
        <w:t xml:space="preserve"> suministro de agua potable de conformidad al promedio de consumo de los doce últimos meses o seis bimestres inmediatos anteriores según sea el caso, en que estuvo funcionando el aparato. </w:t>
      </w:r>
    </w:p>
    <w:p w14:paraId="1D9BB95E" w14:textId="77777777" w:rsidR="00E646C0" w:rsidRPr="0051110A" w:rsidRDefault="00E646C0" w:rsidP="008D5971">
      <w:pPr>
        <w:ind w:left="28"/>
        <w:jc w:val="both"/>
        <w:rPr>
          <w:rFonts w:ascii="HelveticaNeueLT Std" w:hAnsi="HelveticaNeueLT Std" w:cs="Arial"/>
          <w:bCs/>
          <w:sz w:val="22"/>
          <w:szCs w:val="20"/>
        </w:rPr>
      </w:pPr>
    </w:p>
    <w:p w14:paraId="69971589" w14:textId="7EEBE799" w:rsidR="00B528F9" w:rsidRPr="0051110A" w:rsidRDefault="003A21FB" w:rsidP="008D5971">
      <w:pPr>
        <w:ind w:left="28"/>
        <w:jc w:val="both"/>
        <w:rPr>
          <w:rFonts w:ascii="HelveticaNeueLT Std" w:hAnsi="HelveticaNeueLT Std" w:cs="Arial"/>
          <w:bCs/>
          <w:sz w:val="22"/>
          <w:szCs w:val="20"/>
        </w:rPr>
      </w:pPr>
      <w:r w:rsidRPr="0051110A">
        <w:rPr>
          <w:rFonts w:ascii="HelveticaNeueLT Std" w:hAnsi="HelveticaNeueLT Std" w:cs="Arial"/>
          <w:bCs/>
          <w:sz w:val="22"/>
          <w:szCs w:val="20"/>
        </w:rPr>
        <w:t>Se considerará como consumo de tipo mixto, aquellos casos en donde en un mismo inmueble con una sola toma de agua con servicio medido</w:t>
      </w:r>
      <w:r w:rsidR="00CE7F82">
        <w:rPr>
          <w:rFonts w:ascii="HelveticaNeueLT Std" w:hAnsi="HelveticaNeueLT Std" w:cs="Arial"/>
          <w:bCs/>
          <w:sz w:val="22"/>
          <w:szCs w:val="20"/>
        </w:rPr>
        <w:t xml:space="preserve"> y con cuotas fijas</w:t>
      </w:r>
      <w:r w:rsidRPr="0051110A">
        <w:rPr>
          <w:rFonts w:ascii="HelveticaNeueLT Std" w:hAnsi="HelveticaNeueLT Std" w:cs="Arial"/>
          <w:bCs/>
          <w:sz w:val="22"/>
          <w:szCs w:val="20"/>
        </w:rPr>
        <w:t>, a la vez se abastezcan o suministren departamentos, despachos, oficinas y locales comerciales.</w:t>
      </w:r>
    </w:p>
    <w:p w14:paraId="68A16DD0" w14:textId="77777777" w:rsidR="00F6371B" w:rsidRPr="0051110A" w:rsidRDefault="00F6371B" w:rsidP="008D5971">
      <w:pPr>
        <w:ind w:left="28"/>
        <w:jc w:val="both"/>
        <w:rPr>
          <w:rFonts w:ascii="HelveticaNeueLT Std" w:hAnsi="HelveticaNeueLT Std" w:cs="Arial"/>
          <w:bCs/>
          <w:sz w:val="22"/>
          <w:szCs w:val="20"/>
        </w:rPr>
      </w:pPr>
    </w:p>
    <w:p w14:paraId="3DF2FC50" w14:textId="77777777" w:rsidR="00E646C0" w:rsidRPr="0051110A" w:rsidRDefault="00E646C0" w:rsidP="008D5971">
      <w:pPr>
        <w:ind w:left="28"/>
        <w:jc w:val="both"/>
        <w:rPr>
          <w:rFonts w:ascii="HelveticaNeueLT Std" w:hAnsi="HelveticaNeueLT Std" w:cs="Arial"/>
          <w:bCs/>
          <w:sz w:val="22"/>
          <w:szCs w:val="20"/>
        </w:rPr>
      </w:pPr>
      <w:r w:rsidRPr="0051110A">
        <w:rPr>
          <w:rFonts w:ascii="HelveticaNeueLT Std" w:hAnsi="HelveticaNeueLT Std" w:cs="Arial"/>
          <w:bCs/>
          <w:sz w:val="22"/>
          <w:szCs w:val="20"/>
        </w:rPr>
        <w:t xml:space="preserve">El pago del consumo por servicio </w:t>
      </w:r>
      <w:proofErr w:type="gramStart"/>
      <w:r w:rsidRPr="0051110A">
        <w:rPr>
          <w:rFonts w:ascii="HelveticaNeueLT Std" w:hAnsi="HelveticaNeueLT Std" w:cs="Arial"/>
          <w:bCs/>
          <w:sz w:val="22"/>
          <w:szCs w:val="20"/>
        </w:rPr>
        <w:t>medido,</w:t>
      </w:r>
      <w:proofErr w:type="gramEnd"/>
      <w:r w:rsidRPr="0051110A">
        <w:rPr>
          <w:rFonts w:ascii="HelveticaNeueLT Std" w:hAnsi="HelveticaNeueLT Std" w:cs="Arial"/>
          <w:bCs/>
          <w:sz w:val="22"/>
          <w:szCs w:val="20"/>
        </w:rPr>
        <w:t xml:space="preserve"> se hará por cada uno de los usuarios conforme al uso del servicio y la tarifa aplicable, promediando el consumo total entre el número de usuarios. </w:t>
      </w:r>
    </w:p>
    <w:p w14:paraId="2EE6E86D" w14:textId="77777777" w:rsidR="00E646C0" w:rsidRPr="0051110A" w:rsidRDefault="00E646C0" w:rsidP="008D5971">
      <w:pPr>
        <w:ind w:left="28"/>
        <w:jc w:val="both"/>
        <w:rPr>
          <w:rFonts w:ascii="HelveticaNeueLT Std" w:hAnsi="HelveticaNeueLT Std" w:cs="Arial"/>
          <w:bCs/>
          <w:sz w:val="22"/>
          <w:szCs w:val="20"/>
        </w:rPr>
      </w:pPr>
    </w:p>
    <w:p w14:paraId="6B6F7842" w14:textId="03B3D5EA" w:rsidR="00E646C0" w:rsidRPr="0051110A" w:rsidRDefault="00E646C0" w:rsidP="008D5971">
      <w:pPr>
        <w:ind w:left="28"/>
        <w:jc w:val="both"/>
        <w:rPr>
          <w:rFonts w:ascii="HelveticaNeueLT Std" w:hAnsi="HelveticaNeueLT Std" w:cs="Arial"/>
          <w:bCs/>
          <w:sz w:val="22"/>
          <w:szCs w:val="20"/>
        </w:rPr>
      </w:pPr>
      <w:r w:rsidRPr="0051110A">
        <w:rPr>
          <w:rFonts w:ascii="HelveticaNeueLT Std" w:hAnsi="HelveticaNeueLT Std" w:cs="Arial"/>
          <w:bCs/>
          <w:sz w:val="22"/>
          <w:szCs w:val="20"/>
        </w:rPr>
        <w:t xml:space="preserve">Para consumo de agua en edificios de departamentos y vecindades que tengan para su servicio una sola toma de agua y medidor, la lectura del consumo mensual o bimestral se promediará en cada caso entre el número de departamentos o viviendas registradas para cuantificar el consumo de cada una, aplicando el precio por metro cúbico de acuerdo </w:t>
      </w:r>
      <w:r w:rsidR="00804DF4" w:rsidRPr="0050006D">
        <w:rPr>
          <w:rFonts w:ascii="HelveticaNeueLT Std" w:hAnsi="HelveticaNeueLT Std" w:cs="Arial"/>
          <w:bCs/>
          <w:sz w:val="22"/>
          <w:szCs w:val="20"/>
        </w:rPr>
        <w:t>con</w:t>
      </w:r>
      <w:r w:rsidRPr="0050006D">
        <w:rPr>
          <w:rFonts w:ascii="HelveticaNeueLT Std" w:hAnsi="HelveticaNeueLT Std" w:cs="Arial"/>
          <w:bCs/>
          <w:sz w:val="22"/>
          <w:szCs w:val="20"/>
        </w:rPr>
        <w:t xml:space="preserve"> la</w:t>
      </w:r>
      <w:r w:rsidRPr="0051110A">
        <w:rPr>
          <w:rFonts w:ascii="HelveticaNeueLT Std" w:hAnsi="HelveticaNeueLT Std" w:cs="Arial"/>
          <w:bCs/>
          <w:sz w:val="22"/>
          <w:szCs w:val="20"/>
        </w:rPr>
        <w:t xml:space="preserve"> tarifa vigente. </w:t>
      </w:r>
    </w:p>
    <w:p w14:paraId="051D90B0" w14:textId="77777777" w:rsidR="00E646C0" w:rsidRPr="0051110A" w:rsidRDefault="00E646C0" w:rsidP="008D5971">
      <w:pPr>
        <w:ind w:left="28"/>
        <w:jc w:val="both"/>
        <w:rPr>
          <w:rFonts w:ascii="HelveticaNeueLT Std" w:hAnsi="HelveticaNeueLT Std" w:cs="Arial"/>
          <w:bCs/>
          <w:sz w:val="22"/>
          <w:szCs w:val="20"/>
        </w:rPr>
      </w:pPr>
    </w:p>
    <w:p w14:paraId="4BE5DF02" w14:textId="2E6573F0" w:rsidR="00B528F9" w:rsidRDefault="00E646C0" w:rsidP="008D5971">
      <w:pPr>
        <w:ind w:left="28"/>
        <w:jc w:val="both"/>
        <w:rPr>
          <w:rFonts w:ascii="HelveticaNeueLT Std" w:hAnsi="HelveticaNeueLT Std" w:cs="Arial"/>
          <w:bCs/>
          <w:sz w:val="22"/>
          <w:szCs w:val="20"/>
        </w:rPr>
      </w:pPr>
      <w:r w:rsidRPr="0051110A">
        <w:rPr>
          <w:rFonts w:ascii="HelveticaNeueLT Std" w:hAnsi="HelveticaNeueLT Std" w:cs="Arial"/>
          <w:bCs/>
          <w:sz w:val="22"/>
          <w:szCs w:val="20"/>
        </w:rPr>
        <w:t>El consumo promediado se aplicará a los establecimientos que se encuentren habitados o haciendo uso del servicio de agua potable, previa verificación de la autoridad.</w:t>
      </w:r>
    </w:p>
    <w:p w14:paraId="5A4462E3" w14:textId="77777777" w:rsidR="00E646C0" w:rsidRPr="006C5FF9" w:rsidRDefault="00E646C0" w:rsidP="008D5971">
      <w:pPr>
        <w:ind w:left="28"/>
        <w:jc w:val="both"/>
        <w:rPr>
          <w:rFonts w:ascii="HelveticaNeueLT Std" w:hAnsi="HelveticaNeueLT Std" w:cs="Arial"/>
          <w:bCs/>
          <w:sz w:val="22"/>
          <w:szCs w:val="20"/>
        </w:rPr>
      </w:pPr>
    </w:p>
    <w:p w14:paraId="4CA92119" w14:textId="77777777" w:rsidR="00B528F9" w:rsidRPr="001855B5" w:rsidRDefault="00B528F9" w:rsidP="008D5971">
      <w:pPr>
        <w:ind w:left="28"/>
        <w:jc w:val="both"/>
        <w:rPr>
          <w:rFonts w:ascii="HelveticaNeueLT Std" w:hAnsi="HelveticaNeueLT Std"/>
          <w:sz w:val="22"/>
          <w:szCs w:val="20"/>
        </w:rPr>
      </w:pPr>
      <w:r w:rsidRPr="006C5FF9">
        <w:rPr>
          <w:rFonts w:ascii="HelveticaNeueLT Std" w:hAnsi="HelveticaNeueLT Std"/>
          <w:sz w:val="22"/>
          <w:szCs w:val="20"/>
        </w:rPr>
        <w:t>Para usuarios con servicio medido, en el caso de que las instalaciones hidráulicas internas del predio de que se trate presenten fuga verificada por la autoridad, se cobrará en el mes o bimestr</w:t>
      </w:r>
      <w:r w:rsidRPr="001855B5">
        <w:rPr>
          <w:rFonts w:ascii="HelveticaNeueLT Std" w:hAnsi="HelveticaNeueLT Std"/>
          <w:sz w:val="22"/>
          <w:szCs w:val="20"/>
        </w:rPr>
        <w:t>e que corresponda, únicamente hasta un máximo de tres períodos en que se mantenga la fuga, el consumo promedio de los últimos doce meses o seis bimestres de consumo normal, mientras que la diferencia de los metros cúbicos excedentes registrados por la fuga, se cobrará conforme al costo del metro cúbico adicional, sobre el rango de la tarifa del consumo promedio aplicado.</w:t>
      </w:r>
    </w:p>
    <w:p w14:paraId="52874099" w14:textId="77777777" w:rsidR="00503230" w:rsidRPr="006C5FF9" w:rsidRDefault="00503230" w:rsidP="008D5971">
      <w:pPr>
        <w:ind w:left="28"/>
        <w:jc w:val="both"/>
        <w:rPr>
          <w:rFonts w:ascii="HelveticaNeueLT Std" w:hAnsi="HelveticaNeueLT Std"/>
          <w:bCs/>
          <w:sz w:val="22"/>
          <w:szCs w:val="20"/>
          <w:shd w:val="clear" w:color="auto" w:fill="FFFFFF"/>
        </w:rPr>
      </w:pPr>
    </w:p>
    <w:p w14:paraId="5A3A2FA2" w14:textId="7471F4CD" w:rsidR="00E646C0" w:rsidRPr="0051110A" w:rsidRDefault="00E646C0" w:rsidP="008D5971">
      <w:pPr>
        <w:ind w:left="28"/>
        <w:jc w:val="both"/>
        <w:rPr>
          <w:rFonts w:ascii="HelveticaNeueLT Std" w:hAnsi="HelveticaNeueLT Std" w:cs="Arial"/>
          <w:bCs/>
          <w:sz w:val="22"/>
          <w:szCs w:val="20"/>
        </w:rPr>
      </w:pPr>
      <w:r w:rsidRPr="0051110A">
        <w:rPr>
          <w:rFonts w:ascii="HelveticaNeueLT Std" w:hAnsi="HelveticaNeueLT Std" w:cs="Arial"/>
          <w:bCs/>
          <w:sz w:val="22"/>
          <w:szCs w:val="20"/>
        </w:rPr>
        <w:lastRenderedPageBreak/>
        <w:t xml:space="preserve">Cuando se trate de medidores que cuenten con menos de </w:t>
      </w:r>
      <w:r w:rsidR="009002CB" w:rsidRPr="00F25824">
        <w:rPr>
          <w:rFonts w:ascii="HelveticaNeueLT Std" w:hAnsi="HelveticaNeueLT Std" w:cs="Arial"/>
          <w:bCs/>
          <w:sz w:val="22"/>
          <w:szCs w:val="20"/>
        </w:rPr>
        <w:t>sesenta</w:t>
      </w:r>
      <w:r w:rsidR="009002CB">
        <w:rPr>
          <w:rFonts w:ascii="HelveticaNeueLT Std" w:hAnsi="HelveticaNeueLT Std" w:cs="Arial"/>
          <w:bCs/>
          <w:sz w:val="22"/>
          <w:szCs w:val="20"/>
        </w:rPr>
        <w:t xml:space="preserve"> </w:t>
      </w:r>
      <w:r w:rsidRPr="0051110A">
        <w:rPr>
          <w:rFonts w:ascii="HelveticaNeueLT Std" w:hAnsi="HelveticaNeueLT Std" w:cs="Arial"/>
          <w:bCs/>
          <w:sz w:val="22"/>
          <w:szCs w:val="20"/>
        </w:rPr>
        <w:t>días naturales de instalados, se deberá esperar a que se cumpla el término para así poder aplicar el consumo promedio real del usuario, al bimestre en que haya ocurrido la anomalía.</w:t>
      </w:r>
    </w:p>
    <w:p w14:paraId="416E6E19" w14:textId="77777777" w:rsidR="00E646C0" w:rsidRPr="0051110A" w:rsidRDefault="00E646C0" w:rsidP="008D5971">
      <w:pPr>
        <w:ind w:left="28"/>
        <w:jc w:val="both"/>
        <w:rPr>
          <w:rFonts w:ascii="HelveticaNeueLT Std" w:hAnsi="HelveticaNeueLT Std" w:cs="Arial"/>
          <w:bCs/>
          <w:sz w:val="22"/>
          <w:szCs w:val="20"/>
        </w:rPr>
      </w:pPr>
    </w:p>
    <w:p w14:paraId="15707F14" w14:textId="57F3DCE7" w:rsidR="00B528F9" w:rsidRPr="006C5FF9" w:rsidRDefault="00E646C0" w:rsidP="008D5971">
      <w:pPr>
        <w:ind w:left="28"/>
        <w:jc w:val="both"/>
        <w:rPr>
          <w:rFonts w:ascii="HelveticaNeueLT Std" w:hAnsi="HelveticaNeueLT Std" w:cs="Arial"/>
          <w:bCs/>
          <w:sz w:val="22"/>
          <w:szCs w:val="20"/>
        </w:rPr>
      </w:pPr>
      <w:proofErr w:type="gramStart"/>
      <w:r w:rsidRPr="0051110A">
        <w:rPr>
          <w:rFonts w:ascii="HelveticaNeueLT Std" w:hAnsi="HelveticaNeueLT Std" w:cs="Arial"/>
          <w:bCs/>
          <w:sz w:val="22"/>
          <w:szCs w:val="20"/>
        </w:rPr>
        <w:t>La cuota mínima a pagar</w:t>
      </w:r>
      <w:proofErr w:type="gramEnd"/>
      <w:r w:rsidRPr="0051110A">
        <w:rPr>
          <w:rFonts w:ascii="HelveticaNeueLT Std" w:hAnsi="HelveticaNeueLT Std" w:cs="Arial"/>
          <w:bCs/>
          <w:sz w:val="22"/>
          <w:szCs w:val="20"/>
        </w:rPr>
        <w:t xml:space="preserve"> en el mes o bimestre no será menor a la que corresponda a un consumo de 7.5 m3 y 15m3, respectivamente, incluyendo la aplicación de los estímulos fiscales establecidos en la Ley de Ingresos del ejercicio de que se trate.</w:t>
      </w:r>
    </w:p>
    <w:p w14:paraId="141DB3CB" w14:textId="77777777" w:rsidR="00503230" w:rsidRPr="00565E3C" w:rsidRDefault="00503230" w:rsidP="00B528F9">
      <w:pPr>
        <w:ind w:left="174"/>
        <w:jc w:val="both"/>
        <w:rPr>
          <w:rFonts w:ascii="HelveticaNeueLT Std" w:hAnsi="HelveticaNeueLT Std" w:cs="Arial"/>
          <w:bCs/>
          <w:sz w:val="22"/>
          <w:szCs w:val="22"/>
        </w:rPr>
      </w:pPr>
    </w:p>
    <w:p w14:paraId="57545301" w14:textId="56493DDF" w:rsidR="00565E3C" w:rsidRPr="00565E3C" w:rsidRDefault="00694961" w:rsidP="00565E3C">
      <w:pPr>
        <w:jc w:val="both"/>
        <w:rPr>
          <w:rFonts w:ascii="HelveticaNeueLT Std" w:hAnsi="HelveticaNeueLT Std"/>
          <w:sz w:val="22"/>
          <w:szCs w:val="22"/>
        </w:rPr>
      </w:pPr>
      <w:r w:rsidRPr="00565E3C">
        <w:rPr>
          <w:rFonts w:ascii="HelveticaNeueLT Std" w:hAnsi="HelveticaNeueLT Std"/>
          <w:b/>
          <w:sz w:val="22"/>
          <w:szCs w:val="22"/>
          <w:shd w:val="clear" w:color="auto" w:fill="FFFFFF"/>
        </w:rPr>
        <w:t xml:space="preserve">II. </w:t>
      </w:r>
      <w:r w:rsidR="00565E3C" w:rsidRPr="001855B5">
        <w:rPr>
          <w:rFonts w:ascii="HelveticaNeueLT Std" w:hAnsi="HelveticaNeueLT Std"/>
          <w:sz w:val="22"/>
          <w:szCs w:val="22"/>
        </w:rPr>
        <w:t xml:space="preserve">Para cuotas fijas: </w:t>
      </w:r>
      <w:r w:rsidR="00565E3C" w:rsidRPr="00565E3C">
        <w:rPr>
          <w:rFonts w:ascii="HelveticaNeueLT Std" w:hAnsi="HelveticaNeueLT Std"/>
          <w:sz w:val="22"/>
          <w:szCs w:val="22"/>
        </w:rPr>
        <w:t>Si no existe aparato medidor o se encuentra en desuso, se pagarán los derechos dentro de los primeros diez días siguientes al mes o bimestre que corresponda de acuerdo con lo siguiente:</w:t>
      </w:r>
    </w:p>
    <w:p w14:paraId="59012FF8" w14:textId="77777777" w:rsidR="00565E3C" w:rsidRPr="00565E3C" w:rsidRDefault="00565E3C" w:rsidP="00565E3C">
      <w:pPr>
        <w:rPr>
          <w:rFonts w:ascii="HelveticaNeueLT Std" w:hAnsi="HelveticaNeueLT Std"/>
          <w:sz w:val="22"/>
          <w:szCs w:val="22"/>
        </w:rPr>
      </w:pPr>
    </w:p>
    <w:p w14:paraId="1D9A186F" w14:textId="7CD71DDC" w:rsidR="00565E3C" w:rsidRPr="005979B0" w:rsidRDefault="00565E3C" w:rsidP="005979B0">
      <w:pPr>
        <w:ind w:left="168"/>
        <w:jc w:val="both"/>
        <w:rPr>
          <w:rFonts w:ascii="HelveticaNeueLT Std" w:hAnsi="HelveticaNeueLT Std"/>
          <w:b/>
          <w:sz w:val="22"/>
          <w:szCs w:val="22"/>
        </w:rPr>
      </w:pPr>
      <w:r w:rsidRPr="005979B0">
        <w:rPr>
          <w:rFonts w:ascii="HelveticaNeueLT Std" w:hAnsi="HelveticaNeueLT Std"/>
          <w:b/>
          <w:sz w:val="22"/>
          <w:szCs w:val="22"/>
        </w:rPr>
        <w:t>A).</w:t>
      </w:r>
      <w:r w:rsidR="00E276F6">
        <w:rPr>
          <w:rFonts w:ascii="HelveticaNeueLT Std" w:hAnsi="HelveticaNeueLT Std"/>
          <w:b/>
          <w:sz w:val="22"/>
          <w:szCs w:val="22"/>
        </w:rPr>
        <w:t xml:space="preserve"> </w:t>
      </w:r>
      <w:r w:rsidR="00E276F6" w:rsidRPr="001855B5">
        <w:rPr>
          <w:rFonts w:ascii="HelveticaNeueLT Std" w:hAnsi="HelveticaNeueLT Std"/>
          <w:sz w:val="22"/>
          <w:szCs w:val="22"/>
        </w:rPr>
        <w:t>Uso</w:t>
      </w:r>
      <w:r w:rsidRPr="001855B5">
        <w:rPr>
          <w:rFonts w:ascii="HelveticaNeueLT Std" w:hAnsi="HelveticaNeueLT Std"/>
          <w:sz w:val="22"/>
          <w:szCs w:val="22"/>
        </w:rPr>
        <w:t xml:space="preserve"> Doméstico.</w:t>
      </w:r>
    </w:p>
    <w:p w14:paraId="3BA81DE9" w14:textId="77777777" w:rsidR="00565E3C" w:rsidRPr="00565E3C" w:rsidRDefault="00565E3C" w:rsidP="00565E3C">
      <w:pPr>
        <w:jc w:val="both"/>
        <w:rPr>
          <w:rFonts w:ascii="HelveticaNeueLT Std" w:hAnsi="HelveticaNeueLT Std"/>
          <w:sz w:val="22"/>
          <w:szCs w:val="22"/>
        </w:rPr>
      </w:pPr>
    </w:p>
    <w:p w14:paraId="3B904757" w14:textId="492414CC" w:rsidR="00565E3C" w:rsidRPr="006E3389" w:rsidRDefault="00565E3C" w:rsidP="00565E3C">
      <w:pPr>
        <w:jc w:val="center"/>
        <w:rPr>
          <w:rFonts w:ascii="HelveticaNeueLT Std" w:hAnsi="HelveticaNeueLT Std"/>
          <w:b/>
          <w:sz w:val="22"/>
          <w:szCs w:val="22"/>
        </w:rPr>
      </w:pPr>
      <w:r w:rsidRPr="006E3389">
        <w:rPr>
          <w:rFonts w:ascii="HelveticaNeueLT Std" w:hAnsi="HelveticaNeueLT Std"/>
          <w:b/>
          <w:sz w:val="22"/>
          <w:szCs w:val="22"/>
        </w:rPr>
        <w:t xml:space="preserve">TARIFA MENSUAL </w:t>
      </w:r>
    </w:p>
    <w:p w14:paraId="04D6A9F2" w14:textId="77777777" w:rsidR="003E4968" w:rsidRPr="006E3389" w:rsidRDefault="003E4968" w:rsidP="00565E3C">
      <w:pPr>
        <w:jc w:val="center"/>
        <w:rPr>
          <w:rFonts w:ascii="HelveticaNeueLT Std" w:hAnsi="HelveticaNeueLT Std"/>
          <w:b/>
          <w:sz w:val="22"/>
          <w:szCs w:val="22"/>
        </w:rPr>
      </w:pPr>
    </w:p>
    <w:tbl>
      <w:tblPr>
        <w:tblW w:w="5000" w:type="pct"/>
        <w:jc w:val="center"/>
        <w:tblLayout w:type="fixed"/>
        <w:tblLook w:val="01E0" w:firstRow="1" w:lastRow="1" w:firstColumn="1" w:lastColumn="1" w:noHBand="0" w:noVBand="0"/>
      </w:tblPr>
      <w:tblGrid>
        <w:gridCol w:w="3011"/>
        <w:gridCol w:w="1646"/>
        <w:gridCol w:w="1650"/>
        <w:gridCol w:w="1373"/>
        <w:gridCol w:w="1374"/>
      </w:tblGrid>
      <w:tr w:rsidR="00ED1D17" w:rsidRPr="00891DB4" w14:paraId="77233B20" w14:textId="77777777" w:rsidTr="008B46ED">
        <w:trPr>
          <w:cantSplit/>
          <w:trHeight w:val="340"/>
          <w:jc w:val="center"/>
        </w:trPr>
        <w:tc>
          <w:tcPr>
            <w:tcW w:w="1660" w:type="pct"/>
          </w:tcPr>
          <w:p w14:paraId="3172B192" w14:textId="0234514C" w:rsidR="00ED1D17" w:rsidRPr="00074E17" w:rsidRDefault="00125108" w:rsidP="00D00A9B">
            <w:pPr>
              <w:pStyle w:val="Ttulo1"/>
              <w:spacing w:before="0"/>
              <w:jc w:val="center"/>
              <w:rPr>
                <w:rFonts w:ascii="HelveticaNeueLT Std" w:hAnsi="HelveticaNeueLT Std"/>
                <w:color w:val="auto"/>
                <w:sz w:val="12"/>
                <w:szCs w:val="12"/>
              </w:rPr>
            </w:pPr>
            <w:r>
              <w:rPr>
                <w:rFonts w:ascii="HelveticaNeueLT Std" w:hAnsi="HelveticaNeueLT Std"/>
                <w:color w:val="auto"/>
                <w:sz w:val="12"/>
                <w:szCs w:val="12"/>
              </w:rPr>
              <w:t xml:space="preserve"> </w:t>
            </w:r>
          </w:p>
        </w:tc>
        <w:tc>
          <w:tcPr>
            <w:tcW w:w="3340" w:type="pct"/>
            <w:gridSpan w:val="4"/>
          </w:tcPr>
          <w:p w14:paraId="7EBEC1F1" w14:textId="68BF93DE" w:rsidR="00ED1D17" w:rsidRPr="00074E17" w:rsidRDefault="00D00A9B" w:rsidP="00075BC7">
            <w:pPr>
              <w:pStyle w:val="Ttulo1"/>
              <w:spacing w:before="0"/>
              <w:jc w:val="center"/>
              <w:rPr>
                <w:rFonts w:ascii="HelveticaNeueLT Std" w:hAnsi="HelveticaNeueLT Std"/>
                <w:color w:val="auto"/>
                <w:sz w:val="12"/>
                <w:szCs w:val="12"/>
              </w:rPr>
            </w:pPr>
            <w:r w:rsidRPr="00074E17">
              <w:rPr>
                <w:rFonts w:ascii="HelveticaNeueLT Std" w:hAnsi="HelveticaNeueLT Std"/>
                <w:color w:val="auto"/>
                <w:sz w:val="12"/>
                <w:szCs w:val="12"/>
              </w:rPr>
              <w:t>GRUPOS DE MUNICIPIOS</w:t>
            </w:r>
          </w:p>
        </w:tc>
      </w:tr>
      <w:tr w:rsidR="003E4968" w:rsidRPr="00891DB4" w14:paraId="70C8B521" w14:textId="77777777" w:rsidTr="00252CFB">
        <w:trPr>
          <w:cantSplit/>
          <w:trHeight w:val="562"/>
          <w:jc w:val="center"/>
        </w:trPr>
        <w:tc>
          <w:tcPr>
            <w:tcW w:w="1663" w:type="pct"/>
            <w:vMerge w:val="restart"/>
          </w:tcPr>
          <w:p w14:paraId="70615279" w14:textId="77777777" w:rsidR="003E4968" w:rsidRPr="00891DB4" w:rsidRDefault="003E4968" w:rsidP="00A0782F">
            <w:pPr>
              <w:jc w:val="center"/>
              <w:rPr>
                <w:rFonts w:ascii="HelveticaNeueLT Std" w:hAnsi="HelveticaNeueLT Std" w:cs="Arial"/>
                <w:b/>
                <w:sz w:val="12"/>
                <w:szCs w:val="12"/>
              </w:rPr>
            </w:pPr>
          </w:p>
          <w:p w14:paraId="60A5CCB0" w14:textId="77777777" w:rsidR="003E4968" w:rsidRPr="00891DB4" w:rsidRDefault="003E4968" w:rsidP="00A0782F">
            <w:pPr>
              <w:jc w:val="center"/>
              <w:rPr>
                <w:rFonts w:ascii="HelveticaNeueLT Std" w:hAnsi="HelveticaNeueLT Std" w:cs="Arial"/>
                <w:b/>
                <w:sz w:val="12"/>
                <w:szCs w:val="12"/>
              </w:rPr>
            </w:pPr>
            <w:r w:rsidRPr="00891DB4">
              <w:rPr>
                <w:rFonts w:ascii="HelveticaNeueLT Std" w:hAnsi="HelveticaNeueLT Std" w:cs="Arial"/>
                <w:b/>
                <w:sz w:val="12"/>
                <w:szCs w:val="12"/>
              </w:rPr>
              <w:t>DIÁMETRO DE LA TOMA</w:t>
            </w:r>
          </w:p>
          <w:p w14:paraId="53AA68F5" w14:textId="77777777" w:rsidR="003E4968" w:rsidRPr="00891DB4" w:rsidRDefault="003E4968" w:rsidP="00A0782F">
            <w:pPr>
              <w:jc w:val="center"/>
              <w:rPr>
                <w:rFonts w:ascii="HelveticaNeueLT Std" w:hAnsi="HelveticaNeueLT Std" w:cs="Arial"/>
                <w:b/>
                <w:bCs/>
                <w:sz w:val="12"/>
                <w:szCs w:val="12"/>
              </w:rPr>
            </w:pPr>
            <w:r w:rsidRPr="00891DB4">
              <w:rPr>
                <w:rFonts w:ascii="HelveticaNeueLT Std" w:hAnsi="HelveticaNeueLT Std" w:cs="Arial"/>
                <w:b/>
                <w:sz w:val="12"/>
                <w:szCs w:val="12"/>
              </w:rPr>
              <w:t xml:space="preserve"> 13MM</w:t>
            </w:r>
          </w:p>
        </w:tc>
        <w:tc>
          <w:tcPr>
            <w:tcW w:w="3337" w:type="pct"/>
            <w:gridSpan w:val="4"/>
            <w:vAlign w:val="center"/>
          </w:tcPr>
          <w:p w14:paraId="4B8963DB" w14:textId="4885824B" w:rsidR="003E4968" w:rsidRPr="00074E17" w:rsidRDefault="003E4968" w:rsidP="00252CFB">
            <w:pPr>
              <w:jc w:val="center"/>
            </w:pPr>
            <w:r w:rsidRPr="00891DB4">
              <w:rPr>
                <w:rFonts w:ascii="HelveticaNeueLT Std" w:hAnsi="HelveticaNeueLT Std" w:cs="Arial"/>
                <w:b/>
                <w:bCs/>
                <w:sz w:val="12"/>
                <w:szCs w:val="12"/>
              </w:rPr>
              <w:t>NÚMERO DE VECES EL VALOR</w:t>
            </w:r>
            <w:r>
              <w:rPr>
                <w:rFonts w:ascii="HelveticaNeueLT Std" w:hAnsi="HelveticaNeueLT Std" w:cs="Arial"/>
                <w:b/>
                <w:bCs/>
                <w:sz w:val="12"/>
                <w:szCs w:val="12"/>
              </w:rPr>
              <w:t xml:space="preserve"> </w:t>
            </w:r>
            <w:r w:rsidRPr="00891DB4">
              <w:rPr>
                <w:rFonts w:ascii="HelveticaNeueLT Std" w:hAnsi="HelveticaNeueLT Std" w:cs="Arial"/>
                <w:b/>
                <w:bCs/>
                <w:sz w:val="12"/>
                <w:szCs w:val="12"/>
              </w:rPr>
              <w:t>DIARIO DE LA UNIDAD DE MEDIDA Y</w:t>
            </w:r>
            <w:r>
              <w:rPr>
                <w:rFonts w:ascii="HelveticaNeueLT Std" w:hAnsi="HelveticaNeueLT Std" w:cs="Arial"/>
                <w:b/>
                <w:bCs/>
                <w:sz w:val="12"/>
                <w:szCs w:val="12"/>
              </w:rPr>
              <w:t xml:space="preserve"> </w:t>
            </w:r>
            <w:r w:rsidRPr="00891DB4">
              <w:rPr>
                <w:rFonts w:ascii="HelveticaNeueLT Std" w:hAnsi="HelveticaNeueLT Std" w:cs="Arial"/>
                <w:b/>
                <w:bCs/>
                <w:sz w:val="12"/>
                <w:szCs w:val="12"/>
              </w:rPr>
              <w:t>ACTUALIZACIÓN VIGENTE</w:t>
            </w:r>
          </w:p>
        </w:tc>
      </w:tr>
      <w:tr w:rsidR="00565E3C" w:rsidRPr="00891DB4" w14:paraId="4864FF09" w14:textId="77777777" w:rsidTr="00075BC7">
        <w:trPr>
          <w:cantSplit/>
          <w:jc w:val="center"/>
        </w:trPr>
        <w:tc>
          <w:tcPr>
            <w:tcW w:w="1663" w:type="pct"/>
            <w:vMerge/>
          </w:tcPr>
          <w:p w14:paraId="5AD1D88C" w14:textId="77777777" w:rsidR="00565E3C" w:rsidRPr="00891DB4" w:rsidRDefault="00565E3C" w:rsidP="00A0782F">
            <w:pPr>
              <w:jc w:val="center"/>
              <w:rPr>
                <w:rFonts w:ascii="HelveticaNeueLT Std" w:hAnsi="HelveticaNeueLT Std" w:cs="Arial"/>
                <w:b/>
                <w:bCs/>
                <w:sz w:val="12"/>
                <w:szCs w:val="12"/>
              </w:rPr>
            </w:pPr>
          </w:p>
        </w:tc>
        <w:tc>
          <w:tcPr>
            <w:tcW w:w="909" w:type="pct"/>
          </w:tcPr>
          <w:p w14:paraId="3F6D6008" w14:textId="77777777" w:rsidR="00565E3C" w:rsidRPr="00891DB4" w:rsidRDefault="00565E3C" w:rsidP="00A0782F">
            <w:pPr>
              <w:jc w:val="center"/>
              <w:rPr>
                <w:rFonts w:ascii="HelveticaNeueLT Std" w:hAnsi="HelveticaNeueLT Std" w:cs="Arial"/>
                <w:b/>
                <w:bCs/>
                <w:sz w:val="12"/>
                <w:szCs w:val="12"/>
              </w:rPr>
            </w:pPr>
            <w:r w:rsidRPr="00891DB4">
              <w:rPr>
                <w:rFonts w:ascii="HelveticaNeueLT Std" w:hAnsi="HelveticaNeueLT Std" w:cs="Arial"/>
                <w:b/>
                <w:bCs/>
                <w:sz w:val="12"/>
                <w:szCs w:val="12"/>
              </w:rPr>
              <w:t>1</w:t>
            </w:r>
          </w:p>
        </w:tc>
        <w:tc>
          <w:tcPr>
            <w:tcW w:w="911" w:type="pct"/>
          </w:tcPr>
          <w:p w14:paraId="6209DF55" w14:textId="77777777" w:rsidR="00565E3C" w:rsidRPr="00891DB4" w:rsidRDefault="00565E3C" w:rsidP="00A0782F">
            <w:pPr>
              <w:jc w:val="center"/>
              <w:rPr>
                <w:rFonts w:ascii="HelveticaNeueLT Std" w:hAnsi="HelveticaNeueLT Std" w:cs="Arial"/>
                <w:b/>
                <w:bCs/>
                <w:sz w:val="12"/>
                <w:szCs w:val="12"/>
              </w:rPr>
            </w:pPr>
            <w:r w:rsidRPr="00891DB4">
              <w:rPr>
                <w:rFonts w:ascii="HelveticaNeueLT Std" w:hAnsi="HelveticaNeueLT Std" w:cs="Arial"/>
                <w:b/>
                <w:bCs/>
                <w:sz w:val="12"/>
                <w:szCs w:val="12"/>
              </w:rPr>
              <w:t>2</w:t>
            </w:r>
          </w:p>
        </w:tc>
        <w:tc>
          <w:tcPr>
            <w:tcW w:w="758" w:type="pct"/>
          </w:tcPr>
          <w:p w14:paraId="2FC9A436" w14:textId="77777777" w:rsidR="00565E3C" w:rsidRPr="00891DB4" w:rsidRDefault="00565E3C" w:rsidP="00A0782F">
            <w:pPr>
              <w:jc w:val="center"/>
              <w:rPr>
                <w:rFonts w:ascii="HelveticaNeueLT Std" w:hAnsi="HelveticaNeueLT Std" w:cs="Arial"/>
                <w:b/>
                <w:bCs/>
                <w:sz w:val="12"/>
                <w:szCs w:val="12"/>
              </w:rPr>
            </w:pPr>
            <w:r w:rsidRPr="00891DB4">
              <w:rPr>
                <w:rFonts w:ascii="HelveticaNeueLT Std" w:hAnsi="HelveticaNeueLT Std" w:cs="Arial"/>
                <w:b/>
                <w:bCs/>
                <w:sz w:val="12"/>
                <w:szCs w:val="12"/>
              </w:rPr>
              <w:t>3</w:t>
            </w:r>
          </w:p>
        </w:tc>
        <w:tc>
          <w:tcPr>
            <w:tcW w:w="759" w:type="pct"/>
          </w:tcPr>
          <w:p w14:paraId="65AD6768" w14:textId="77777777" w:rsidR="00565E3C" w:rsidRPr="00891DB4" w:rsidRDefault="00565E3C" w:rsidP="00A0782F">
            <w:pPr>
              <w:jc w:val="center"/>
              <w:rPr>
                <w:rFonts w:ascii="HelveticaNeueLT Std" w:hAnsi="HelveticaNeueLT Std" w:cs="Arial"/>
                <w:b/>
                <w:bCs/>
                <w:sz w:val="12"/>
                <w:szCs w:val="12"/>
              </w:rPr>
            </w:pPr>
            <w:r w:rsidRPr="00891DB4">
              <w:rPr>
                <w:rFonts w:ascii="HelveticaNeueLT Std" w:hAnsi="HelveticaNeueLT Std" w:cs="Arial"/>
                <w:b/>
                <w:bCs/>
                <w:sz w:val="12"/>
                <w:szCs w:val="12"/>
              </w:rPr>
              <w:t>4</w:t>
            </w:r>
          </w:p>
        </w:tc>
      </w:tr>
      <w:tr w:rsidR="00565E3C" w:rsidRPr="00891DB4" w14:paraId="21503CC9" w14:textId="77777777" w:rsidTr="00075BC7">
        <w:trPr>
          <w:jc w:val="center"/>
        </w:trPr>
        <w:tc>
          <w:tcPr>
            <w:tcW w:w="1663" w:type="pct"/>
          </w:tcPr>
          <w:p w14:paraId="6598D894" w14:textId="77777777" w:rsidR="00565E3C" w:rsidRPr="00891DB4" w:rsidRDefault="00565E3C" w:rsidP="00A0782F">
            <w:pPr>
              <w:rPr>
                <w:rFonts w:ascii="HelveticaNeueLT Std" w:hAnsi="HelveticaNeueLT Std" w:cs="Arial"/>
                <w:sz w:val="12"/>
                <w:szCs w:val="12"/>
              </w:rPr>
            </w:pPr>
            <w:r w:rsidRPr="00891DB4">
              <w:rPr>
                <w:rFonts w:ascii="HelveticaNeueLT Std" w:hAnsi="HelveticaNeueLT Std" w:cs="Arial"/>
                <w:sz w:val="12"/>
                <w:szCs w:val="12"/>
              </w:rPr>
              <w:t>Social Progresiva</w:t>
            </w:r>
          </w:p>
        </w:tc>
        <w:tc>
          <w:tcPr>
            <w:tcW w:w="909" w:type="pct"/>
          </w:tcPr>
          <w:p w14:paraId="33B99D94"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2.0846 </w:t>
            </w:r>
          </w:p>
        </w:tc>
        <w:tc>
          <w:tcPr>
            <w:tcW w:w="911" w:type="pct"/>
          </w:tcPr>
          <w:p w14:paraId="72DEFB3F"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1.8830 </w:t>
            </w:r>
          </w:p>
        </w:tc>
        <w:tc>
          <w:tcPr>
            <w:tcW w:w="758" w:type="pct"/>
          </w:tcPr>
          <w:p w14:paraId="6F59A0D6"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1.6915 </w:t>
            </w:r>
          </w:p>
        </w:tc>
        <w:tc>
          <w:tcPr>
            <w:tcW w:w="759" w:type="pct"/>
          </w:tcPr>
          <w:p w14:paraId="5C7C22CF"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1.5101 </w:t>
            </w:r>
          </w:p>
        </w:tc>
      </w:tr>
      <w:tr w:rsidR="00565E3C" w:rsidRPr="00891DB4" w14:paraId="42B2BA51" w14:textId="77777777" w:rsidTr="00075BC7">
        <w:trPr>
          <w:jc w:val="center"/>
        </w:trPr>
        <w:tc>
          <w:tcPr>
            <w:tcW w:w="1663" w:type="pct"/>
          </w:tcPr>
          <w:p w14:paraId="1E38BFD7" w14:textId="77777777" w:rsidR="00565E3C" w:rsidRPr="00891DB4" w:rsidRDefault="00565E3C" w:rsidP="00A0782F">
            <w:pPr>
              <w:rPr>
                <w:rFonts w:ascii="HelveticaNeueLT Std" w:hAnsi="HelveticaNeueLT Std" w:cs="Arial"/>
                <w:sz w:val="12"/>
                <w:szCs w:val="12"/>
                <w:u w:val="single"/>
              </w:rPr>
            </w:pPr>
            <w:r w:rsidRPr="00891DB4">
              <w:rPr>
                <w:rFonts w:ascii="HelveticaNeueLT Std" w:hAnsi="HelveticaNeueLT Std" w:cs="Arial"/>
                <w:sz w:val="12"/>
                <w:szCs w:val="12"/>
              </w:rPr>
              <w:t>Interés Social y Popular</w:t>
            </w:r>
          </w:p>
        </w:tc>
        <w:tc>
          <w:tcPr>
            <w:tcW w:w="909" w:type="pct"/>
          </w:tcPr>
          <w:p w14:paraId="02246643"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2.3124 </w:t>
            </w:r>
          </w:p>
        </w:tc>
        <w:tc>
          <w:tcPr>
            <w:tcW w:w="911" w:type="pct"/>
          </w:tcPr>
          <w:p w14:paraId="4973D2EF"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2.0887 </w:t>
            </w:r>
          </w:p>
        </w:tc>
        <w:tc>
          <w:tcPr>
            <w:tcW w:w="758" w:type="pct"/>
          </w:tcPr>
          <w:p w14:paraId="7B6FF650"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1.8763 </w:t>
            </w:r>
          </w:p>
        </w:tc>
        <w:tc>
          <w:tcPr>
            <w:tcW w:w="759" w:type="pct"/>
          </w:tcPr>
          <w:p w14:paraId="11494397"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1.6750 </w:t>
            </w:r>
          </w:p>
        </w:tc>
      </w:tr>
      <w:tr w:rsidR="00565E3C" w:rsidRPr="00891DB4" w14:paraId="41DA00D3" w14:textId="77777777" w:rsidTr="00075BC7">
        <w:trPr>
          <w:jc w:val="center"/>
        </w:trPr>
        <w:tc>
          <w:tcPr>
            <w:tcW w:w="1663" w:type="pct"/>
          </w:tcPr>
          <w:p w14:paraId="5DA293AF" w14:textId="77777777" w:rsidR="00565E3C" w:rsidRPr="00891DB4" w:rsidRDefault="00565E3C" w:rsidP="00A0782F">
            <w:pPr>
              <w:rPr>
                <w:rFonts w:ascii="HelveticaNeueLT Std" w:hAnsi="HelveticaNeueLT Std" w:cs="Arial"/>
                <w:sz w:val="12"/>
                <w:szCs w:val="12"/>
              </w:rPr>
            </w:pPr>
            <w:r w:rsidRPr="00891DB4">
              <w:rPr>
                <w:rFonts w:ascii="HelveticaNeueLT Std" w:hAnsi="HelveticaNeueLT Std" w:cs="Arial"/>
                <w:sz w:val="12"/>
                <w:szCs w:val="12"/>
              </w:rPr>
              <w:t>Media y Residencial</w:t>
            </w:r>
          </w:p>
        </w:tc>
        <w:tc>
          <w:tcPr>
            <w:tcW w:w="909" w:type="pct"/>
          </w:tcPr>
          <w:p w14:paraId="41088DBF"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7.6407 </w:t>
            </w:r>
          </w:p>
        </w:tc>
        <w:tc>
          <w:tcPr>
            <w:tcW w:w="911" w:type="pct"/>
          </w:tcPr>
          <w:p w14:paraId="0032A4D1"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6.8667 </w:t>
            </w:r>
          </w:p>
        </w:tc>
        <w:tc>
          <w:tcPr>
            <w:tcW w:w="758" w:type="pct"/>
          </w:tcPr>
          <w:p w14:paraId="31E9A3E5"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6.1327 </w:t>
            </w:r>
          </w:p>
        </w:tc>
        <w:tc>
          <w:tcPr>
            <w:tcW w:w="759" w:type="pct"/>
          </w:tcPr>
          <w:p w14:paraId="6B4143FC"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5.4390 </w:t>
            </w:r>
          </w:p>
        </w:tc>
      </w:tr>
      <w:tr w:rsidR="00565E3C" w:rsidRPr="00891DB4" w14:paraId="23F63276" w14:textId="77777777" w:rsidTr="00075BC7">
        <w:trPr>
          <w:jc w:val="center"/>
        </w:trPr>
        <w:tc>
          <w:tcPr>
            <w:tcW w:w="1663" w:type="pct"/>
          </w:tcPr>
          <w:p w14:paraId="635E763E" w14:textId="77777777" w:rsidR="00565E3C" w:rsidRPr="00891DB4" w:rsidRDefault="00565E3C" w:rsidP="00A0782F">
            <w:pPr>
              <w:rPr>
                <w:rFonts w:ascii="HelveticaNeueLT Std" w:hAnsi="HelveticaNeueLT Std" w:cs="Arial"/>
                <w:sz w:val="12"/>
                <w:szCs w:val="12"/>
              </w:rPr>
            </w:pPr>
            <w:r w:rsidRPr="00891DB4">
              <w:rPr>
                <w:rFonts w:ascii="HelveticaNeueLT Std" w:hAnsi="HelveticaNeueLT Std" w:cs="Arial"/>
                <w:sz w:val="12"/>
                <w:szCs w:val="12"/>
              </w:rPr>
              <w:t>Residencial Alta</w:t>
            </w:r>
          </w:p>
        </w:tc>
        <w:tc>
          <w:tcPr>
            <w:tcW w:w="909" w:type="pct"/>
          </w:tcPr>
          <w:p w14:paraId="39EB0F53"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23.1188 </w:t>
            </w:r>
          </w:p>
        </w:tc>
        <w:tc>
          <w:tcPr>
            <w:tcW w:w="911" w:type="pct"/>
          </w:tcPr>
          <w:p w14:paraId="09B7C516"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20.7902 </w:t>
            </w:r>
          </w:p>
        </w:tc>
        <w:tc>
          <w:tcPr>
            <w:tcW w:w="758" w:type="pct"/>
          </w:tcPr>
          <w:p w14:paraId="6A109FFA"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18.5818 </w:t>
            </w:r>
          </w:p>
        </w:tc>
        <w:tc>
          <w:tcPr>
            <w:tcW w:w="759" w:type="pct"/>
          </w:tcPr>
          <w:p w14:paraId="1AD6227F"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16.4938 </w:t>
            </w:r>
          </w:p>
        </w:tc>
      </w:tr>
      <w:tr w:rsidR="00565E3C" w:rsidRPr="00891DB4" w14:paraId="1130B00C" w14:textId="77777777" w:rsidTr="00075BC7">
        <w:trPr>
          <w:jc w:val="center"/>
        </w:trPr>
        <w:tc>
          <w:tcPr>
            <w:tcW w:w="1663" w:type="pct"/>
          </w:tcPr>
          <w:p w14:paraId="36FAA7EB" w14:textId="77777777" w:rsidR="00565E3C" w:rsidRPr="00891DB4" w:rsidRDefault="00565E3C" w:rsidP="00A0782F">
            <w:pPr>
              <w:rPr>
                <w:rFonts w:ascii="HelveticaNeueLT Std" w:hAnsi="HelveticaNeueLT Std" w:cs="Arial"/>
                <w:sz w:val="12"/>
                <w:szCs w:val="12"/>
              </w:rPr>
            </w:pPr>
            <w:r w:rsidRPr="00891DB4">
              <w:rPr>
                <w:rFonts w:ascii="HelveticaNeueLT Std" w:hAnsi="HelveticaNeueLT Std" w:cs="Arial"/>
                <w:sz w:val="12"/>
                <w:szCs w:val="12"/>
              </w:rPr>
              <w:t>Toma de 19 a 26 mm</w:t>
            </w:r>
          </w:p>
        </w:tc>
        <w:tc>
          <w:tcPr>
            <w:tcW w:w="909" w:type="pct"/>
          </w:tcPr>
          <w:p w14:paraId="4908AE0C"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48.4030 </w:t>
            </w:r>
          </w:p>
        </w:tc>
        <w:tc>
          <w:tcPr>
            <w:tcW w:w="911" w:type="pct"/>
          </w:tcPr>
          <w:p w14:paraId="6D09EDBB"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43.5417 </w:t>
            </w:r>
          </w:p>
        </w:tc>
        <w:tc>
          <w:tcPr>
            <w:tcW w:w="758" w:type="pct"/>
          </w:tcPr>
          <w:p w14:paraId="30F203F0"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38.9310 </w:t>
            </w:r>
          </w:p>
        </w:tc>
        <w:tc>
          <w:tcPr>
            <w:tcW w:w="759" w:type="pct"/>
          </w:tcPr>
          <w:p w14:paraId="4F8DE255" w14:textId="77777777" w:rsidR="00565E3C" w:rsidRPr="00891DB4" w:rsidRDefault="00565E3C" w:rsidP="00A0782F">
            <w:pPr>
              <w:jc w:val="center"/>
              <w:rPr>
                <w:rFonts w:ascii="HelveticaNeueLT Std" w:hAnsi="HelveticaNeueLT Std" w:cs="Arial"/>
                <w:sz w:val="12"/>
                <w:szCs w:val="12"/>
              </w:rPr>
            </w:pPr>
            <w:r w:rsidRPr="00891DB4">
              <w:rPr>
                <w:rFonts w:ascii="HelveticaNeueLT Std" w:hAnsi="HelveticaNeueLT Std" w:cs="Arial"/>
                <w:sz w:val="12"/>
                <w:szCs w:val="12"/>
              </w:rPr>
              <w:t xml:space="preserve"> 34.5709 </w:t>
            </w:r>
          </w:p>
        </w:tc>
      </w:tr>
    </w:tbl>
    <w:p w14:paraId="4A695E4D" w14:textId="0AF0EA2C" w:rsidR="00694961" w:rsidRPr="00D00A9B" w:rsidRDefault="00694961" w:rsidP="00694961">
      <w:pPr>
        <w:autoSpaceDE w:val="0"/>
        <w:autoSpaceDN w:val="0"/>
        <w:adjustRightInd w:val="0"/>
        <w:jc w:val="both"/>
        <w:rPr>
          <w:rFonts w:ascii="HelveticaNeueLT Std" w:hAnsi="HelveticaNeueLT Std"/>
          <w:b/>
          <w:sz w:val="22"/>
          <w:szCs w:val="22"/>
          <w:shd w:val="clear" w:color="auto" w:fill="FFFFFF"/>
        </w:rPr>
      </w:pPr>
    </w:p>
    <w:p w14:paraId="39A21014" w14:textId="7744F1C4" w:rsidR="00ED1D17" w:rsidRPr="006E3389" w:rsidRDefault="00ED1D17" w:rsidP="00ED1D17">
      <w:pPr>
        <w:jc w:val="center"/>
        <w:rPr>
          <w:rFonts w:ascii="HelveticaNeueLT Std" w:hAnsi="HelveticaNeueLT Std"/>
          <w:b/>
          <w:sz w:val="22"/>
          <w:szCs w:val="22"/>
        </w:rPr>
      </w:pPr>
      <w:r w:rsidRPr="006E3389">
        <w:rPr>
          <w:rFonts w:ascii="HelveticaNeueLT Std" w:hAnsi="HelveticaNeueLT Std"/>
          <w:b/>
          <w:sz w:val="22"/>
          <w:szCs w:val="22"/>
        </w:rPr>
        <w:t xml:space="preserve">TARIFA BIMESTRAL </w:t>
      </w:r>
    </w:p>
    <w:p w14:paraId="194F9B52" w14:textId="77777777" w:rsidR="00ED1D17" w:rsidRPr="00D00A9B" w:rsidRDefault="00ED1D17" w:rsidP="00ED1D17">
      <w:pPr>
        <w:jc w:val="both"/>
        <w:rPr>
          <w:rFonts w:ascii="HelveticaNeueLT Std" w:hAnsi="HelveticaNeueLT Std"/>
          <w:sz w:val="22"/>
          <w:szCs w:val="22"/>
        </w:rPr>
      </w:pPr>
    </w:p>
    <w:tbl>
      <w:tblPr>
        <w:tblW w:w="5000" w:type="pct"/>
        <w:tblLayout w:type="fixed"/>
        <w:tblLook w:val="01E0" w:firstRow="1" w:lastRow="1" w:firstColumn="1" w:lastColumn="1" w:noHBand="0" w:noVBand="0"/>
      </w:tblPr>
      <w:tblGrid>
        <w:gridCol w:w="3012"/>
        <w:gridCol w:w="1646"/>
        <w:gridCol w:w="1650"/>
        <w:gridCol w:w="1373"/>
        <w:gridCol w:w="1373"/>
      </w:tblGrid>
      <w:tr w:rsidR="00ED1D17" w:rsidRPr="00891DB4" w14:paraId="1C70BB9B" w14:textId="77777777" w:rsidTr="008B46ED">
        <w:trPr>
          <w:cantSplit/>
          <w:trHeight w:val="367"/>
        </w:trPr>
        <w:tc>
          <w:tcPr>
            <w:tcW w:w="1664" w:type="pct"/>
            <w:vMerge w:val="restart"/>
          </w:tcPr>
          <w:p w14:paraId="4CAC6ED8" w14:textId="77777777" w:rsidR="00ED1D17" w:rsidRDefault="00ED1D17" w:rsidP="00A0782F">
            <w:pPr>
              <w:jc w:val="center"/>
              <w:rPr>
                <w:rFonts w:ascii="HelveticaNeueLT Std" w:hAnsi="HelveticaNeueLT Std" w:cs="Arial"/>
                <w:b/>
                <w:sz w:val="12"/>
                <w:szCs w:val="12"/>
              </w:rPr>
            </w:pPr>
          </w:p>
          <w:p w14:paraId="3EB16AFF" w14:textId="77777777" w:rsidR="003B2D54" w:rsidRDefault="003B2D54" w:rsidP="00A0782F">
            <w:pPr>
              <w:jc w:val="center"/>
              <w:rPr>
                <w:rFonts w:ascii="HelveticaNeueLT Std" w:hAnsi="HelveticaNeueLT Std" w:cs="Arial"/>
                <w:b/>
                <w:sz w:val="12"/>
                <w:szCs w:val="12"/>
              </w:rPr>
            </w:pPr>
          </w:p>
          <w:p w14:paraId="0E254038" w14:textId="77777777" w:rsidR="00ED1D17" w:rsidRPr="00891DB4" w:rsidRDefault="00ED1D17" w:rsidP="00A0782F">
            <w:pPr>
              <w:jc w:val="center"/>
              <w:rPr>
                <w:rFonts w:ascii="HelveticaNeueLT Std" w:hAnsi="HelveticaNeueLT Std" w:cs="Arial"/>
                <w:b/>
                <w:sz w:val="12"/>
                <w:szCs w:val="12"/>
              </w:rPr>
            </w:pPr>
            <w:r w:rsidRPr="00891DB4">
              <w:rPr>
                <w:rFonts w:ascii="HelveticaNeueLT Std" w:hAnsi="HelveticaNeueLT Std" w:cs="Arial"/>
                <w:b/>
                <w:sz w:val="12"/>
                <w:szCs w:val="12"/>
              </w:rPr>
              <w:t>DIÁMETRO DE LA TOMA</w:t>
            </w:r>
          </w:p>
          <w:p w14:paraId="461D5F76" w14:textId="77777777" w:rsidR="00ED1D17" w:rsidRPr="00891DB4" w:rsidRDefault="00ED1D17" w:rsidP="00A0782F">
            <w:pPr>
              <w:jc w:val="center"/>
              <w:rPr>
                <w:rFonts w:ascii="HelveticaNeueLT Std" w:hAnsi="HelveticaNeueLT Std" w:cs="Arial"/>
                <w:b/>
                <w:bCs/>
                <w:sz w:val="12"/>
                <w:szCs w:val="12"/>
              </w:rPr>
            </w:pPr>
            <w:r w:rsidRPr="00891DB4">
              <w:rPr>
                <w:rFonts w:ascii="HelveticaNeueLT Std" w:hAnsi="HelveticaNeueLT Std" w:cs="Arial"/>
                <w:b/>
                <w:sz w:val="12"/>
                <w:szCs w:val="12"/>
              </w:rPr>
              <w:t xml:space="preserve"> 13MM</w:t>
            </w:r>
          </w:p>
        </w:tc>
        <w:tc>
          <w:tcPr>
            <w:tcW w:w="3336" w:type="pct"/>
            <w:gridSpan w:val="4"/>
          </w:tcPr>
          <w:p w14:paraId="6FE417C4" w14:textId="77777777" w:rsidR="00ED1D17" w:rsidRPr="00891DB4" w:rsidRDefault="00ED1D17" w:rsidP="003B2D54">
            <w:pPr>
              <w:pStyle w:val="Ttulo1"/>
              <w:spacing w:before="0"/>
              <w:jc w:val="center"/>
              <w:rPr>
                <w:rFonts w:ascii="HelveticaNeueLT Std" w:hAnsi="HelveticaNeueLT Std"/>
                <w:sz w:val="12"/>
                <w:szCs w:val="12"/>
              </w:rPr>
            </w:pPr>
            <w:r w:rsidRPr="003B2D54">
              <w:rPr>
                <w:rFonts w:ascii="HelveticaNeueLT Std" w:hAnsi="HelveticaNeueLT Std"/>
                <w:color w:val="auto"/>
                <w:sz w:val="12"/>
                <w:szCs w:val="12"/>
              </w:rPr>
              <w:t>GRUPOS DE MUNICIPIOS</w:t>
            </w:r>
          </w:p>
        </w:tc>
      </w:tr>
      <w:tr w:rsidR="00ED1D17" w:rsidRPr="00891DB4" w14:paraId="3C0401C8" w14:textId="77777777" w:rsidTr="00A0782F">
        <w:trPr>
          <w:cantSplit/>
        </w:trPr>
        <w:tc>
          <w:tcPr>
            <w:tcW w:w="1664" w:type="pct"/>
            <w:vMerge/>
          </w:tcPr>
          <w:p w14:paraId="2BD9F776" w14:textId="77777777" w:rsidR="00ED1D17" w:rsidRPr="00891DB4" w:rsidRDefault="00ED1D17" w:rsidP="00A0782F">
            <w:pPr>
              <w:jc w:val="center"/>
              <w:rPr>
                <w:rFonts w:ascii="HelveticaNeueLT Std" w:hAnsi="HelveticaNeueLT Std" w:cs="Arial"/>
                <w:b/>
                <w:bCs/>
                <w:sz w:val="12"/>
                <w:szCs w:val="12"/>
              </w:rPr>
            </w:pPr>
          </w:p>
        </w:tc>
        <w:tc>
          <w:tcPr>
            <w:tcW w:w="3336" w:type="pct"/>
            <w:gridSpan w:val="4"/>
          </w:tcPr>
          <w:p w14:paraId="52634E35" w14:textId="77777777" w:rsidR="00D70648" w:rsidRDefault="00D70648" w:rsidP="00A0782F">
            <w:pPr>
              <w:jc w:val="center"/>
              <w:rPr>
                <w:rFonts w:ascii="HelveticaNeueLT Std" w:hAnsi="HelveticaNeueLT Std" w:cs="Arial"/>
                <w:b/>
                <w:bCs/>
                <w:sz w:val="12"/>
                <w:szCs w:val="12"/>
              </w:rPr>
            </w:pPr>
          </w:p>
          <w:p w14:paraId="61B61BB6" w14:textId="4EC76465" w:rsidR="00ED1D17" w:rsidRPr="00891DB4" w:rsidRDefault="00ED1D17" w:rsidP="00A0782F">
            <w:pPr>
              <w:jc w:val="center"/>
              <w:rPr>
                <w:rFonts w:ascii="HelveticaNeueLT Std" w:hAnsi="HelveticaNeueLT Std" w:cs="Arial"/>
                <w:b/>
                <w:bCs/>
                <w:sz w:val="12"/>
                <w:szCs w:val="12"/>
              </w:rPr>
            </w:pPr>
            <w:r w:rsidRPr="00891DB4">
              <w:rPr>
                <w:rFonts w:ascii="HelveticaNeueLT Std" w:hAnsi="HelveticaNeueLT Std" w:cs="Arial"/>
                <w:b/>
                <w:bCs/>
                <w:sz w:val="12"/>
                <w:szCs w:val="12"/>
              </w:rPr>
              <w:t>NÚMERO DE VECES EL VALOR DIARIO</w:t>
            </w:r>
            <w:r w:rsidR="00D70648">
              <w:rPr>
                <w:rFonts w:ascii="HelveticaNeueLT Std" w:hAnsi="HelveticaNeueLT Std" w:cs="Arial"/>
                <w:b/>
                <w:bCs/>
                <w:sz w:val="12"/>
                <w:szCs w:val="12"/>
              </w:rPr>
              <w:t xml:space="preserve"> </w:t>
            </w:r>
            <w:r w:rsidRPr="00891DB4">
              <w:rPr>
                <w:rFonts w:ascii="HelveticaNeueLT Std" w:hAnsi="HelveticaNeueLT Std" w:cs="Arial"/>
                <w:b/>
                <w:bCs/>
                <w:sz w:val="12"/>
                <w:szCs w:val="12"/>
              </w:rPr>
              <w:t>DE LA UNIDAD DE MEDIDA Y</w:t>
            </w:r>
            <w:r w:rsidR="00D70648">
              <w:rPr>
                <w:rFonts w:ascii="HelveticaNeueLT Std" w:hAnsi="HelveticaNeueLT Std" w:cs="Arial"/>
                <w:b/>
                <w:bCs/>
                <w:sz w:val="12"/>
                <w:szCs w:val="12"/>
              </w:rPr>
              <w:t xml:space="preserve"> </w:t>
            </w:r>
            <w:r w:rsidRPr="00891DB4">
              <w:rPr>
                <w:rFonts w:ascii="HelveticaNeueLT Std" w:hAnsi="HelveticaNeueLT Std" w:cs="Arial"/>
                <w:b/>
                <w:bCs/>
                <w:sz w:val="12"/>
                <w:szCs w:val="12"/>
              </w:rPr>
              <w:t>ACTUALIZACIÓN VIGENTE</w:t>
            </w:r>
          </w:p>
          <w:p w14:paraId="2251ED29" w14:textId="77777777" w:rsidR="00ED1D17" w:rsidRPr="00891DB4" w:rsidRDefault="00ED1D17" w:rsidP="00A0782F">
            <w:pPr>
              <w:jc w:val="center"/>
              <w:rPr>
                <w:rFonts w:ascii="HelveticaNeueLT Std" w:hAnsi="HelveticaNeueLT Std" w:cs="Arial"/>
                <w:b/>
                <w:bCs/>
                <w:sz w:val="12"/>
                <w:szCs w:val="12"/>
              </w:rPr>
            </w:pPr>
          </w:p>
        </w:tc>
      </w:tr>
      <w:tr w:rsidR="00ED1D17" w:rsidRPr="00891DB4" w14:paraId="40A53AA1" w14:textId="77777777" w:rsidTr="00A0782F">
        <w:trPr>
          <w:cantSplit/>
        </w:trPr>
        <w:tc>
          <w:tcPr>
            <w:tcW w:w="1664" w:type="pct"/>
            <w:vMerge/>
          </w:tcPr>
          <w:p w14:paraId="00C51EDE" w14:textId="77777777" w:rsidR="00ED1D17" w:rsidRPr="00891DB4" w:rsidRDefault="00ED1D17" w:rsidP="00A0782F">
            <w:pPr>
              <w:jc w:val="center"/>
              <w:rPr>
                <w:rFonts w:ascii="HelveticaNeueLT Std" w:hAnsi="HelveticaNeueLT Std" w:cs="Arial"/>
                <w:b/>
                <w:bCs/>
                <w:sz w:val="12"/>
                <w:szCs w:val="12"/>
              </w:rPr>
            </w:pPr>
          </w:p>
        </w:tc>
        <w:tc>
          <w:tcPr>
            <w:tcW w:w="909" w:type="pct"/>
          </w:tcPr>
          <w:p w14:paraId="253DC985" w14:textId="77777777" w:rsidR="00ED1D17" w:rsidRPr="00891DB4" w:rsidRDefault="00ED1D17" w:rsidP="00A0782F">
            <w:pPr>
              <w:jc w:val="center"/>
              <w:rPr>
                <w:rFonts w:ascii="HelveticaNeueLT Std" w:hAnsi="HelveticaNeueLT Std" w:cs="Arial"/>
                <w:b/>
                <w:bCs/>
                <w:sz w:val="12"/>
                <w:szCs w:val="12"/>
              </w:rPr>
            </w:pPr>
            <w:r w:rsidRPr="00891DB4">
              <w:rPr>
                <w:rFonts w:ascii="HelveticaNeueLT Std" w:hAnsi="HelveticaNeueLT Std" w:cs="Arial"/>
                <w:b/>
                <w:bCs/>
                <w:sz w:val="12"/>
                <w:szCs w:val="12"/>
              </w:rPr>
              <w:t>1</w:t>
            </w:r>
          </w:p>
        </w:tc>
        <w:tc>
          <w:tcPr>
            <w:tcW w:w="911" w:type="pct"/>
          </w:tcPr>
          <w:p w14:paraId="4E68C6DD" w14:textId="77777777" w:rsidR="00ED1D17" w:rsidRPr="00891DB4" w:rsidRDefault="00ED1D17" w:rsidP="00A0782F">
            <w:pPr>
              <w:jc w:val="center"/>
              <w:rPr>
                <w:rFonts w:ascii="HelveticaNeueLT Std" w:hAnsi="HelveticaNeueLT Std" w:cs="Arial"/>
                <w:b/>
                <w:bCs/>
                <w:sz w:val="12"/>
                <w:szCs w:val="12"/>
              </w:rPr>
            </w:pPr>
            <w:r w:rsidRPr="00891DB4">
              <w:rPr>
                <w:rFonts w:ascii="HelveticaNeueLT Std" w:hAnsi="HelveticaNeueLT Std" w:cs="Arial"/>
                <w:b/>
                <w:bCs/>
                <w:sz w:val="12"/>
                <w:szCs w:val="12"/>
              </w:rPr>
              <w:t>2</w:t>
            </w:r>
          </w:p>
        </w:tc>
        <w:tc>
          <w:tcPr>
            <w:tcW w:w="758" w:type="pct"/>
          </w:tcPr>
          <w:p w14:paraId="24A1DF92" w14:textId="77777777" w:rsidR="00ED1D17" w:rsidRPr="00891DB4" w:rsidRDefault="00ED1D17" w:rsidP="00A0782F">
            <w:pPr>
              <w:jc w:val="center"/>
              <w:rPr>
                <w:rFonts w:ascii="HelveticaNeueLT Std" w:hAnsi="HelveticaNeueLT Std" w:cs="Arial"/>
                <w:b/>
                <w:bCs/>
                <w:sz w:val="12"/>
                <w:szCs w:val="12"/>
              </w:rPr>
            </w:pPr>
            <w:r w:rsidRPr="00891DB4">
              <w:rPr>
                <w:rFonts w:ascii="HelveticaNeueLT Std" w:hAnsi="HelveticaNeueLT Std" w:cs="Arial"/>
                <w:b/>
                <w:bCs/>
                <w:sz w:val="12"/>
                <w:szCs w:val="12"/>
              </w:rPr>
              <w:t>3</w:t>
            </w:r>
          </w:p>
        </w:tc>
        <w:tc>
          <w:tcPr>
            <w:tcW w:w="759" w:type="pct"/>
          </w:tcPr>
          <w:p w14:paraId="710AA693" w14:textId="77777777" w:rsidR="00ED1D17" w:rsidRPr="00891DB4" w:rsidRDefault="00ED1D17" w:rsidP="00A0782F">
            <w:pPr>
              <w:jc w:val="center"/>
              <w:rPr>
                <w:rFonts w:ascii="HelveticaNeueLT Std" w:hAnsi="HelveticaNeueLT Std" w:cs="Arial"/>
                <w:b/>
                <w:bCs/>
                <w:sz w:val="12"/>
                <w:szCs w:val="12"/>
              </w:rPr>
            </w:pPr>
            <w:r w:rsidRPr="00891DB4">
              <w:rPr>
                <w:rFonts w:ascii="HelveticaNeueLT Std" w:hAnsi="HelveticaNeueLT Std" w:cs="Arial"/>
                <w:b/>
                <w:bCs/>
                <w:sz w:val="12"/>
                <w:szCs w:val="12"/>
              </w:rPr>
              <w:t>4</w:t>
            </w:r>
          </w:p>
        </w:tc>
      </w:tr>
      <w:tr w:rsidR="00ED1D17" w:rsidRPr="00891DB4" w14:paraId="708BC992" w14:textId="77777777" w:rsidTr="00A0782F">
        <w:tc>
          <w:tcPr>
            <w:tcW w:w="1664" w:type="pct"/>
          </w:tcPr>
          <w:p w14:paraId="1DC71B9D" w14:textId="77777777" w:rsidR="00ED1D17" w:rsidRPr="00891DB4" w:rsidRDefault="00ED1D17" w:rsidP="00A0782F">
            <w:pPr>
              <w:rPr>
                <w:rFonts w:ascii="HelveticaNeueLT Std" w:hAnsi="HelveticaNeueLT Std" w:cs="Arial"/>
                <w:sz w:val="12"/>
                <w:szCs w:val="12"/>
              </w:rPr>
            </w:pPr>
            <w:r w:rsidRPr="00891DB4">
              <w:rPr>
                <w:rFonts w:ascii="HelveticaNeueLT Std" w:hAnsi="HelveticaNeueLT Std" w:cs="Arial"/>
                <w:sz w:val="12"/>
                <w:szCs w:val="12"/>
              </w:rPr>
              <w:t>Social Progresiva</w:t>
            </w:r>
          </w:p>
        </w:tc>
        <w:tc>
          <w:tcPr>
            <w:tcW w:w="909" w:type="pct"/>
            <w:vAlign w:val="center"/>
          </w:tcPr>
          <w:p w14:paraId="7A7B29CD"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4.1692</w:t>
            </w:r>
          </w:p>
        </w:tc>
        <w:tc>
          <w:tcPr>
            <w:tcW w:w="911" w:type="pct"/>
            <w:vAlign w:val="center"/>
          </w:tcPr>
          <w:p w14:paraId="61FFA085"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3.7660</w:t>
            </w:r>
          </w:p>
        </w:tc>
        <w:tc>
          <w:tcPr>
            <w:tcW w:w="758" w:type="pct"/>
            <w:vAlign w:val="center"/>
          </w:tcPr>
          <w:p w14:paraId="26BE02AF"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3.3830</w:t>
            </w:r>
          </w:p>
        </w:tc>
        <w:tc>
          <w:tcPr>
            <w:tcW w:w="759" w:type="pct"/>
            <w:vAlign w:val="center"/>
          </w:tcPr>
          <w:p w14:paraId="6279AA6C"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3.0201</w:t>
            </w:r>
          </w:p>
        </w:tc>
      </w:tr>
      <w:tr w:rsidR="00ED1D17" w:rsidRPr="00891DB4" w14:paraId="52FAF8C0" w14:textId="77777777" w:rsidTr="00A0782F">
        <w:tc>
          <w:tcPr>
            <w:tcW w:w="1664" w:type="pct"/>
          </w:tcPr>
          <w:p w14:paraId="3DC0EC29" w14:textId="77777777" w:rsidR="00ED1D17" w:rsidRPr="00891DB4" w:rsidRDefault="00ED1D17" w:rsidP="00A0782F">
            <w:pPr>
              <w:rPr>
                <w:rFonts w:ascii="HelveticaNeueLT Std" w:hAnsi="HelveticaNeueLT Std" w:cs="Arial"/>
                <w:sz w:val="12"/>
                <w:szCs w:val="12"/>
                <w:u w:val="single"/>
              </w:rPr>
            </w:pPr>
            <w:r w:rsidRPr="00891DB4">
              <w:rPr>
                <w:rFonts w:ascii="HelveticaNeueLT Std" w:hAnsi="HelveticaNeueLT Std" w:cs="Arial"/>
                <w:sz w:val="12"/>
                <w:szCs w:val="12"/>
              </w:rPr>
              <w:t>Interés Social y Popular</w:t>
            </w:r>
          </w:p>
        </w:tc>
        <w:tc>
          <w:tcPr>
            <w:tcW w:w="909" w:type="pct"/>
            <w:vAlign w:val="center"/>
          </w:tcPr>
          <w:p w14:paraId="2D30C021"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4.6247</w:t>
            </w:r>
          </w:p>
        </w:tc>
        <w:tc>
          <w:tcPr>
            <w:tcW w:w="911" w:type="pct"/>
            <w:vAlign w:val="center"/>
          </w:tcPr>
          <w:p w14:paraId="424786A8"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4.1773</w:t>
            </w:r>
          </w:p>
        </w:tc>
        <w:tc>
          <w:tcPr>
            <w:tcW w:w="758" w:type="pct"/>
            <w:vAlign w:val="center"/>
          </w:tcPr>
          <w:p w14:paraId="4D05BE9C"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3.7525</w:t>
            </w:r>
          </w:p>
        </w:tc>
        <w:tc>
          <w:tcPr>
            <w:tcW w:w="759" w:type="pct"/>
            <w:vAlign w:val="center"/>
          </w:tcPr>
          <w:p w14:paraId="706E4FDE"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3.3500</w:t>
            </w:r>
          </w:p>
        </w:tc>
      </w:tr>
      <w:tr w:rsidR="00ED1D17" w:rsidRPr="00891DB4" w14:paraId="58901F83" w14:textId="77777777" w:rsidTr="00A0782F">
        <w:tc>
          <w:tcPr>
            <w:tcW w:w="1664" w:type="pct"/>
          </w:tcPr>
          <w:p w14:paraId="0125B665" w14:textId="77777777" w:rsidR="00ED1D17" w:rsidRPr="00891DB4" w:rsidRDefault="00ED1D17" w:rsidP="00A0782F">
            <w:pPr>
              <w:rPr>
                <w:rFonts w:ascii="HelveticaNeueLT Std" w:hAnsi="HelveticaNeueLT Std" w:cs="Arial"/>
                <w:sz w:val="12"/>
                <w:szCs w:val="12"/>
              </w:rPr>
            </w:pPr>
            <w:r w:rsidRPr="00891DB4">
              <w:rPr>
                <w:rFonts w:ascii="HelveticaNeueLT Std" w:hAnsi="HelveticaNeueLT Std" w:cs="Arial"/>
                <w:sz w:val="12"/>
                <w:szCs w:val="12"/>
              </w:rPr>
              <w:t>Media y Residencial</w:t>
            </w:r>
          </w:p>
        </w:tc>
        <w:tc>
          <w:tcPr>
            <w:tcW w:w="909" w:type="pct"/>
            <w:vAlign w:val="center"/>
          </w:tcPr>
          <w:p w14:paraId="1ED2EF99"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15.2813</w:t>
            </w:r>
          </w:p>
        </w:tc>
        <w:tc>
          <w:tcPr>
            <w:tcW w:w="911" w:type="pct"/>
            <w:vAlign w:val="center"/>
          </w:tcPr>
          <w:p w14:paraId="1D3E8F2F"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13.7333</w:t>
            </w:r>
          </w:p>
        </w:tc>
        <w:tc>
          <w:tcPr>
            <w:tcW w:w="758" w:type="pct"/>
            <w:vAlign w:val="center"/>
          </w:tcPr>
          <w:p w14:paraId="0407D1D0"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12.2654</w:t>
            </w:r>
          </w:p>
        </w:tc>
        <w:tc>
          <w:tcPr>
            <w:tcW w:w="759" w:type="pct"/>
            <w:vAlign w:val="center"/>
          </w:tcPr>
          <w:p w14:paraId="3B08B838"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10.8780</w:t>
            </w:r>
          </w:p>
        </w:tc>
      </w:tr>
      <w:tr w:rsidR="00ED1D17" w:rsidRPr="00891DB4" w14:paraId="15BAB49D" w14:textId="77777777" w:rsidTr="00A0782F">
        <w:tc>
          <w:tcPr>
            <w:tcW w:w="1664" w:type="pct"/>
          </w:tcPr>
          <w:p w14:paraId="2C15BA9C" w14:textId="77777777" w:rsidR="00ED1D17" w:rsidRPr="00891DB4" w:rsidRDefault="00ED1D17" w:rsidP="00A0782F">
            <w:pPr>
              <w:rPr>
                <w:rFonts w:ascii="HelveticaNeueLT Std" w:hAnsi="HelveticaNeueLT Std" w:cs="Arial"/>
                <w:sz w:val="12"/>
                <w:szCs w:val="12"/>
              </w:rPr>
            </w:pPr>
            <w:r w:rsidRPr="00891DB4">
              <w:rPr>
                <w:rFonts w:ascii="HelveticaNeueLT Std" w:hAnsi="HelveticaNeueLT Std" w:cs="Arial"/>
                <w:sz w:val="12"/>
                <w:szCs w:val="12"/>
              </w:rPr>
              <w:t>Residencial Alta</w:t>
            </w:r>
          </w:p>
        </w:tc>
        <w:tc>
          <w:tcPr>
            <w:tcW w:w="909" w:type="pct"/>
            <w:vAlign w:val="center"/>
          </w:tcPr>
          <w:p w14:paraId="58A4BA3A"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46.2375</w:t>
            </w:r>
          </w:p>
        </w:tc>
        <w:tc>
          <w:tcPr>
            <w:tcW w:w="911" w:type="pct"/>
            <w:vAlign w:val="center"/>
          </w:tcPr>
          <w:p w14:paraId="42892ED1"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41.5803</w:t>
            </w:r>
          </w:p>
        </w:tc>
        <w:tc>
          <w:tcPr>
            <w:tcW w:w="758" w:type="pct"/>
            <w:vAlign w:val="center"/>
          </w:tcPr>
          <w:p w14:paraId="23D5E969"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37.1635</w:t>
            </w:r>
          </w:p>
        </w:tc>
        <w:tc>
          <w:tcPr>
            <w:tcW w:w="759" w:type="pct"/>
            <w:vAlign w:val="center"/>
          </w:tcPr>
          <w:p w14:paraId="606820AF"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32.9876</w:t>
            </w:r>
          </w:p>
        </w:tc>
      </w:tr>
      <w:tr w:rsidR="00ED1D17" w:rsidRPr="00891DB4" w14:paraId="5C32B038" w14:textId="77777777" w:rsidTr="00A0782F">
        <w:tc>
          <w:tcPr>
            <w:tcW w:w="1664" w:type="pct"/>
          </w:tcPr>
          <w:p w14:paraId="36AFB91D" w14:textId="77777777" w:rsidR="00ED1D17" w:rsidRPr="00891DB4" w:rsidRDefault="00ED1D17" w:rsidP="00A0782F">
            <w:pPr>
              <w:rPr>
                <w:rFonts w:ascii="HelveticaNeueLT Std" w:hAnsi="HelveticaNeueLT Std" w:cs="Arial"/>
                <w:sz w:val="12"/>
                <w:szCs w:val="12"/>
              </w:rPr>
            </w:pPr>
            <w:r w:rsidRPr="00891DB4">
              <w:rPr>
                <w:rFonts w:ascii="HelveticaNeueLT Std" w:hAnsi="HelveticaNeueLT Std" w:cs="Arial"/>
                <w:sz w:val="12"/>
                <w:szCs w:val="12"/>
              </w:rPr>
              <w:t>Toma de 19 a 26 mm</w:t>
            </w:r>
          </w:p>
        </w:tc>
        <w:tc>
          <w:tcPr>
            <w:tcW w:w="909" w:type="pct"/>
            <w:vAlign w:val="center"/>
          </w:tcPr>
          <w:p w14:paraId="0E5D4B5B"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96.8060</w:t>
            </w:r>
          </w:p>
        </w:tc>
        <w:tc>
          <w:tcPr>
            <w:tcW w:w="911" w:type="pct"/>
            <w:vAlign w:val="center"/>
          </w:tcPr>
          <w:p w14:paraId="2C208FEB"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87.0833</w:t>
            </w:r>
          </w:p>
        </w:tc>
        <w:tc>
          <w:tcPr>
            <w:tcW w:w="758" w:type="pct"/>
            <w:vAlign w:val="center"/>
          </w:tcPr>
          <w:p w14:paraId="783DE423"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77.8619</w:t>
            </w:r>
          </w:p>
        </w:tc>
        <w:tc>
          <w:tcPr>
            <w:tcW w:w="759" w:type="pct"/>
            <w:vAlign w:val="center"/>
          </w:tcPr>
          <w:p w14:paraId="796614A3" w14:textId="77777777" w:rsidR="00ED1D17" w:rsidRPr="00891DB4" w:rsidRDefault="00ED1D17" w:rsidP="00A0782F">
            <w:pPr>
              <w:jc w:val="center"/>
              <w:rPr>
                <w:rFonts w:ascii="HelveticaNeueLT Std" w:hAnsi="HelveticaNeueLT Std" w:cs="Arial"/>
                <w:sz w:val="12"/>
                <w:szCs w:val="12"/>
              </w:rPr>
            </w:pPr>
            <w:r w:rsidRPr="00891DB4">
              <w:rPr>
                <w:rFonts w:ascii="HelveticaNeueLT Std" w:hAnsi="HelveticaNeueLT Std" w:cs="Arial"/>
                <w:sz w:val="12"/>
                <w:szCs w:val="12"/>
              </w:rPr>
              <w:t>69.1417</w:t>
            </w:r>
          </w:p>
        </w:tc>
      </w:tr>
    </w:tbl>
    <w:p w14:paraId="301A7726" w14:textId="77777777" w:rsidR="00FF2563" w:rsidRPr="00D70648" w:rsidRDefault="00FF2563" w:rsidP="00D70648">
      <w:pPr>
        <w:rPr>
          <w:rFonts w:ascii="HelveticaNeueLT Std" w:hAnsi="HelveticaNeueLT Std"/>
          <w:sz w:val="22"/>
          <w:szCs w:val="22"/>
        </w:rPr>
      </w:pPr>
    </w:p>
    <w:p w14:paraId="03F509E6" w14:textId="17EC692E" w:rsidR="00D70648" w:rsidRPr="00D70648" w:rsidRDefault="00D70648" w:rsidP="00D70648">
      <w:pPr>
        <w:jc w:val="both"/>
        <w:rPr>
          <w:rFonts w:ascii="HelveticaNeueLT Std" w:hAnsi="HelveticaNeueLT Std"/>
          <w:b/>
          <w:sz w:val="22"/>
          <w:szCs w:val="22"/>
        </w:rPr>
      </w:pPr>
      <w:r w:rsidRPr="00D70648">
        <w:rPr>
          <w:rFonts w:ascii="HelveticaNeueLT Std" w:hAnsi="HelveticaNeueLT Std"/>
          <w:b/>
          <w:sz w:val="22"/>
          <w:szCs w:val="22"/>
        </w:rPr>
        <w:t xml:space="preserve">B). </w:t>
      </w:r>
      <w:r w:rsidRPr="001855B5">
        <w:rPr>
          <w:rFonts w:ascii="HelveticaNeueLT Std" w:hAnsi="HelveticaNeueLT Std"/>
          <w:sz w:val="22"/>
          <w:szCs w:val="22"/>
        </w:rPr>
        <w:t>Uso no doméstico.</w:t>
      </w:r>
    </w:p>
    <w:p w14:paraId="6A897160" w14:textId="77777777" w:rsidR="00D70648" w:rsidRPr="00D70648" w:rsidRDefault="00D70648" w:rsidP="00D70648">
      <w:pPr>
        <w:jc w:val="both"/>
        <w:rPr>
          <w:rFonts w:ascii="HelveticaNeueLT Std" w:hAnsi="HelveticaNeueLT Std"/>
          <w:sz w:val="22"/>
          <w:szCs w:val="22"/>
        </w:rPr>
      </w:pPr>
    </w:p>
    <w:p w14:paraId="35CF7240" w14:textId="52F83A96" w:rsidR="00D70648" w:rsidRPr="006E3389" w:rsidRDefault="00D70648" w:rsidP="00D70648">
      <w:pPr>
        <w:jc w:val="center"/>
        <w:rPr>
          <w:rFonts w:ascii="HelveticaNeueLT Std" w:hAnsi="HelveticaNeueLT Std"/>
          <w:b/>
          <w:color w:val="FF0000"/>
          <w:sz w:val="22"/>
          <w:szCs w:val="22"/>
        </w:rPr>
      </w:pPr>
      <w:r w:rsidRPr="006E3389">
        <w:rPr>
          <w:rFonts w:ascii="HelveticaNeueLT Std" w:hAnsi="HelveticaNeueLT Std"/>
          <w:b/>
          <w:sz w:val="22"/>
          <w:szCs w:val="22"/>
        </w:rPr>
        <w:t xml:space="preserve">TARIFA MENSUAL </w:t>
      </w:r>
    </w:p>
    <w:p w14:paraId="725EDD2F" w14:textId="77777777" w:rsidR="00D70648" w:rsidRPr="006E3389" w:rsidRDefault="00D70648" w:rsidP="00D70648">
      <w:pPr>
        <w:jc w:val="center"/>
        <w:rPr>
          <w:rFonts w:ascii="HelveticaNeueLT Std" w:hAnsi="HelveticaNeueLT Std"/>
          <w:b/>
          <w:sz w:val="22"/>
          <w:szCs w:val="22"/>
        </w:rPr>
      </w:pPr>
    </w:p>
    <w:tbl>
      <w:tblPr>
        <w:tblW w:w="5000" w:type="pct"/>
        <w:tblLayout w:type="fixed"/>
        <w:tblLook w:val="01E0" w:firstRow="1" w:lastRow="1" w:firstColumn="1" w:lastColumn="1" w:noHBand="0" w:noVBand="0"/>
      </w:tblPr>
      <w:tblGrid>
        <w:gridCol w:w="1804"/>
        <w:gridCol w:w="1813"/>
        <w:gridCol w:w="1813"/>
        <w:gridCol w:w="1813"/>
        <w:gridCol w:w="1811"/>
      </w:tblGrid>
      <w:tr w:rsidR="00D70648" w:rsidRPr="00891DB4" w14:paraId="1A7B9F16" w14:textId="77777777" w:rsidTr="00A0782F">
        <w:trPr>
          <w:cantSplit/>
          <w:tblHeader/>
        </w:trPr>
        <w:tc>
          <w:tcPr>
            <w:tcW w:w="997" w:type="pct"/>
            <w:vMerge w:val="restart"/>
          </w:tcPr>
          <w:p w14:paraId="3C584F68" w14:textId="77777777" w:rsidR="00D70648" w:rsidRDefault="00D70648" w:rsidP="00A0782F">
            <w:pPr>
              <w:keepNext/>
              <w:jc w:val="center"/>
              <w:outlineLvl w:val="2"/>
              <w:rPr>
                <w:rFonts w:ascii="HelveticaNeueLT Std" w:hAnsi="HelveticaNeueLT Std" w:cs="Arial"/>
                <w:b/>
                <w:bCs/>
                <w:sz w:val="12"/>
                <w:szCs w:val="12"/>
              </w:rPr>
            </w:pPr>
          </w:p>
          <w:p w14:paraId="1E954B7C" w14:textId="77777777" w:rsidR="00FF2563" w:rsidRPr="00891DB4" w:rsidRDefault="00FF2563" w:rsidP="00A0782F">
            <w:pPr>
              <w:keepNext/>
              <w:jc w:val="center"/>
              <w:outlineLvl w:val="2"/>
              <w:rPr>
                <w:rFonts w:ascii="HelveticaNeueLT Std" w:hAnsi="HelveticaNeueLT Std" w:cs="Arial"/>
                <w:b/>
                <w:bCs/>
                <w:sz w:val="12"/>
                <w:szCs w:val="12"/>
              </w:rPr>
            </w:pPr>
          </w:p>
          <w:p w14:paraId="22EB2206" w14:textId="77777777" w:rsidR="00D70648" w:rsidRPr="00891DB4" w:rsidRDefault="00D70648" w:rsidP="00A0782F">
            <w:pPr>
              <w:keepNext/>
              <w:jc w:val="center"/>
              <w:outlineLvl w:val="2"/>
              <w:rPr>
                <w:rFonts w:ascii="HelveticaNeueLT Std" w:hAnsi="HelveticaNeueLT Std" w:cs="Arial"/>
                <w:b/>
                <w:bCs/>
                <w:sz w:val="12"/>
                <w:szCs w:val="12"/>
              </w:rPr>
            </w:pPr>
            <w:r w:rsidRPr="00891DB4">
              <w:rPr>
                <w:rFonts w:ascii="HelveticaNeueLT Std" w:hAnsi="HelveticaNeueLT Std" w:cs="Arial"/>
                <w:b/>
                <w:bCs/>
                <w:sz w:val="12"/>
                <w:szCs w:val="12"/>
              </w:rPr>
              <w:t>DIÁMETRO DE LA</w:t>
            </w:r>
          </w:p>
          <w:p w14:paraId="31850078" w14:textId="77777777" w:rsidR="00D70648" w:rsidRPr="00891DB4" w:rsidRDefault="00D70648" w:rsidP="00A0782F">
            <w:pPr>
              <w:keepNext/>
              <w:jc w:val="center"/>
              <w:outlineLvl w:val="2"/>
              <w:rPr>
                <w:rFonts w:ascii="HelveticaNeueLT Std" w:hAnsi="HelveticaNeueLT Std" w:cs="Arial"/>
                <w:b/>
                <w:bCs/>
                <w:sz w:val="12"/>
                <w:szCs w:val="12"/>
              </w:rPr>
            </w:pPr>
            <w:r w:rsidRPr="00891DB4">
              <w:rPr>
                <w:rFonts w:ascii="HelveticaNeueLT Std" w:hAnsi="HelveticaNeueLT Std" w:cs="Arial"/>
                <w:b/>
                <w:bCs/>
                <w:sz w:val="12"/>
                <w:szCs w:val="12"/>
              </w:rPr>
              <w:t xml:space="preserve"> TOMA EN MM</w:t>
            </w:r>
          </w:p>
        </w:tc>
        <w:tc>
          <w:tcPr>
            <w:tcW w:w="4003" w:type="pct"/>
            <w:gridSpan w:val="4"/>
          </w:tcPr>
          <w:p w14:paraId="644DFAA4" w14:textId="77777777" w:rsidR="00D70648" w:rsidRDefault="00D70648" w:rsidP="00A0782F">
            <w:pPr>
              <w:keepNext/>
              <w:jc w:val="center"/>
              <w:outlineLvl w:val="2"/>
              <w:rPr>
                <w:rFonts w:ascii="HelveticaNeueLT Std" w:hAnsi="HelveticaNeueLT Std" w:cs="Arial"/>
                <w:b/>
                <w:bCs/>
                <w:sz w:val="12"/>
                <w:szCs w:val="12"/>
              </w:rPr>
            </w:pPr>
            <w:r w:rsidRPr="00891DB4">
              <w:rPr>
                <w:rFonts w:ascii="HelveticaNeueLT Std" w:hAnsi="HelveticaNeueLT Std" w:cs="Arial"/>
                <w:b/>
                <w:bCs/>
                <w:sz w:val="12"/>
                <w:szCs w:val="12"/>
              </w:rPr>
              <w:t>GRUPOS DE MUNICIPIOS</w:t>
            </w:r>
          </w:p>
          <w:p w14:paraId="566FCF96" w14:textId="77777777" w:rsidR="00FF2563" w:rsidRPr="00891DB4" w:rsidRDefault="00FF2563" w:rsidP="00A0782F">
            <w:pPr>
              <w:keepNext/>
              <w:jc w:val="center"/>
              <w:outlineLvl w:val="2"/>
              <w:rPr>
                <w:rFonts w:ascii="HelveticaNeueLT Std" w:hAnsi="HelveticaNeueLT Std" w:cs="Arial"/>
                <w:b/>
                <w:bCs/>
                <w:sz w:val="12"/>
                <w:szCs w:val="12"/>
              </w:rPr>
            </w:pPr>
          </w:p>
        </w:tc>
      </w:tr>
      <w:tr w:rsidR="00D70648" w:rsidRPr="00891DB4" w14:paraId="50819B1D" w14:textId="77777777" w:rsidTr="008B46ED">
        <w:trPr>
          <w:cantSplit/>
          <w:trHeight w:val="298"/>
          <w:tblHeader/>
        </w:trPr>
        <w:tc>
          <w:tcPr>
            <w:tcW w:w="997" w:type="pct"/>
            <w:vMerge/>
          </w:tcPr>
          <w:p w14:paraId="1392D08F" w14:textId="77777777" w:rsidR="00D70648" w:rsidRPr="00891DB4" w:rsidRDefault="00D70648" w:rsidP="00A0782F">
            <w:pPr>
              <w:keepNext/>
              <w:jc w:val="center"/>
              <w:outlineLvl w:val="2"/>
              <w:rPr>
                <w:rFonts w:ascii="HelveticaNeueLT Std" w:hAnsi="HelveticaNeueLT Std" w:cs="Arial"/>
                <w:sz w:val="12"/>
                <w:szCs w:val="12"/>
              </w:rPr>
            </w:pPr>
          </w:p>
        </w:tc>
        <w:tc>
          <w:tcPr>
            <w:tcW w:w="4003" w:type="pct"/>
            <w:gridSpan w:val="4"/>
          </w:tcPr>
          <w:p w14:paraId="34EBAE11" w14:textId="360E793D" w:rsidR="00D70648" w:rsidRPr="00891DB4" w:rsidRDefault="00D70648" w:rsidP="00FF2563">
            <w:pPr>
              <w:keepNext/>
              <w:jc w:val="center"/>
              <w:outlineLvl w:val="2"/>
              <w:rPr>
                <w:rFonts w:ascii="HelveticaNeueLT Std" w:hAnsi="HelveticaNeueLT Std" w:cs="Arial"/>
                <w:sz w:val="12"/>
                <w:szCs w:val="12"/>
              </w:rPr>
            </w:pPr>
            <w:r w:rsidRPr="00891DB4">
              <w:rPr>
                <w:rFonts w:ascii="HelveticaNeueLT Std" w:hAnsi="HelveticaNeueLT Std" w:cs="Arial"/>
                <w:b/>
                <w:bCs/>
                <w:sz w:val="12"/>
                <w:szCs w:val="12"/>
              </w:rPr>
              <w:t>NÚMERO DE VECES EL VALOR</w:t>
            </w:r>
            <w:r w:rsidR="00FF2563">
              <w:rPr>
                <w:rFonts w:ascii="HelveticaNeueLT Std" w:hAnsi="HelveticaNeueLT Std" w:cs="Arial"/>
                <w:b/>
                <w:bCs/>
                <w:sz w:val="12"/>
                <w:szCs w:val="12"/>
              </w:rPr>
              <w:t xml:space="preserve"> </w:t>
            </w:r>
            <w:r w:rsidRPr="00891DB4">
              <w:rPr>
                <w:rFonts w:ascii="HelveticaNeueLT Std" w:hAnsi="HelveticaNeueLT Std" w:cs="Arial"/>
                <w:b/>
                <w:bCs/>
                <w:sz w:val="12"/>
                <w:szCs w:val="12"/>
              </w:rPr>
              <w:t>DIARIO DE LA UNIDAD DE MEDIDA Y</w:t>
            </w:r>
            <w:r w:rsidR="00FF2563">
              <w:rPr>
                <w:rFonts w:ascii="HelveticaNeueLT Std" w:hAnsi="HelveticaNeueLT Std" w:cs="Arial"/>
                <w:b/>
                <w:bCs/>
                <w:sz w:val="12"/>
                <w:szCs w:val="12"/>
              </w:rPr>
              <w:t xml:space="preserve"> </w:t>
            </w:r>
            <w:r w:rsidRPr="00891DB4">
              <w:rPr>
                <w:rFonts w:ascii="HelveticaNeueLT Std" w:hAnsi="HelveticaNeueLT Std" w:cs="Arial"/>
                <w:b/>
                <w:bCs/>
                <w:sz w:val="12"/>
                <w:szCs w:val="12"/>
              </w:rPr>
              <w:t>ACTUALIZACIÓN VIGENTE</w:t>
            </w:r>
          </w:p>
        </w:tc>
      </w:tr>
      <w:tr w:rsidR="00D70648" w:rsidRPr="00891DB4" w14:paraId="505982C8" w14:textId="77777777" w:rsidTr="00A0782F">
        <w:trPr>
          <w:cantSplit/>
          <w:tblHeader/>
        </w:trPr>
        <w:tc>
          <w:tcPr>
            <w:tcW w:w="997" w:type="pct"/>
            <w:vMerge/>
          </w:tcPr>
          <w:p w14:paraId="172898AE" w14:textId="77777777" w:rsidR="00D70648" w:rsidRPr="00891DB4" w:rsidRDefault="00D70648" w:rsidP="00A0782F">
            <w:pPr>
              <w:keepNext/>
              <w:jc w:val="center"/>
              <w:outlineLvl w:val="2"/>
              <w:rPr>
                <w:rFonts w:ascii="HelveticaNeueLT Std" w:hAnsi="HelveticaNeueLT Std" w:cs="Arial"/>
                <w:sz w:val="12"/>
                <w:szCs w:val="12"/>
              </w:rPr>
            </w:pPr>
          </w:p>
        </w:tc>
        <w:tc>
          <w:tcPr>
            <w:tcW w:w="1001" w:type="pct"/>
          </w:tcPr>
          <w:p w14:paraId="0B760954" w14:textId="77777777" w:rsidR="00D70648" w:rsidRPr="00891DB4" w:rsidRDefault="00D70648" w:rsidP="00A0782F">
            <w:pPr>
              <w:keepNext/>
              <w:jc w:val="center"/>
              <w:outlineLvl w:val="2"/>
              <w:rPr>
                <w:rFonts w:ascii="HelveticaNeueLT Std" w:hAnsi="HelveticaNeueLT Std" w:cs="Arial"/>
                <w:b/>
                <w:sz w:val="12"/>
                <w:szCs w:val="12"/>
              </w:rPr>
            </w:pPr>
            <w:r w:rsidRPr="00891DB4">
              <w:rPr>
                <w:rFonts w:ascii="HelveticaNeueLT Std" w:hAnsi="HelveticaNeueLT Std" w:cs="Arial"/>
                <w:b/>
                <w:sz w:val="12"/>
                <w:szCs w:val="12"/>
              </w:rPr>
              <w:t>1</w:t>
            </w:r>
          </w:p>
        </w:tc>
        <w:tc>
          <w:tcPr>
            <w:tcW w:w="1001" w:type="pct"/>
          </w:tcPr>
          <w:p w14:paraId="4A50A53F" w14:textId="77777777" w:rsidR="00D70648" w:rsidRPr="00891DB4" w:rsidRDefault="00D70648" w:rsidP="00A0782F">
            <w:pPr>
              <w:keepNext/>
              <w:jc w:val="center"/>
              <w:outlineLvl w:val="2"/>
              <w:rPr>
                <w:rFonts w:ascii="HelveticaNeueLT Std" w:hAnsi="HelveticaNeueLT Std" w:cs="Arial"/>
                <w:b/>
                <w:sz w:val="12"/>
                <w:szCs w:val="12"/>
              </w:rPr>
            </w:pPr>
            <w:r w:rsidRPr="00891DB4">
              <w:rPr>
                <w:rFonts w:ascii="HelveticaNeueLT Std" w:hAnsi="HelveticaNeueLT Std" w:cs="Arial"/>
                <w:b/>
                <w:sz w:val="12"/>
                <w:szCs w:val="12"/>
              </w:rPr>
              <w:t>2</w:t>
            </w:r>
          </w:p>
        </w:tc>
        <w:tc>
          <w:tcPr>
            <w:tcW w:w="1001" w:type="pct"/>
          </w:tcPr>
          <w:p w14:paraId="12E0318A" w14:textId="77777777" w:rsidR="00D70648" w:rsidRPr="00891DB4" w:rsidRDefault="00D70648" w:rsidP="00A0782F">
            <w:pPr>
              <w:keepNext/>
              <w:jc w:val="center"/>
              <w:outlineLvl w:val="2"/>
              <w:rPr>
                <w:rFonts w:ascii="HelveticaNeueLT Std" w:hAnsi="HelveticaNeueLT Std" w:cs="Arial"/>
                <w:b/>
                <w:sz w:val="12"/>
                <w:szCs w:val="12"/>
              </w:rPr>
            </w:pPr>
            <w:r w:rsidRPr="00891DB4">
              <w:rPr>
                <w:rFonts w:ascii="HelveticaNeueLT Std" w:hAnsi="HelveticaNeueLT Std" w:cs="Arial"/>
                <w:b/>
                <w:sz w:val="12"/>
                <w:szCs w:val="12"/>
              </w:rPr>
              <w:t>3</w:t>
            </w:r>
          </w:p>
        </w:tc>
        <w:tc>
          <w:tcPr>
            <w:tcW w:w="1002" w:type="pct"/>
          </w:tcPr>
          <w:p w14:paraId="3DD931D5" w14:textId="77777777" w:rsidR="00D70648" w:rsidRPr="00891DB4" w:rsidRDefault="00D70648" w:rsidP="00A0782F">
            <w:pPr>
              <w:keepNext/>
              <w:jc w:val="center"/>
              <w:outlineLvl w:val="2"/>
              <w:rPr>
                <w:rFonts w:ascii="HelveticaNeueLT Std" w:hAnsi="HelveticaNeueLT Std" w:cs="Arial"/>
                <w:b/>
                <w:sz w:val="12"/>
                <w:szCs w:val="12"/>
              </w:rPr>
            </w:pPr>
            <w:r w:rsidRPr="00891DB4">
              <w:rPr>
                <w:rFonts w:ascii="HelveticaNeueLT Std" w:hAnsi="HelveticaNeueLT Std" w:cs="Arial"/>
                <w:b/>
                <w:sz w:val="12"/>
                <w:szCs w:val="12"/>
              </w:rPr>
              <w:t>4</w:t>
            </w:r>
          </w:p>
        </w:tc>
      </w:tr>
      <w:tr w:rsidR="00D70648" w:rsidRPr="00891DB4" w14:paraId="59ED1710" w14:textId="77777777" w:rsidTr="008B46ED">
        <w:trPr>
          <w:trHeight w:val="170"/>
        </w:trPr>
        <w:tc>
          <w:tcPr>
            <w:tcW w:w="997" w:type="pct"/>
          </w:tcPr>
          <w:p w14:paraId="14FB1AA9" w14:textId="77777777" w:rsidR="00D70648" w:rsidRPr="00891DB4" w:rsidRDefault="00D70648" w:rsidP="00A0782F">
            <w:pPr>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13</w:t>
            </w:r>
          </w:p>
        </w:tc>
        <w:tc>
          <w:tcPr>
            <w:tcW w:w="1001" w:type="pct"/>
          </w:tcPr>
          <w:p w14:paraId="003A7D5F"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12.6250 </w:t>
            </w:r>
          </w:p>
        </w:tc>
        <w:tc>
          <w:tcPr>
            <w:tcW w:w="1001" w:type="pct"/>
          </w:tcPr>
          <w:p w14:paraId="5EE84CEC"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11.0051 </w:t>
            </w:r>
          </w:p>
        </w:tc>
        <w:tc>
          <w:tcPr>
            <w:tcW w:w="1001" w:type="pct"/>
          </w:tcPr>
          <w:p w14:paraId="10DBE868"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9.5422 </w:t>
            </w:r>
          </w:p>
        </w:tc>
        <w:tc>
          <w:tcPr>
            <w:tcW w:w="1002" w:type="pct"/>
          </w:tcPr>
          <w:p w14:paraId="5F6FAA82"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8.1528</w:t>
            </w:r>
          </w:p>
        </w:tc>
      </w:tr>
      <w:tr w:rsidR="00D70648" w:rsidRPr="00891DB4" w14:paraId="21D96930" w14:textId="77777777" w:rsidTr="008B46ED">
        <w:trPr>
          <w:trHeight w:val="170"/>
        </w:trPr>
        <w:tc>
          <w:tcPr>
            <w:tcW w:w="997" w:type="pct"/>
          </w:tcPr>
          <w:p w14:paraId="779AB8D8" w14:textId="77777777" w:rsidR="00D70648" w:rsidRPr="00891DB4" w:rsidRDefault="00D70648" w:rsidP="00A0782F">
            <w:pPr>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19</w:t>
            </w:r>
          </w:p>
        </w:tc>
        <w:tc>
          <w:tcPr>
            <w:tcW w:w="1001" w:type="pct"/>
          </w:tcPr>
          <w:p w14:paraId="05B2363A"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127.1476 </w:t>
            </w:r>
          </w:p>
        </w:tc>
        <w:tc>
          <w:tcPr>
            <w:tcW w:w="1001" w:type="pct"/>
          </w:tcPr>
          <w:p w14:paraId="20D6F702"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114.2615 </w:t>
            </w:r>
          </w:p>
        </w:tc>
        <w:tc>
          <w:tcPr>
            <w:tcW w:w="1001" w:type="pct"/>
          </w:tcPr>
          <w:p w14:paraId="71CEDA72"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102.2339 </w:t>
            </w:r>
          </w:p>
        </w:tc>
        <w:tc>
          <w:tcPr>
            <w:tcW w:w="1002" w:type="pct"/>
          </w:tcPr>
          <w:p w14:paraId="279F35A3"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90.7219</w:t>
            </w:r>
          </w:p>
        </w:tc>
      </w:tr>
      <w:tr w:rsidR="00D70648" w:rsidRPr="00891DB4" w14:paraId="7A8051EB" w14:textId="77777777" w:rsidTr="008B46ED">
        <w:trPr>
          <w:trHeight w:val="170"/>
        </w:trPr>
        <w:tc>
          <w:tcPr>
            <w:tcW w:w="997" w:type="pct"/>
          </w:tcPr>
          <w:p w14:paraId="2CA5080B" w14:textId="77777777" w:rsidR="00D70648" w:rsidRPr="00891DB4" w:rsidRDefault="00D70648" w:rsidP="00A0782F">
            <w:pPr>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26</w:t>
            </w:r>
          </w:p>
        </w:tc>
        <w:tc>
          <w:tcPr>
            <w:tcW w:w="1001" w:type="pct"/>
          </w:tcPr>
          <w:p w14:paraId="52324AE9"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201.5882 </w:t>
            </w:r>
          </w:p>
        </w:tc>
        <w:tc>
          <w:tcPr>
            <w:tcW w:w="1001" w:type="pct"/>
          </w:tcPr>
          <w:p w14:paraId="6E70C055"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181.1577 </w:t>
            </w:r>
          </w:p>
        </w:tc>
        <w:tc>
          <w:tcPr>
            <w:tcW w:w="1001" w:type="pct"/>
          </w:tcPr>
          <w:p w14:paraId="768F6819"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162.0886 </w:t>
            </w:r>
          </w:p>
        </w:tc>
        <w:tc>
          <w:tcPr>
            <w:tcW w:w="1002" w:type="pct"/>
          </w:tcPr>
          <w:p w14:paraId="76998495"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143.8366</w:t>
            </w:r>
          </w:p>
        </w:tc>
      </w:tr>
      <w:tr w:rsidR="00D70648" w:rsidRPr="00891DB4" w14:paraId="633C2A5F" w14:textId="77777777" w:rsidTr="008B46ED">
        <w:trPr>
          <w:trHeight w:val="170"/>
        </w:trPr>
        <w:tc>
          <w:tcPr>
            <w:tcW w:w="997" w:type="pct"/>
          </w:tcPr>
          <w:p w14:paraId="27D3A613" w14:textId="77777777" w:rsidR="00D70648" w:rsidRPr="00891DB4" w:rsidRDefault="00D70648" w:rsidP="00A0782F">
            <w:pPr>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32</w:t>
            </w:r>
          </w:p>
        </w:tc>
        <w:tc>
          <w:tcPr>
            <w:tcW w:w="1001" w:type="pct"/>
          </w:tcPr>
          <w:p w14:paraId="7D96EA8F"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331.1087 </w:t>
            </w:r>
          </w:p>
        </w:tc>
        <w:tc>
          <w:tcPr>
            <w:tcW w:w="1001" w:type="pct"/>
          </w:tcPr>
          <w:p w14:paraId="21B170FA"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301.7863 </w:t>
            </w:r>
          </w:p>
        </w:tc>
        <w:tc>
          <w:tcPr>
            <w:tcW w:w="1001" w:type="pct"/>
          </w:tcPr>
          <w:p w14:paraId="2F47F892"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266.1619 </w:t>
            </w:r>
          </w:p>
        </w:tc>
        <w:tc>
          <w:tcPr>
            <w:tcW w:w="1002" w:type="pct"/>
          </w:tcPr>
          <w:p w14:paraId="7717B308"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227.9033</w:t>
            </w:r>
          </w:p>
        </w:tc>
      </w:tr>
      <w:tr w:rsidR="00D70648" w:rsidRPr="00891DB4" w14:paraId="1DD81774" w14:textId="77777777" w:rsidTr="008B46ED">
        <w:trPr>
          <w:trHeight w:val="170"/>
        </w:trPr>
        <w:tc>
          <w:tcPr>
            <w:tcW w:w="997" w:type="pct"/>
          </w:tcPr>
          <w:p w14:paraId="16327114" w14:textId="77777777" w:rsidR="00D70648" w:rsidRPr="00891DB4" w:rsidRDefault="00D70648" w:rsidP="00A0782F">
            <w:pPr>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39</w:t>
            </w:r>
          </w:p>
        </w:tc>
        <w:tc>
          <w:tcPr>
            <w:tcW w:w="1001" w:type="pct"/>
          </w:tcPr>
          <w:p w14:paraId="2828DBB1"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414.1783 </w:t>
            </w:r>
          </w:p>
        </w:tc>
        <w:tc>
          <w:tcPr>
            <w:tcW w:w="1001" w:type="pct"/>
          </w:tcPr>
          <w:p w14:paraId="4280DD75"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372.2024 </w:t>
            </w:r>
          </w:p>
        </w:tc>
        <w:tc>
          <w:tcPr>
            <w:tcW w:w="1001" w:type="pct"/>
          </w:tcPr>
          <w:p w14:paraId="64BCA845"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333.0232 </w:t>
            </w:r>
          </w:p>
        </w:tc>
        <w:tc>
          <w:tcPr>
            <w:tcW w:w="1002" w:type="pct"/>
          </w:tcPr>
          <w:p w14:paraId="349045F2"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277.4298</w:t>
            </w:r>
          </w:p>
        </w:tc>
      </w:tr>
      <w:tr w:rsidR="00D70648" w:rsidRPr="00891DB4" w14:paraId="4BFBF90F" w14:textId="77777777" w:rsidTr="008B46ED">
        <w:trPr>
          <w:trHeight w:val="170"/>
        </w:trPr>
        <w:tc>
          <w:tcPr>
            <w:tcW w:w="997" w:type="pct"/>
          </w:tcPr>
          <w:p w14:paraId="06087C02" w14:textId="77777777" w:rsidR="00D70648" w:rsidRPr="00891DB4" w:rsidRDefault="00D70648" w:rsidP="00A0782F">
            <w:pPr>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51</w:t>
            </w:r>
          </w:p>
        </w:tc>
        <w:tc>
          <w:tcPr>
            <w:tcW w:w="1001" w:type="pct"/>
          </w:tcPr>
          <w:p w14:paraId="0E8A1B6B"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717.2495 </w:t>
            </w:r>
          </w:p>
        </w:tc>
        <w:tc>
          <w:tcPr>
            <w:tcW w:w="1001" w:type="pct"/>
          </w:tcPr>
          <w:p w14:paraId="634A7E4F"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644.5582 </w:t>
            </w:r>
          </w:p>
        </w:tc>
        <w:tc>
          <w:tcPr>
            <w:tcW w:w="1001" w:type="pct"/>
          </w:tcPr>
          <w:p w14:paraId="3BDC7D82"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576.7095 </w:t>
            </w:r>
          </w:p>
        </w:tc>
        <w:tc>
          <w:tcPr>
            <w:tcW w:w="1002" w:type="pct"/>
          </w:tcPr>
          <w:p w14:paraId="14C7B1C8"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473.3853</w:t>
            </w:r>
          </w:p>
        </w:tc>
      </w:tr>
      <w:tr w:rsidR="00D70648" w:rsidRPr="00891DB4" w14:paraId="5D6F3C69" w14:textId="77777777" w:rsidTr="008B46ED">
        <w:trPr>
          <w:trHeight w:val="170"/>
        </w:trPr>
        <w:tc>
          <w:tcPr>
            <w:tcW w:w="997" w:type="pct"/>
          </w:tcPr>
          <w:p w14:paraId="1C8E7F28" w14:textId="77777777" w:rsidR="00D70648" w:rsidRPr="00891DB4" w:rsidRDefault="00D70648" w:rsidP="00A0782F">
            <w:pPr>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64</w:t>
            </w:r>
          </w:p>
        </w:tc>
        <w:tc>
          <w:tcPr>
            <w:tcW w:w="1001" w:type="pct"/>
          </w:tcPr>
          <w:p w14:paraId="21B0D8AE"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1,083.5925 </w:t>
            </w:r>
          </w:p>
        </w:tc>
        <w:tc>
          <w:tcPr>
            <w:tcW w:w="1001" w:type="pct"/>
          </w:tcPr>
          <w:p w14:paraId="18755910"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973.7734 </w:t>
            </w:r>
          </w:p>
        </w:tc>
        <w:tc>
          <w:tcPr>
            <w:tcW w:w="1001" w:type="pct"/>
          </w:tcPr>
          <w:p w14:paraId="68E68A16"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871.2709 </w:t>
            </w:r>
          </w:p>
        </w:tc>
        <w:tc>
          <w:tcPr>
            <w:tcW w:w="1002" w:type="pct"/>
          </w:tcPr>
          <w:p w14:paraId="6F4C4E92"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707.0207</w:t>
            </w:r>
          </w:p>
        </w:tc>
      </w:tr>
      <w:tr w:rsidR="00D70648" w:rsidRPr="00891DB4" w14:paraId="5EA601D9" w14:textId="77777777" w:rsidTr="008B46ED">
        <w:trPr>
          <w:trHeight w:val="170"/>
        </w:trPr>
        <w:tc>
          <w:tcPr>
            <w:tcW w:w="997" w:type="pct"/>
          </w:tcPr>
          <w:p w14:paraId="0F6D6E46" w14:textId="77777777" w:rsidR="00D70648" w:rsidRPr="00891DB4" w:rsidRDefault="00D70648" w:rsidP="00A0782F">
            <w:pPr>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75</w:t>
            </w:r>
          </w:p>
        </w:tc>
        <w:tc>
          <w:tcPr>
            <w:tcW w:w="1001" w:type="pct"/>
          </w:tcPr>
          <w:p w14:paraId="742C3D02"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1,592.2573 </w:t>
            </w:r>
          </w:p>
        </w:tc>
        <w:tc>
          <w:tcPr>
            <w:tcW w:w="1001" w:type="pct"/>
          </w:tcPr>
          <w:p w14:paraId="602D5DCD"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1,430.8863 </w:t>
            </w:r>
          </w:p>
        </w:tc>
        <w:tc>
          <w:tcPr>
            <w:tcW w:w="1001" w:type="pct"/>
          </w:tcPr>
          <w:p w14:paraId="477466DA"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 xml:space="preserve">   1,280.2666 </w:t>
            </w:r>
          </w:p>
        </w:tc>
        <w:tc>
          <w:tcPr>
            <w:tcW w:w="1002" w:type="pct"/>
          </w:tcPr>
          <w:p w14:paraId="579A89D1" w14:textId="77777777" w:rsidR="00D70648" w:rsidRPr="00891DB4" w:rsidRDefault="00D70648" w:rsidP="00A0782F">
            <w:pPr>
              <w:keepNext/>
              <w:jc w:val="center"/>
              <w:outlineLvl w:val="2"/>
              <w:rPr>
                <w:rFonts w:ascii="HelveticaNeueLT Std" w:hAnsi="HelveticaNeueLT Std" w:cs="Arial"/>
                <w:sz w:val="12"/>
                <w:szCs w:val="12"/>
              </w:rPr>
            </w:pPr>
            <w:r w:rsidRPr="00891DB4">
              <w:rPr>
                <w:rFonts w:ascii="HelveticaNeueLT Std" w:hAnsi="HelveticaNeueLT Std" w:cs="Arial"/>
                <w:color w:val="000000"/>
                <w:sz w:val="12"/>
                <w:szCs w:val="12"/>
              </w:rPr>
              <w:t>1,099.4537</w:t>
            </w:r>
          </w:p>
        </w:tc>
      </w:tr>
    </w:tbl>
    <w:p w14:paraId="21A1C364" w14:textId="77777777" w:rsidR="00D70648" w:rsidRPr="00FF2563" w:rsidRDefault="00D70648" w:rsidP="00D70648">
      <w:pPr>
        <w:jc w:val="center"/>
        <w:rPr>
          <w:rFonts w:ascii="HelveticaNeueLT Std" w:hAnsi="HelveticaNeueLT Std"/>
          <w:sz w:val="22"/>
          <w:szCs w:val="22"/>
        </w:rPr>
      </w:pPr>
    </w:p>
    <w:p w14:paraId="213CEDB1" w14:textId="26B3CE61" w:rsidR="00FF2563" w:rsidRPr="006E3389" w:rsidRDefault="00FF2563" w:rsidP="00FF2563">
      <w:pPr>
        <w:jc w:val="center"/>
        <w:rPr>
          <w:rFonts w:ascii="HelveticaNeueLT Std" w:hAnsi="HelveticaNeueLT Std"/>
          <w:b/>
          <w:color w:val="FF0000"/>
          <w:sz w:val="22"/>
          <w:szCs w:val="22"/>
        </w:rPr>
      </w:pPr>
      <w:r w:rsidRPr="006E3389">
        <w:rPr>
          <w:rFonts w:ascii="HelveticaNeueLT Std" w:hAnsi="HelveticaNeueLT Std"/>
          <w:b/>
          <w:sz w:val="22"/>
          <w:szCs w:val="22"/>
        </w:rPr>
        <w:lastRenderedPageBreak/>
        <w:t xml:space="preserve">TARIFA BIMESTRAL </w:t>
      </w:r>
    </w:p>
    <w:p w14:paraId="39775314" w14:textId="77777777" w:rsidR="00FF2563" w:rsidRPr="006E3389" w:rsidRDefault="00FF2563" w:rsidP="00FF2563">
      <w:pPr>
        <w:jc w:val="center"/>
        <w:rPr>
          <w:rFonts w:ascii="HelveticaNeueLT Std" w:hAnsi="HelveticaNeueLT Std"/>
          <w:b/>
          <w:sz w:val="22"/>
          <w:szCs w:val="22"/>
        </w:rPr>
      </w:pPr>
    </w:p>
    <w:tbl>
      <w:tblPr>
        <w:tblW w:w="5000" w:type="pct"/>
        <w:tblLayout w:type="fixed"/>
        <w:tblLook w:val="01E0" w:firstRow="1" w:lastRow="1" w:firstColumn="1" w:lastColumn="1" w:noHBand="0" w:noVBand="0"/>
      </w:tblPr>
      <w:tblGrid>
        <w:gridCol w:w="1973"/>
        <w:gridCol w:w="1983"/>
        <w:gridCol w:w="1699"/>
        <w:gridCol w:w="1700"/>
        <w:gridCol w:w="1699"/>
      </w:tblGrid>
      <w:tr w:rsidR="00FF2563" w:rsidRPr="00891DB4" w14:paraId="1D78C6DD" w14:textId="77777777" w:rsidTr="00A0782F">
        <w:trPr>
          <w:cantSplit/>
          <w:tblHeader/>
        </w:trPr>
        <w:tc>
          <w:tcPr>
            <w:tcW w:w="1090" w:type="pct"/>
            <w:vMerge w:val="restart"/>
          </w:tcPr>
          <w:p w14:paraId="31BAED73" w14:textId="77777777" w:rsidR="00FF2563" w:rsidRPr="00891DB4" w:rsidRDefault="00FF2563" w:rsidP="00A0782F">
            <w:pPr>
              <w:keepNext/>
              <w:jc w:val="center"/>
              <w:outlineLvl w:val="2"/>
              <w:rPr>
                <w:rFonts w:ascii="HelveticaNeueLT Std" w:hAnsi="HelveticaNeueLT Std" w:cs="Arial"/>
                <w:b/>
                <w:bCs/>
                <w:sz w:val="12"/>
                <w:szCs w:val="12"/>
              </w:rPr>
            </w:pPr>
          </w:p>
          <w:p w14:paraId="6B341DAE" w14:textId="77777777" w:rsidR="00FF2563" w:rsidRPr="00891DB4" w:rsidRDefault="00FF2563" w:rsidP="00A0782F">
            <w:pPr>
              <w:keepNext/>
              <w:jc w:val="center"/>
              <w:outlineLvl w:val="2"/>
              <w:rPr>
                <w:rFonts w:ascii="HelveticaNeueLT Std" w:hAnsi="HelveticaNeueLT Std" w:cs="Arial"/>
                <w:b/>
                <w:bCs/>
                <w:sz w:val="12"/>
                <w:szCs w:val="12"/>
              </w:rPr>
            </w:pPr>
            <w:r w:rsidRPr="00891DB4">
              <w:rPr>
                <w:rFonts w:ascii="HelveticaNeueLT Std" w:hAnsi="HelveticaNeueLT Std" w:cs="Arial"/>
                <w:b/>
                <w:bCs/>
                <w:sz w:val="12"/>
                <w:szCs w:val="12"/>
              </w:rPr>
              <w:t>DIÁMETRO DE LA</w:t>
            </w:r>
          </w:p>
          <w:p w14:paraId="4963924C" w14:textId="77777777" w:rsidR="00FF2563" w:rsidRPr="00891DB4" w:rsidRDefault="00FF2563" w:rsidP="00A0782F">
            <w:pPr>
              <w:keepNext/>
              <w:jc w:val="center"/>
              <w:outlineLvl w:val="2"/>
              <w:rPr>
                <w:rFonts w:ascii="HelveticaNeueLT Std" w:hAnsi="HelveticaNeueLT Std" w:cs="Arial"/>
                <w:b/>
                <w:bCs/>
                <w:sz w:val="12"/>
                <w:szCs w:val="12"/>
              </w:rPr>
            </w:pPr>
            <w:r w:rsidRPr="00891DB4">
              <w:rPr>
                <w:rFonts w:ascii="HelveticaNeueLT Std" w:hAnsi="HelveticaNeueLT Std" w:cs="Arial"/>
                <w:b/>
                <w:bCs/>
                <w:sz w:val="12"/>
                <w:szCs w:val="12"/>
              </w:rPr>
              <w:t xml:space="preserve"> TOMA EN MM</w:t>
            </w:r>
          </w:p>
        </w:tc>
        <w:tc>
          <w:tcPr>
            <w:tcW w:w="3910" w:type="pct"/>
            <w:gridSpan w:val="4"/>
          </w:tcPr>
          <w:p w14:paraId="28FA945D" w14:textId="77777777" w:rsidR="00FF2563" w:rsidRDefault="00FF2563" w:rsidP="00A0782F">
            <w:pPr>
              <w:keepNext/>
              <w:jc w:val="center"/>
              <w:outlineLvl w:val="2"/>
              <w:rPr>
                <w:rFonts w:ascii="HelveticaNeueLT Std" w:hAnsi="HelveticaNeueLT Std" w:cs="Arial"/>
                <w:b/>
                <w:bCs/>
                <w:sz w:val="12"/>
                <w:szCs w:val="12"/>
              </w:rPr>
            </w:pPr>
            <w:r w:rsidRPr="00891DB4">
              <w:rPr>
                <w:rFonts w:ascii="HelveticaNeueLT Std" w:hAnsi="HelveticaNeueLT Std" w:cs="Arial"/>
                <w:b/>
                <w:bCs/>
                <w:sz w:val="12"/>
                <w:szCs w:val="12"/>
              </w:rPr>
              <w:t>GRUPOS DE MUNICIPIOS</w:t>
            </w:r>
          </w:p>
          <w:p w14:paraId="0BF051A4" w14:textId="77777777" w:rsidR="00FF2563" w:rsidRPr="00891DB4" w:rsidRDefault="00FF2563" w:rsidP="00A0782F">
            <w:pPr>
              <w:keepNext/>
              <w:jc w:val="center"/>
              <w:outlineLvl w:val="2"/>
              <w:rPr>
                <w:rFonts w:ascii="HelveticaNeueLT Std" w:hAnsi="HelveticaNeueLT Std" w:cs="Arial"/>
                <w:b/>
                <w:bCs/>
                <w:sz w:val="12"/>
                <w:szCs w:val="12"/>
              </w:rPr>
            </w:pPr>
          </w:p>
        </w:tc>
      </w:tr>
      <w:tr w:rsidR="00FF2563" w:rsidRPr="00891DB4" w14:paraId="361C877C" w14:textId="77777777" w:rsidTr="00A0782F">
        <w:trPr>
          <w:cantSplit/>
          <w:tblHeader/>
        </w:trPr>
        <w:tc>
          <w:tcPr>
            <w:tcW w:w="1090" w:type="pct"/>
            <w:vMerge/>
          </w:tcPr>
          <w:p w14:paraId="3D71CE4C" w14:textId="77777777" w:rsidR="00FF2563" w:rsidRPr="00891DB4" w:rsidRDefault="00FF2563" w:rsidP="00A0782F">
            <w:pPr>
              <w:keepNext/>
              <w:jc w:val="center"/>
              <w:outlineLvl w:val="2"/>
              <w:rPr>
                <w:rFonts w:ascii="HelveticaNeueLT Std" w:hAnsi="HelveticaNeueLT Std" w:cs="Arial"/>
                <w:sz w:val="12"/>
                <w:szCs w:val="12"/>
              </w:rPr>
            </w:pPr>
          </w:p>
        </w:tc>
        <w:tc>
          <w:tcPr>
            <w:tcW w:w="3910" w:type="pct"/>
            <w:gridSpan w:val="4"/>
          </w:tcPr>
          <w:p w14:paraId="18C419C0" w14:textId="6DB08C13" w:rsidR="00FF2563" w:rsidRPr="00891DB4" w:rsidRDefault="00FF2563" w:rsidP="00FF2563">
            <w:pPr>
              <w:keepNext/>
              <w:jc w:val="center"/>
              <w:outlineLvl w:val="2"/>
              <w:rPr>
                <w:rFonts w:ascii="HelveticaNeueLT Std" w:hAnsi="HelveticaNeueLT Std" w:cs="Arial"/>
                <w:sz w:val="12"/>
                <w:szCs w:val="12"/>
              </w:rPr>
            </w:pPr>
            <w:r w:rsidRPr="00891DB4">
              <w:rPr>
                <w:rFonts w:ascii="HelveticaNeueLT Std" w:hAnsi="HelveticaNeueLT Std" w:cs="Arial"/>
                <w:b/>
                <w:bCs/>
                <w:sz w:val="12"/>
                <w:szCs w:val="12"/>
              </w:rPr>
              <w:t>NÚMERO DE VECES EL VALOR</w:t>
            </w:r>
            <w:r>
              <w:rPr>
                <w:rFonts w:ascii="HelveticaNeueLT Std" w:hAnsi="HelveticaNeueLT Std" w:cs="Arial"/>
                <w:b/>
                <w:bCs/>
                <w:sz w:val="12"/>
                <w:szCs w:val="12"/>
              </w:rPr>
              <w:t xml:space="preserve"> </w:t>
            </w:r>
            <w:r w:rsidRPr="00891DB4">
              <w:rPr>
                <w:rFonts w:ascii="HelveticaNeueLT Std" w:hAnsi="HelveticaNeueLT Std" w:cs="Arial"/>
                <w:b/>
                <w:bCs/>
                <w:sz w:val="12"/>
                <w:szCs w:val="12"/>
              </w:rPr>
              <w:t>DIARIO DE LA UNIDAD DE MEDIDA Y</w:t>
            </w:r>
            <w:r>
              <w:rPr>
                <w:rFonts w:ascii="HelveticaNeueLT Std" w:hAnsi="HelveticaNeueLT Std" w:cs="Arial"/>
                <w:b/>
                <w:bCs/>
                <w:sz w:val="12"/>
                <w:szCs w:val="12"/>
              </w:rPr>
              <w:t xml:space="preserve"> </w:t>
            </w:r>
            <w:r w:rsidRPr="00891DB4">
              <w:rPr>
                <w:rFonts w:ascii="HelveticaNeueLT Std" w:hAnsi="HelveticaNeueLT Std" w:cs="Arial"/>
                <w:b/>
                <w:bCs/>
                <w:sz w:val="12"/>
                <w:szCs w:val="12"/>
              </w:rPr>
              <w:t>ACTUALIZACIÓN VIGENTE</w:t>
            </w:r>
          </w:p>
        </w:tc>
      </w:tr>
      <w:tr w:rsidR="00FF2563" w:rsidRPr="00891DB4" w14:paraId="6B9BD0DE" w14:textId="77777777" w:rsidTr="00A0782F">
        <w:trPr>
          <w:cantSplit/>
          <w:tblHeader/>
        </w:trPr>
        <w:tc>
          <w:tcPr>
            <w:tcW w:w="1090" w:type="pct"/>
            <w:vMerge/>
          </w:tcPr>
          <w:p w14:paraId="7F866FE1" w14:textId="77777777" w:rsidR="00FF2563" w:rsidRPr="00891DB4" w:rsidRDefault="00FF2563" w:rsidP="00A0782F">
            <w:pPr>
              <w:keepNext/>
              <w:jc w:val="center"/>
              <w:outlineLvl w:val="2"/>
              <w:rPr>
                <w:rFonts w:ascii="HelveticaNeueLT Std" w:hAnsi="HelveticaNeueLT Std" w:cs="Arial"/>
                <w:sz w:val="12"/>
                <w:szCs w:val="12"/>
              </w:rPr>
            </w:pPr>
          </w:p>
        </w:tc>
        <w:tc>
          <w:tcPr>
            <w:tcW w:w="1095" w:type="pct"/>
          </w:tcPr>
          <w:p w14:paraId="637F0C5D" w14:textId="77777777" w:rsidR="00FF2563" w:rsidRPr="00891DB4" w:rsidRDefault="00FF2563" w:rsidP="00A0782F">
            <w:pPr>
              <w:keepNext/>
              <w:jc w:val="center"/>
              <w:outlineLvl w:val="2"/>
              <w:rPr>
                <w:rFonts w:ascii="HelveticaNeueLT Std" w:hAnsi="HelveticaNeueLT Std" w:cs="Arial"/>
                <w:b/>
                <w:sz w:val="12"/>
                <w:szCs w:val="12"/>
              </w:rPr>
            </w:pPr>
            <w:r w:rsidRPr="00891DB4">
              <w:rPr>
                <w:rFonts w:ascii="HelveticaNeueLT Std" w:hAnsi="HelveticaNeueLT Std" w:cs="Arial"/>
                <w:b/>
                <w:sz w:val="12"/>
                <w:szCs w:val="12"/>
              </w:rPr>
              <w:t>1</w:t>
            </w:r>
          </w:p>
        </w:tc>
        <w:tc>
          <w:tcPr>
            <w:tcW w:w="938" w:type="pct"/>
          </w:tcPr>
          <w:p w14:paraId="1C0A2EEB" w14:textId="77777777" w:rsidR="00FF2563" w:rsidRPr="00891DB4" w:rsidRDefault="00FF2563" w:rsidP="00A0782F">
            <w:pPr>
              <w:keepNext/>
              <w:jc w:val="center"/>
              <w:outlineLvl w:val="2"/>
              <w:rPr>
                <w:rFonts w:ascii="HelveticaNeueLT Std" w:hAnsi="HelveticaNeueLT Std" w:cs="Arial"/>
                <w:b/>
                <w:sz w:val="12"/>
                <w:szCs w:val="12"/>
              </w:rPr>
            </w:pPr>
            <w:r w:rsidRPr="00891DB4">
              <w:rPr>
                <w:rFonts w:ascii="HelveticaNeueLT Std" w:hAnsi="HelveticaNeueLT Std" w:cs="Arial"/>
                <w:b/>
                <w:sz w:val="12"/>
                <w:szCs w:val="12"/>
              </w:rPr>
              <w:t>2</w:t>
            </w:r>
          </w:p>
        </w:tc>
        <w:tc>
          <w:tcPr>
            <w:tcW w:w="939" w:type="pct"/>
          </w:tcPr>
          <w:p w14:paraId="4DB6ACC3" w14:textId="77777777" w:rsidR="00FF2563" w:rsidRPr="00891DB4" w:rsidRDefault="00FF2563" w:rsidP="00A0782F">
            <w:pPr>
              <w:keepNext/>
              <w:jc w:val="center"/>
              <w:outlineLvl w:val="2"/>
              <w:rPr>
                <w:rFonts w:ascii="HelveticaNeueLT Std" w:hAnsi="HelveticaNeueLT Std" w:cs="Arial"/>
                <w:b/>
                <w:sz w:val="12"/>
                <w:szCs w:val="12"/>
              </w:rPr>
            </w:pPr>
            <w:r w:rsidRPr="00891DB4">
              <w:rPr>
                <w:rFonts w:ascii="HelveticaNeueLT Std" w:hAnsi="HelveticaNeueLT Std" w:cs="Arial"/>
                <w:b/>
                <w:sz w:val="12"/>
                <w:szCs w:val="12"/>
              </w:rPr>
              <w:t>3</w:t>
            </w:r>
          </w:p>
        </w:tc>
        <w:tc>
          <w:tcPr>
            <w:tcW w:w="938" w:type="pct"/>
          </w:tcPr>
          <w:p w14:paraId="740E81F0" w14:textId="77777777" w:rsidR="00FF2563" w:rsidRPr="00891DB4" w:rsidRDefault="00FF2563" w:rsidP="00A0782F">
            <w:pPr>
              <w:keepNext/>
              <w:jc w:val="center"/>
              <w:outlineLvl w:val="2"/>
              <w:rPr>
                <w:rFonts w:ascii="HelveticaNeueLT Std" w:hAnsi="HelveticaNeueLT Std" w:cs="Arial"/>
                <w:b/>
                <w:sz w:val="12"/>
                <w:szCs w:val="12"/>
              </w:rPr>
            </w:pPr>
            <w:r w:rsidRPr="00891DB4">
              <w:rPr>
                <w:rFonts w:ascii="HelveticaNeueLT Std" w:hAnsi="HelveticaNeueLT Std" w:cs="Arial"/>
                <w:b/>
                <w:sz w:val="12"/>
                <w:szCs w:val="12"/>
              </w:rPr>
              <w:t>4</w:t>
            </w:r>
          </w:p>
        </w:tc>
      </w:tr>
      <w:tr w:rsidR="00FF2563" w:rsidRPr="00891DB4" w14:paraId="40619620" w14:textId="77777777" w:rsidTr="00A0782F">
        <w:tc>
          <w:tcPr>
            <w:tcW w:w="1090" w:type="pct"/>
          </w:tcPr>
          <w:p w14:paraId="53A8B814" w14:textId="77777777" w:rsidR="00FF2563" w:rsidRPr="00891DB4" w:rsidRDefault="00FF2563" w:rsidP="00A0782F">
            <w:pPr>
              <w:jc w:val="center"/>
              <w:outlineLvl w:val="2"/>
              <w:rPr>
                <w:rFonts w:ascii="HelveticaNeueLT Std" w:hAnsi="HelveticaNeueLT Std" w:cs="Arial"/>
                <w:sz w:val="12"/>
                <w:szCs w:val="12"/>
              </w:rPr>
            </w:pPr>
            <w:r w:rsidRPr="00891DB4">
              <w:rPr>
                <w:rFonts w:ascii="HelveticaNeueLT Std" w:hAnsi="HelveticaNeueLT Std" w:cs="Arial"/>
                <w:sz w:val="12"/>
                <w:szCs w:val="12"/>
              </w:rPr>
              <w:t>13</w:t>
            </w:r>
          </w:p>
        </w:tc>
        <w:tc>
          <w:tcPr>
            <w:tcW w:w="1095" w:type="pct"/>
          </w:tcPr>
          <w:p w14:paraId="0AAAB29B"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25.2500</w:t>
            </w:r>
          </w:p>
        </w:tc>
        <w:tc>
          <w:tcPr>
            <w:tcW w:w="938" w:type="pct"/>
          </w:tcPr>
          <w:p w14:paraId="5192A7E5"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22.0102</w:t>
            </w:r>
          </w:p>
        </w:tc>
        <w:tc>
          <w:tcPr>
            <w:tcW w:w="939" w:type="pct"/>
          </w:tcPr>
          <w:p w14:paraId="023FCFE4"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19.0844</w:t>
            </w:r>
          </w:p>
        </w:tc>
        <w:tc>
          <w:tcPr>
            <w:tcW w:w="938" w:type="pct"/>
          </w:tcPr>
          <w:p w14:paraId="65170D2E"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16.3055</w:t>
            </w:r>
          </w:p>
        </w:tc>
      </w:tr>
      <w:tr w:rsidR="00FF2563" w:rsidRPr="00891DB4" w14:paraId="1A6FC050" w14:textId="77777777" w:rsidTr="00A0782F">
        <w:tc>
          <w:tcPr>
            <w:tcW w:w="1090" w:type="pct"/>
          </w:tcPr>
          <w:p w14:paraId="7AC91021" w14:textId="77777777" w:rsidR="00FF2563" w:rsidRPr="00891DB4" w:rsidRDefault="00FF2563" w:rsidP="00A0782F">
            <w:pPr>
              <w:jc w:val="center"/>
              <w:outlineLvl w:val="2"/>
              <w:rPr>
                <w:rFonts w:ascii="HelveticaNeueLT Std" w:hAnsi="HelveticaNeueLT Std" w:cs="Arial"/>
                <w:sz w:val="12"/>
                <w:szCs w:val="12"/>
              </w:rPr>
            </w:pPr>
            <w:r w:rsidRPr="00891DB4">
              <w:rPr>
                <w:rFonts w:ascii="HelveticaNeueLT Std" w:hAnsi="HelveticaNeueLT Std" w:cs="Arial"/>
                <w:sz w:val="12"/>
                <w:szCs w:val="12"/>
              </w:rPr>
              <w:t>19</w:t>
            </w:r>
          </w:p>
        </w:tc>
        <w:tc>
          <w:tcPr>
            <w:tcW w:w="1095" w:type="pct"/>
          </w:tcPr>
          <w:p w14:paraId="0E7CBF46"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254.2951</w:t>
            </w:r>
          </w:p>
        </w:tc>
        <w:tc>
          <w:tcPr>
            <w:tcW w:w="938" w:type="pct"/>
          </w:tcPr>
          <w:p w14:paraId="62C28884"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228.5230</w:t>
            </w:r>
          </w:p>
        </w:tc>
        <w:tc>
          <w:tcPr>
            <w:tcW w:w="939" w:type="pct"/>
          </w:tcPr>
          <w:p w14:paraId="5BFC109C"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204.4677</w:t>
            </w:r>
          </w:p>
        </w:tc>
        <w:tc>
          <w:tcPr>
            <w:tcW w:w="938" w:type="pct"/>
          </w:tcPr>
          <w:p w14:paraId="701616A6"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181.4438</w:t>
            </w:r>
          </w:p>
        </w:tc>
      </w:tr>
      <w:tr w:rsidR="00FF2563" w:rsidRPr="00891DB4" w14:paraId="1568E4B3" w14:textId="77777777" w:rsidTr="00A0782F">
        <w:tc>
          <w:tcPr>
            <w:tcW w:w="1090" w:type="pct"/>
          </w:tcPr>
          <w:p w14:paraId="4C318704" w14:textId="77777777" w:rsidR="00FF2563" w:rsidRPr="00891DB4" w:rsidRDefault="00FF2563" w:rsidP="00A0782F">
            <w:pPr>
              <w:jc w:val="center"/>
              <w:outlineLvl w:val="2"/>
              <w:rPr>
                <w:rFonts w:ascii="HelveticaNeueLT Std" w:hAnsi="HelveticaNeueLT Std" w:cs="Arial"/>
                <w:sz w:val="12"/>
                <w:szCs w:val="12"/>
              </w:rPr>
            </w:pPr>
            <w:r w:rsidRPr="00891DB4">
              <w:rPr>
                <w:rFonts w:ascii="HelveticaNeueLT Std" w:hAnsi="HelveticaNeueLT Std" w:cs="Arial"/>
                <w:sz w:val="12"/>
                <w:szCs w:val="12"/>
              </w:rPr>
              <w:t>26</w:t>
            </w:r>
          </w:p>
        </w:tc>
        <w:tc>
          <w:tcPr>
            <w:tcW w:w="1095" w:type="pct"/>
          </w:tcPr>
          <w:p w14:paraId="23158902"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403.1763</w:t>
            </w:r>
          </w:p>
        </w:tc>
        <w:tc>
          <w:tcPr>
            <w:tcW w:w="938" w:type="pct"/>
          </w:tcPr>
          <w:p w14:paraId="0C35E26E"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362.3154</w:t>
            </w:r>
          </w:p>
        </w:tc>
        <w:tc>
          <w:tcPr>
            <w:tcW w:w="939" w:type="pct"/>
          </w:tcPr>
          <w:p w14:paraId="0A3C3B21"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324.1771</w:t>
            </w:r>
          </w:p>
        </w:tc>
        <w:tc>
          <w:tcPr>
            <w:tcW w:w="938" w:type="pct"/>
          </w:tcPr>
          <w:p w14:paraId="43B51810"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287.6732</w:t>
            </w:r>
          </w:p>
        </w:tc>
      </w:tr>
      <w:tr w:rsidR="00FF2563" w:rsidRPr="00891DB4" w14:paraId="2691C038" w14:textId="77777777" w:rsidTr="00A0782F">
        <w:tc>
          <w:tcPr>
            <w:tcW w:w="1090" w:type="pct"/>
          </w:tcPr>
          <w:p w14:paraId="741A540E" w14:textId="77777777" w:rsidR="00FF2563" w:rsidRPr="00891DB4" w:rsidRDefault="00FF2563" w:rsidP="00A0782F">
            <w:pPr>
              <w:jc w:val="center"/>
              <w:outlineLvl w:val="2"/>
              <w:rPr>
                <w:rFonts w:ascii="HelveticaNeueLT Std" w:hAnsi="HelveticaNeueLT Std" w:cs="Arial"/>
                <w:sz w:val="12"/>
                <w:szCs w:val="12"/>
              </w:rPr>
            </w:pPr>
            <w:r w:rsidRPr="00891DB4">
              <w:rPr>
                <w:rFonts w:ascii="HelveticaNeueLT Std" w:hAnsi="HelveticaNeueLT Std" w:cs="Arial"/>
                <w:sz w:val="12"/>
                <w:szCs w:val="12"/>
              </w:rPr>
              <w:t>32</w:t>
            </w:r>
          </w:p>
        </w:tc>
        <w:tc>
          <w:tcPr>
            <w:tcW w:w="1095" w:type="pct"/>
          </w:tcPr>
          <w:p w14:paraId="3117A3A9"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662.2173</w:t>
            </w:r>
          </w:p>
        </w:tc>
        <w:tc>
          <w:tcPr>
            <w:tcW w:w="938" w:type="pct"/>
          </w:tcPr>
          <w:p w14:paraId="72EE468F"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603.5726</w:t>
            </w:r>
          </w:p>
        </w:tc>
        <w:tc>
          <w:tcPr>
            <w:tcW w:w="939" w:type="pct"/>
          </w:tcPr>
          <w:p w14:paraId="3A15D6AF"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532.3238</w:t>
            </w:r>
          </w:p>
        </w:tc>
        <w:tc>
          <w:tcPr>
            <w:tcW w:w="938" w:type="pct"/>
          </w:tcPr>
          <w:p w14:paraId="72D9BF6D"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455.8065</w:t>
            </w:r>
          </w:p>
        </w:tc>
      </w:tr>
      <w:tr w:rsidR="00FF2563" w:rsidRPr="00891DB4" w14:paraId="5E88795E" w14:textId="77777777" w:rsidTr="00A0782F">
        <w:tc>
          <w:tcPr>
            <w:tcW w:w="1090" w:type="pct"/>
          </w:tcPr>
          <w:p w14:paraId="4087F57E" w14:textId="77777777" w:rsidR="00FF2563" w:rsidRPr="00891DB4" w:rsidRDefault="00FF2563" w:rsidP="00A0782F">
            <w:pPr>
              <w:jc w:val="center"/>
              <w:outlineLvl w:val="2"/>
              <w:rPr>
                <w:rFonts w:ascii="HelveticaNeueLT Std" w:hAnsi="HelveticaNeueLT Std" w:cs="Arial"/>
                <w:sz w:val="12"/>
                <w:szCs w:val="12"/>
              </w:rPr>
            </w:pPr>
            <w:r w:rsidRPr="00891DB4">
              <w:rPr>
                <w:rFonts w:ascii="HelveticaNeueLT Std" w:hAnsi="HelveticaNeueLT Std" w:cs="Arial"/>
                <w:sz w:val="12"/>
                <w:szCs w:val="12"/>
              </w:rPr>
              <w:t>39</w:t>
            </w:r>
          </w:p>
        </w:tc>
        <w:tc>
          <w:tcPr>
            <w:tcW w:w="1095" w:type="pct"/>
          </w:tcPr>
          <w:p w14:paraId="3AE1B1C0"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828.3565</w:t>
            </w:r>
          </w:p>
        </w:tc>
        <w:tc>
          <w:tcPr>
            <w:tcW w:w="938" w:type="pct"/>
          </w:tcPr>
          <w:p w14:paraId="7F6CD775"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744.4048</w:t>
            </w:r>
          </w:p>
        </w:tc>
        <w:tc>
          <w:tcPr>
            <w:tcW w:w="939" w:type="pct"/>
          </w:tcPr>
          <w:p w14:paraId="0D929300"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666.0463</w:t>
            </w:r>
          </w:p>
        </w:tc>
        <w:tc>
          <w:tcPr>
            <w:tcW w:w="938" w:type="pct"/>
          </w:tcPr>
          <w:p w14:paraId="4B1E2544"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554.8596</w:t>
            </w:r>
          </w:p>
        </w:tc>
      </w:tr>
      <w:tr w:rsidR="00FF2563" w:rsidRPr="00891DB4" w14:paraId="4D654457" w14:textId="77777777" w:rsidTr="00A0782F">
        <w:tc>
          <w:tcPr>
            <w:tcW w:w="1090" w:type="pct"/>
          </w:tcPr>
          <w:p w14:paraId="34A4F8EB" w14:textId="77777777" w:rsidR="00FF2563" w:rsidRPr="00891DB4" w:rsidRDefault="00FF2563" w:rsidP="00A0782F">
            <w:pPr>
              <w:jc w:val="center"/>
              <w:outlineLvl w:val="2"/>
              <w:rPr>
                <w:rFonts w:ascii="HelveticaNeueLT Std" w:hAnsi="HelveticaNeueLT Std" w:cs="Arial"/>
                <w:sz w:val="12"/>
                <w:szCs w:val="12"/>
              </w:rPr>
            </w:pPr>
            <w:r w:rsidRPr="00891DB4">
              <w:rPr>
                <w:rFonts w:ascii="HelveticaNeueLT Std" w:hAnsi="HelveticaNeueLT Std" w:cs="Arial"/>
                <w:sz w:val="12"/>
                <w:szCs w:val="12"/>
              </w:rPr>
              <w:t>51</w:t>
            </w:r>
          </w:p>
        </w:tc>
        <w:tc>
          <w:tcPr>
            <w:tcW w:w="1095" w:type="pct"/>
          </w:tcPr>
          <w:p w14:paraId="37EE2D2F"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1,434.4990</w:t>
            </w:r>
          </w:p>
        </w:tc>
        <w:tc>
          <w:tcPr>
            <w:tcW w:w="938" w:type="pct"/>
          </w:tcPr>
          <w:p w14:paraId="4748276F"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1,289.1164</w:t>
            </w:r>
          </w:p>
        </w:tc>
        <w:tc>
          <w:tcPr>
            <w:tcW w:w="939" w:type="pct"/>
          </w:tcPr>
          <w:p w14:paraId="361DB27A"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1,153.4190</w:t>
            </w:r>
          </w:p>
        </w:tc>
        <w:tc>
          <w:tcPr>
            <w:tcW w:w="938" w:type="pct"/>
          </w:tcPr>
          <w:p w14:paraId="2C54D467"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946.7705</w:t>
            </w:r>
          </w:p>
        </w:tc>
      </w:tr>
      <w:tr w:rsidR="00FF2563" w:rsidRPr="00891DB4" w14:paraId="0E21E164" w14:textId="77777777" w:rsidTr="00A0782F">
        <w:tc>
          <w:tcPr>
            <w:tcW w:w="1090" w:type="pct"/>
          </w:tcPr>
          <w:p w14:paraId="40FB9E0A" w14:textId="77777777" w:rsidR="00FF2563" w:rsidRPr="00891DB4" w:rsidRDefault="00FF2563" w:rsidP="00A0782F">
            <w:pPr>
              <w:jc w:val="center"/>
              <w:outlineLvl w:val="2"/>
              <w:rPr>
                <w:rFonts w:ascii="HelveticaNeueLT Std" w:hAnsi="HelveticaNeueLT Std" w:cs="Arial"/>
                <w:sz w:val="12"/>
                <w:szCs w:val="12"/>
              </w:rPr>
            </w:pPr>
            <w:r w:rsidRPr="00891DB4">
              <w:rPr>
                <w:rFonts w:ascii="HelveticaNeueLT Std" w:hAnsi="HelveticaNeueLT Std" w:cs="Arial"/>
                <w:sz w:val="12"/>
                <w:szCs w:val="12"/>
              </w:rPr>
              <w:t>64</w:t>
            </w:r>
          </w:p>
        </w:tc>
        <w:tc>
          <w:tcPr>
            <w:tcW w:w="1095" w:type="pct"/>
          </w:tcPr>
          <w:p w14:paraId="0FEAB6B5"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2,167.1850</w:t>
            </w:r>
          </w:p>
        </w:tc>
        <w:tc>
          <w:tcPr>
            <w:tcW w:w="938" w:type="pct"/>
          </w:tcPr>
          <w:p w14:paraId="3A7005C3"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1,947.5467</w:t>
            </w:r>
          </w:p>
        </w:tc>
        <w:tc>
          <w:tcPr>
            <w:tcW w:w="939" w:type="pct"/>
          </w:tcPr>
          <w:p w14:paraId="7699D2AB"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1,742.5418</w:t>
            </w:r>
          </w:p>
        </w:tc>
        <w:tc>
          <w:tcPr>
            <w:tcW w:w="938" w:type="pct"/>
          </w:tcPr>
          <w:p w14:paraId="0633D93E"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1,414.0414</w:t>
            </w:r>
          </w:p>
        </w:tc>
      </w:tr>
      <w:tr w:rsidR="00FF2563" w:rsidRPr="00891DB4" w14:paraId="7723A0C5" w14:textId="77777777" w:rsidTr="00A0782F">
        <w:tc>
          <w:tcPr>
            <w:tcW w:w="1090" w:type="pct"/>
          </w:tcPr>
          <w:p w14:paraId="44D05FD7" w14:textId="77777777" w:rsidR="00FF2563" w:rsidRPr="00891DB4" w:rsidRDefault="00FF2563" w:rsidP="00A0782F">
            <w:pPr>
              <w:jc w:val="center"/>
              <w:outlineLvl w:val="2"/>
              <w:rPr>
                <w:rFonts w:ascii="HelveticaNeueLT Std" w:hAnsi="HelveticaNeueLT Std" w:cs="Arial"/>
                <w:sz w:val="12"/>
                <w:szCs w:val="12"/>
              </w:rPr>
            </w:pPr>
            <w:r w:rsidRPr="00891DB4">
              <w:rPr>
                <w:rFonts w:ascii="HelveticaNeueLT Std" w:hAnsi="HelveticaNeueLT Std" w:cs="Arial"/>
                <w:sz w:val="12"/>
                <w:szCs w:val="12"/>
              </w:rPr>
              <w:t>75</w:t>
            </w:r>
          </w:p>
        </w:tc>
        <w:tc>
          <w:tcPr>
            <w:tcW w:w="1095" w:type="pct"/>
          </w:tcPr>
          <w:p w14:paraId="08F9A2E3"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3,184.5145</w:t>
            </w:r>
          </w:p>
        </w:tc>
        <w:tc>
          <w:tcPr>
            <w:tcW w:w="938" w:type="pct"/>
          </w:tcPr>
          <w:p w14:paraId="6BEA8187"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2,861.7726</w:t>
            </w:r>
          </w:p>
        </w:tc>
        <w:tc>
          <w:tcPr>
            <w:tcW w:w="939" w:type="pct"/>
          </w:tcPr>
          <w:p w14:paraId="1E78188C"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2,560.5332</w:t>
            </w:r>
          </w:p>
        </w:tc>
        <w:tc>
          <w:tcPr>
            <w:tcW w:w="938" w:type="pct"/>
          </w:tcPr>
          <w:p w14:paraId="00527A1F" w14:textId="77777777" w:rsidR="00FF2563" w:rsidRPr="00891DB4" w:rsidRDefault="00FF2563" w:rsidP="00A0782F">
            <w:pPr>
              <w:keepNext/>
              <w:jc w:val="center"/>
              <w:outlineLvl w:val="2"/>
              <w:rPr>
                <w:rFonts w:ascii="HelveticaNeueLT Std" w:hAnsi="HelveticaNeueLT Std" w:cs="Arial"/>
                <w:sz w:val="12"/>
                <w:szCs w:val="12"/>
              </w:rPr>
            </w:pPr>
            <w:r w:rsidRPr="00891DB4">
              <w:rPr>
                <w:rFonts w:ascii="HelveticaNeueLT Std" w:hAnsi="HelveticaNeueLT Std" w:cs="Arial"/>
                <w:sz w:val="12"/>
                <w:szCs w:val="12"/>
              </w:rPr>
              <w:t>2,198.9073</w:t>
            </w:r>
          </w:p>
        </w:tc>
      </w:tr>
    </w:tbl>
    <w:p w14:paraId="3900BECE" w14:textId="77777777" w:rsidR="00D70648" w:rsidRPr="006C5FF9" w:rsidRDefault="00D70648" w:rsidP="00B069AF">
      <w:pPr>
        <w:autoSpaceDE w:val="0"/>
        <w:autoSpaceDN w:val="0"/>
        <w:adjustRightInd w:val="0"/>
        <w:ind w:left="14"/>
        <w:jc w:val="both"/>
        <w:rPr>
          <w:rFonts w:ascii="HelveticaNeueLT Std" w:hAnsi="HelveticaNeueLT Std"/>
          <w:b/>
          <w:sz w:val="22"/>
          <w:szCs w:val="22"/>
          <w:shd w:val="clear" w:color="auto" w:fill="FFFFFF"/>
        </w:rPr>
      </w:pPr>
    </w:p>
    <w:p w14:paraId="173A7EA6" w14:textId="4D612CC6" w:rsidR="00224471" w:rsidRDefault="00224471" w:rsidP="00B069AF">
      <w:pPr>
        <w:autoSpaceDE w:val="0"/>
        <w:autoSpaceDN w:val="0"/>
        <w:adjustRightInd w:val="0"/>
        <w:ind w:left="14"/>
        <w:jc w:val="both"/>
        <w:rPr>
          <w:rFonts w:ascii="HelveticaNeueLT Std" w:hAnsi="HelveticaNeueLT Std"/>
          <w:sz w:val="22"/>
          <w:szCs w:val="22"/>
          <w:shd w:val="clear" w:color="auto" w:fill="FFFFFF"/>
        </w:rPr>
      </w:pPr>
      <w:r w:rsidRPr="00224471">
        <w:rPr>
          <w:rFonts w:ascii="HelveticaNeueLT Std" w:hAnsi="HelveticaNeueLT Std"/>
          <w:sz w:val="22"/>
          <w:szCs w:val="22"/>
          <w:shd w:val="clear" w:color="auto" w:fill="FFFFFF"/>
        </w:rPr>
        <w:t xml:space="preserve">Para consumo de agua en edificios de departamentos, vecindades y en cualquier tipo de conjunto urbano que tenga para su servicio una sola toma de agua sin medidor o que teniéndolo éste se encuentre en desuso y que cuenten con instalaciones hidráulicas para el servicio de </w:t>
      </w:r>
      <w:r w:rsidR="005939FF">
        <w:rPr>
          <w:rFonts w:ascii="HelveticaNeueLT Std" w:hAnsi="HelveticaNeueLT Std"/>
          <w:sz w:val="22"/>
          <w:szCs w:val="22"/>
          <w:shd w:val="clear" w:color="auto" w:fill="FFFFFF"/>
        </w:rPr>
        <w:t xml:space="preserve">suministro de </w:t>
      </w:r>
      <w:r w:rsidRPr="00224471">
        <w:rPr>
          <w:rFonts w:ascii="HelveticaNeueLT Std" w:hAnsi="HelveticaNeueLT Std"/>
          <w:sz w:val="22"/>
          <w:szCs w:val="22"/>
          <w:shd w:val="clear" w:color="auto" w:fill="FFFFFF"/>
        </w:rPr>
        <w:t xml:space="preserve">agua potable para cada casa habitación, departamento o viviendas existentes, se pagará por cada una de ellas la tarifa mensual o bimestral correspondiente, sin que en ningún caso el importe a pagar sea inferior a la cuota mínima que corresponda. </w:t>
      </w:r>
    </w:p>
    <w:p w14:paraId="78B029AC" w14:textId="77777777" w:rsidR="00224471" w:rsidRDefault="00224471" w:rsidP="00B069AF">
      <w:pPr>
        <w:autoSpaceDE w:val="0"/>
        <w:autoSpaceDN w:val="0"/>
        <w:adjustRightInd w:val="0"/>
        <w:ind w:left="14"/>
        <w:jc w:val="both"/>
        <w:rPr>
          <w:rFonts w:ascii="HelveticaNeueLT Std" w:hAnsi="HelveticaNeueLT Std"/>
          <w:sz w:val="22"/>
          <w:szCs w:val="22"/>
          <w:shd w:val="clear" w:color="auto" w:fill="FFFFFF"/>
        </w:rPr>
      </w:pPr>
    </w:p>
    <w:p w14:paraId="193B9BA8" w14:textId="0EA27D1A" w:rsidR="00224471" w:rsidRDefault="00224471" w:rsidP="00B069AF">
      <w:pPr>
        <w:autoSpaceDE w:val="0"/>
        <w:autoSpaceDN w:val="0"/>
        <w:adjustRightInd w:val="0"/>
        <w:ind w:left="14"/>
        <w:jc w:val="both"/>
        <w:rPr>
          <w:rFonts w:ascii="HelveticaNeueLT Std" w:hAnsi="HelveticaNeueLT Std"/>
          <w:sz w:val="22"/>
          <w:szCs w:val="22"/>
          <w:shd w:val="clear" w:color="auto" w:fill="FFFFFF"/>
        </w:rPr>
      </w:pPr>
      <w:r w:rsidRPr="00224471">
        <w:rPr>
          <w:rFonts w:ascii="HelveticaNeueLT Std" w:hAnsi="HelveticaNeueLT Std"/>
          <w:sz w:val="22"/>
          <w:szCs w:val="22"/>
          <w:shd w:val="clear" w:color="auto" w:fill="FFFFFF"/>
        </w:rPr>
        <w:t>En los edificios con consumo mixto, con una sola toma de agua sin medidor, el pago del consumo será por cuota fija de conformidad al uso del servicio y la tarifa aplicable.</w:t>
      </w:r>
    </w:p>
    <w:p w14:paraId="0AA5F629" w14:textId="77777777" w:rsidR="00791749" w:rsidRDefault="00791749" w:rsidP="00B069AF">
      <w:pPr>
        <w:autoSpaceDE w:val="0"/>
        <w:autoSpaceDN w:val="0"/>
        <w:adjustRightInd w:val="0"/>
        <w:ind w:left="14"/>
        <w:jc w:val="both"/>
        <w:rPr>
          <w:rFonts w:ascii="HelveticaNeueLT Std" w:hAnsi="HelveticaNeueLT Std"/>
          <w:sz w:val="22"/>
          <w:szCs w:val="22"/>
          <w:shd w:val="clear" w:color="auto" w:fill="FFFFFF"/>
        </w:rPr>
      </w:pPr>
    </w:p>
    <w:p w14:paraId="5C64E910" w14:textId="77777777" w:rsidR="00B069AF" w:rsidRPr="000C45BE" w:rsidRDefault="00B069AF" w:rsidP="00B069AF">
      <w:pPr>
        <w:autoSpaceDE w:val="0"/>
        <w:autoSpaceDN w:val="0"/>
        <w:adjustRightInd w:val="0"/>
        <w:ind w:left="14"/>
        <w:jc w:val="both"/>
        <w:rPr>
          <w:rFonts w:ascii="HelveticaNeueLT Std" w:hAnsi="HelveticaNeueLT Std"/>
          <w:sz w:val="22"/>
          <w:szCs w:val="22"/>
          <w:shd w:val="clear" w:color="auto" w:fill="FFFFFF"/>
        </w:rPr>
      </w:pPr>
      <w:r w:rsidRPr="000C45BE">
        <w:rPr>
          <w:rFonts w:ascii="HelveticaNeueLT Std" w:hAnsi="HelveticaNeueLT Std"/>
          <w:sz w:val="22"/>
          <w:szCs w:val="22"/>
          <w:shd w:val="clear" w:color="auto" w:fill="FFFFFF"/>
        </w:rPr>
        <w:t xml:space="preserve">Para los efectos de estos derechos, se aplicará el 50% de la tarifa correspondiente, cuando se trate de núcleos de población de zonas rurales, que cuenten con sistemas locales de agua y que reporten una población menor a 1,000 habitantes. </w:t>
      </w:r>
    </w:p>
    <w:p w14:paraId="15F064D8" w14:textId="77777777" w:rsidR="00B069AF" w:rsidRPr="000C45BE" w:rsidRDefault="00B069AF" w:rsidP="00B069AF">
      <w:pPr>
        <w:autoSpaceDE w:val="0"/>
        <w:autoSpaceDN w:val="0"/>
        <w:adjustRightInd w:val="0"/>
        <w:ind w:left="14"/>
        <w:jc w:val="both"/>
        <w:rPr>
          <w:rFonts w:ascii="HelveticaNeueLT Std" w:hAnsi="HelveticaNeueLT Std"/>
          <w:sz w:val="22"/>
          <w:szCs w:val="22"/>
          <w:shd w:val="clear" w:color="auto" w:fill="FFFFFF"/>
        </w:rPr>
      </w:pPr>
    </w:p>
    <w:p w14:paraId="46316186" w14:textId="6BD9B864" w:rsidR="00694961" w:rsidRPr="0020009E" w:rsidRDefault="00B069AF" w:rsidP="00B069AF">
      <w:pPr>
        <w:autoSpaceDE w:val="0"/>
        <w:autoSpaceDN w:val="0"/>
        <w:adjustRightInd w:val="0"/>
        <w:ind w:left="14"/>
        <w:jc w:val="both"/>
        <w:rPr>
          <w:rFonts w:ascii="HelveticaNeueLT Std" w:hAnsi="HelveticaNeueLT Std"/>
          <w:sz w:val="22"/>
          <w:szCs w:val="22"/>
          <w:shd w:val="clear" w:color="auto" w:fill="FFFFFF"/>
        </w:rPr>
      </w:pPr>
      <w:r w:rsidRPr="000C45BE">
        <w:rPr>
          <w:rFonts w:ascii="HelveticaNeueLT Std" w:hAnsi="HelveticaNeueLT Std"/>
          <w:sz w:val="22"/>
          <w:szCs w:val="22"/>
          <w:shd w:val="clear" w:color="auto" w:fill="FFFFFF"/>
        </w:rPr>
        <w:t>Los propietarios o poseedores de los predios, giros o establecimientos que se surtan de ag</w:t>
      </w:r>
      <w:r w:rsidRPr="0020009E">
        <w:rPr>
          <w:rFonts w:ascii="HelveticaNeueLT Std" w:hAnsi="HelveticaNeueLT Std"/>
          <w:sz w:val="22"/>
          <w:szCs w:val="22"/>
          <w:shd w:val="clear" w:color="auto" w:fill="FFFFFF"/>
        </w:rPr>
        <w:t xml:space="preserve">ua por medio de las derivaciones que autorice el Ayuntamiento o el organismo </w:t>
      </w:r>
      <w:r w:rsidR="005B57CF" w:rsidRPr="0020009E">
        <w:rPr>
          <w:rFonts w:ascii="HelveticaNeueLT Std" w:hAnsi="HelveticaNeueLT Std"/>
          <w:sz w:val="22"/>
          <w:szCs w:val="22"/>
          <w:shd w:val="clear" w:color="auto" w:fill="FFFFFF"/>
        </w:rPr>
        <w:t>operador</w:t>
      </w:r>
      <w:r w:rsidRPr="0020009E">
        <w:rPr>
          <w:rFonts w:ascii="HelveticaNeueLT Std" w:hAnsi="HelveticaNeueLT Std"/>
          <w:sz w:val="22"/>
          <w:szCs w:val="22"/>
          <w:shd w:val="clear" w:color="auto" w:fill="FFFFFF"/>
        </w:rPr>
        <w:t>, deberán pagar la cuota mensual o bimestral correspondiente al diámetro de la derivación, si la toma no tiene medidor.</w:t>
      </w:r>
    </w:p>
    <w:p w14:paraId="58C26DF1" w14:textId="77777777" w:rsidR="004F7136" w:rsidRPr="0020009E" w:rsidRDefault="004F7136" w:rsidP="00B069AF">
      <w:pPr>
        <w:autoSpaceDE w:val="0"/>
        <w:autoSpaceDN w:val="0"/>
        <w:adjustRightInd w:val="0"/>
        <w:ind w:left="14"/>
        <w:jc w:val="both"/>
        <w:rPr>
          <w:rFonts w:ascii="HelveticaNeueLT Std" w:hAnsi="HelveticaNeueLT Std"/>
          <w:sz w:val="22"/>
          <w:szCs w:val="22"/>
          <w:shd w:val="clear" w:color="auto" w:fill="FFFFFF"/>
        </w:rPr>
      </w:pPr>
    </w:p>
    <w:p w14:paraId="1FFAAE0C" w14:textId="091EE280" w:rsidR="00694961" w:rsidRPr="0020009E" w:rsidRDefault="00694961" w:rsidP="00B069AF">
      <w:pPr>
        <w:autoSpaceDE w:val="0"/>
        <w:autoSpaceDN w:val="0"/>
        <w:adjustRightInd w:val="0"/>
        <w:ind w:left="14"/>
        <w:jc w:val="both"/>
        <w:rPr>
          <w:rFonts w:ascii="HelveticaNeueLT Std" w:hAnsi="HelveticaNeueLT Std"/>
          <w:bCs/>
          <w:sz w:val="22"/>
          <w:szCs w:val="22"/>
          <w:shd w:val="clear" w:color="auto" w:fill="FFFFFF"/>
        </w:rPr>
      </w:pPr>
      <w:r w:rsidRPr="0020009E">
        <w:rPr>
          <w:rFonts w:ascii="HelveticaNeueLT Std" w:hAnsi="HelveticaNeueLT Std"/>
          <w:bCs/>
          <w:sz w:val="22"/>
          <w:szCs w:val="22"/>
          <w:shd w:val="clear" w:color="auto" w:fill="FFFFFF"/>
        </w:rPr>
        <w:t xml:space="preserve">La suspensión en derivaciones, respecto del pago de los derechos por los consumos de agua potable, drenaje, alcantarillado y saneamiento en la modalidad de servicio medido </w:t>
      </w:r>
      <w:r w:rsidRPr="0020009E">
        <w:rPr>
          <w:rFonts w:ascii="HelveticaNeueLT Std" w:hAnsi="HelveticaNeueLT Std"/>
          <w:sz w:val="22"/>
          <w:szCs w:val="22"/>
          <w:shd w:val="clear" w:color="auto" w:fill="FFFFFF"/>
        </w:rPr>
        <w:t xml:space="preserve">y </w:t>
      </w:r>
      <w:r w:rsidR="00266FF8">
        <w:rPr>
          <w:rFonts w:ascii="HelveticaNeueLT Std" w:hAnsi="HelveticaNeueLT Std"/>
          <w:sz w:val="22"/>
          <w:szCs w:val="22"/>
          <w:shd w:val="clear" w:color="auto" w:fill="FFFFFF"/>
        </w:rPr>
        <w:t>cuota fija</w:t>
      </w:r>
      <w:r w:rsidRPr="0020009E">
        <w:rPr>
          <w:rFonts w:ascii="HelveticaNeueLT Std" w:hAnsi="HelveticaNeueLT Std"/>
          <w:bCs/>
          <w:sz w:val="22"/>
          <w:szCs w:val="22"/>
          <w:shd w:val="clear" w:color="auto" w:fill="FFFFFF"/>
        </w:rPr>
        <w:t>, procederá siempre y cuando, el usuario manifieste en tiempo y forma, por escrito y bajo protesta de decir verdad</w:t>
      </w:r>
      <w:r w:rsidR="00650CD5" w:rsidRPr="0020009E">
        <w:rPr>
          <w:rFonts w:ascii="HelveticaNeueLT Std" w:hAnsi="HelveticaNeueLT Std"/>
          <w:bCs/>
          <w:sz w:val="22"/>
          <w:szCs w:val="22"/>
          <w:shd w:val="clear" w:color="auto" w:fill="FFFFFF"/>
        </w:rPr>
        <w:t>,</w:t>
      </w:r>
      <w:r w:rsidRPr="0020009E">
        <w:rPr>
          <w:rFonts w:ascii="HelveticaNeueLT Std" w:hAnsi="HelveticaNeueLT Std"/>
          <w:bCs/>
          <w:sz w:val="22"/>
          <w:szCs w:val="22"/>
          <w:shd w:val="clear" w:color="auto" w:fill="FFFFFF"/>
        </w:rPr>
        <w:t xml:space="preserve"> dicha situación ante la autoridad fiscal, para lo cual, se ordenará la inspección correspondiente y será necesario que el solicitante acredite que se encuentra al corriente en los pagos hasta el bimestre en que se presenta la solicitud de suspensión.</w:t>
      </w:r>
    </w:p>
    <w:p w14:paraId="6EF3C0B2" w14:textId="77777777" w:rsidR="00694961" w:rsidRPr="0020009E" w:rsidRDefault="00694961" w:rsidP="00B069AF">
      <w:pPr>
        <w:autoSpaceDE w:val="0"/>
        <w:autoSpaceDN w:val="0"/>
        <w:adjustRightInd w:val="0"/>
        <w:ind w:left="14"/>
        <w:jc w:val="both"/>
        <w:rPr>
          <w:rFonts w:ascii="HelveticaNeueLT Std" w:hAnsi="HelveticaNeueLT Std"/>
          <w:bCs/>
          <w:sz w:val="22"/>
          <w:szCs w:val="22"/>
          <w:shd w:val="clear" w:color="auto" w:fill="FFFFFF"/>
        </w:rPr>
      </w:pPr>
    </w:p>
    <w:p w14:paraId="183471AA" w14:textId="0D3A1C94" w:rsidR="00694961" w:rsidRPr="006C5FF9" w:rsidRDefault="00B069AF" w:rsidP="00B069AF">
      <w:pPr>
        <w:ind w:left="14"/>
        <w:jc w:val="both"/>
        <w:rPr>
          <w:rFonts w:ascii="HelveticaNeueLT Std" w:hAnsi="HelveticaNeueLT Std" w:cs="Arial"/>
          <w:bCs/>
          <w:sz w:val="22"/>
          <w:szCs w:val="22"/>
        </w:rPr>
      </w:pPr>
      <w:r w:rsidRPr="0020009E">
        <w:rPr>
          <w:rFonts w:ascii="HelveticaNeueLT Std" w:hAnsi="HelveticaNeueLT Std" w:cs="Arial"/>
          <w:bCs/>
          <w:sz w:val="22"/>
          <w:szCs w:val="22"/>
        </w:rPr>
        <w:t>Para el caso de la autorización de la suspensión en derivaciones, el usuario pagará mensualmente una cuota equivalente a 0.8 veces el valor diario de la Unidad de Medida y Actualizac</w:t>
      </w:r>
      <w:r w:rsidRPr="00321E4C">
        <w:rPr>
          <w:rFonts w:ascii="HelveticaNeueLT Std" w:hAnsi="HelveticaNeueLT Std" w:cs="Arial"/>
          <w:bCs/>
          <w:sz w:val="22"/>
          <w:szCs w:val="22"/>
        </w:rPr>
        <w:t xml:space="preserve">ión vigente o bimestralmente una cuota equivalente a 1.6 veces el valor diario de la Unidad de Medida y Actualización vigente, según sea el caso, siempre y cuando cuente con aparato medidor y la lectura </w:t>
      </w:r>
      <w:proofErr w:type="gramStart"/>
      <w:r w:rsidRPr="00321E4C">
        <w:rPr>
          <w:rFonts w:ascii="HelveticaNeueLT Std" w:hAnsi="HelveticaNeueLT Std" w:cs="Arial"/>
          <w:bCs/>
          <w:sz w:val="22"/>
          <w:szCs w:val="22"/>
        </w:rPr>
        <w:t>del mismo</w:t>
      </w:r>
      <w:proofErr w:type="gramEnd"/>
      <w:r w:rsidRPr="00321E4C">
        <w:rPr>
          <w:rFonts w:ascii="HelveticaNeueLT Std" w:hAnsi="HelveticaNeueLT Std" w:cs="Arial"/>
          <w:bCs/>
          <w:sz w:val="22"/>
          <w:szCs w:val="22"/>
        </w:rPr>
        <w:t xml:space="preserve"> se mantenga en cero.</w:t>
      </w:r>
    </w:p>
    <w:p w14:paraId="269AFA6D" w14:textId="77777777" w:rsidR="00694961" w:rsidRPr="006C5FF9" w:rsidRDefault="00694961" w:rsidP="00B528F9">
      <w:pPr>
        <w:jc w:val="both"/>
        <w:rPr>
          <w:rFonts w:ascii="HelveticaNeueLT Std" w:hAnsi="HelveticaNeueLT Std" w:cs="Arial"/>
          <w:b/>
          <w:bCs/>
          <w:sz w:val="22"/>
          <w:szCs w:val="20"/>
        </w:rPr>
      </w:pPr>
    </w:p>
    <w:p w14:paraId="6BC98461" w14:textId="17D17A30" w:rsidR="00B528F9" w:rsidRPr="006C5FF9" w:rsidRDefault="00B528F9" w:rsidP="00B528F9">
      <w:pPr>
        <w:jc w:val="both"/>
        <w:rPr>
          <w:rFonts w:ascii="HelveticaNeueLT Std" w:hAnsi="HelveticaNeueLT Std" w:cs="Arial"/>
          <w:bCs/>
          <w:sz w:val="22"/>
          <w:szCs w:val="20"/>
        </w:rPr>
      </w:pPr>
      <w:r w:rsidRPr="006C5FF9">
        <w:rPr>
          <w:rFonts w:ascii="HelveticaNeueLT Std" w:hAnsi="HelveticaNeueLT Std" w:cs="Arial"/>
          <w:b/>
          <w:bCs/>
          <w:sz w:val="22"/>
          <w:szCs w:val="20"/>
        </w:rPr>
        <w:t>III.</w:t>
      </w:r>
      <w:r w:rsidR="00AD0101" w:rsidRPr="006C5FF9">
        <w:rPr>
          <w:rFonts w:ascii="HelveticaNeueLT Std" w:hAnsi="HelveticaNeueLT Std" w:cs="Arial"/>
          <w:bCs/>
          <w:sz w:val="22"/>
          <w:szCs w:val="20"/>
        </w:rPr>
        <w:t xml:space="preserve"> </w:t>
      </w:r>
      <w:r w:rsidR="00AD0101" w:rsidRPr="0020009E">
        <w:rPr>
          <w:rFonts w:ascii="HelveticaNeueLT Std" w:hAnsi="HelveticaNeueLT Std" w:cs="Arial"/>
          <w:bCs/>
          <w:sz w:val="22"/>
          <w:szCs w:val="20"/>
        </w:rPr>
        <w:t>Derogada.</w:t>
      </w:r>
    </w:p>
    <w:p w14:paraId="3AA93CCF" w14:textId="77777777" w:rsidR="00694961" w:rsidRPr="006C5FF9" w:rsidRDefault="00694961" w:rsidP="00B528F9">
      <w:pPr>
        <w:jc w:val="both"/>
        <w:rPr>
          <w:rFonts w:ascii="HelveticaNeueLT Std" w:hAnsi="HelveticaNeueLT Std" w:cs="Arial"/>
          <w:bCs/>
          <w:sz w:val="22"/>
          <w:szCs w:val="20"/>
        </w:rPr>
      </w:pPr>
    </w:p>
    <w:p w14:paraId="2CE863D1" w14:textId="77777777" w:rsidR="00B528F9" w:rsidRPr="006C5FF9" w:rsidRDefault="00B528F9" w:rsidP="00B528F9">
      <w:pPr>
        <w:jc w:val="both"/>
        <w:rPr>
          <w:rFonts w:ascii="HelveticaNeueLT Std" w:hAnsi="HelveticaNeueLT Std" w:cs="Arial"/>
          <w:bCs/>
          <w:sz w:val="22"/>
          <w:szCs w:val="20"/>
        </w:rPr>
      </w:pPr>
      <w:r w:rsidRPr="006C5FF9">
        <w:rPr>
          <w:rFonts w:ascii="HelveticaNeueLT Std" w:hAnsi="HelveticaNeueLT Std" w:cs="Arial"/>
          <w:bCs/>
          <w:sz w:val="22"/>
          <w:szCs w:val="20"/>
        </w:rPr>
        <w:t>…</w:t>
      </w:r>
    </w:p>
    <w:p w14:paraId="2AC154C0" w14:textId="77777777" w:rsidR="00503230" w:rsidRPr="008A351B" w:rsidRDefault="00503230" w:rsidP="00B528F9">
      <w:pPr>
        <w:jc w:val="both"/>
        <w:rPr>
          <w:rFonts w:ascii="HelveticaNeueLT Std" w:hAnsi="HelveticaNeueLT Std" w:cs="Arial"/>
          <w:bCs/>
          <w:sz w:val="16"/>
          <w:szCs w:val="16"/>
        </w:rPr>
      </w:pPr>
    </w:p>
    <w:p w14:paraId="6A4A1606" w14:textId="77777777" w:rsidR="00B528F9" w:rsidRPr="006C5FF9" w:rsidRDefault="00B528F9" w:rsidP="00B528F9">
      <w:pPr>
        <w:jc w:val="both"/>
        <w:rPr>
          <w:rFonts w:ascii="HelveticaNeueLT Std" w:hAnsi="HelveticaNeueLT Std" w:cs="Arial"/>
          <w:bCs/>
          <w:sz w:val="22"/>
          <w:szCs w:val="20"/>
        </w:rPr>
      </w:pPr>
      <w:r w:rsidRPr="006C5FF9">
        <w:rPr>
          <w:rFonts w:ascii="HelveticaNeueLT Std" w:hAnsi="HelveticaNeueLT Std" w:cs="Arial"/>
          <w:bCs/>
          <w:sz w:val="22"/>
          <w:szCs w:val="20"/>
        </w:rPr>
        <w:t>…</w:t>
      </w:r>
    </w:p>
    <w:p w14:paraId="55DD1966" w14:textId="77777777" w:rsidR="00503230" w:rsidRPr="006C5FF9" w:rsidRDefault="00503230" w:rsidP="00B528F9">
      <w:pPr>
        <w:jc w:val="both"/>
        <w:rPr>
          <w:rFonts w:ascii="HelveticaNeueLT Std" w:hAnsi="HelveticaNeueLT Std" w:cs="Arial"/>
          <w:bCs/>
          <w:sz w:val="22"/>
          <w:szCs w:val="20"/>
        </w:rPr>
      </w:pPr>
    </w:p>
    <w:p w14:paraId="373BE0DC" w14:textId="77777777" w:rsidR="00B528F9" w:rsidRPr="006C5FF9" w:rsidRDefault="00B528F9" w:rsidP="00B528F9">
      <w:pPr>
        <w:jc w:val="both"/>
        <w:rPr>
          <w:rFonts w:ascii="HelveticaNeueLT Std" w:hAnsi="HelveticaNeueLT Std" w:cs="Arial"/>
          <w:bCs/>
          <w:sz w:val="22"/>
          <w:szCs w:val="20"/>
        </w:rPr>
      </w:pPr>
      <w:r w:rsidRPr="006C5FF9">
        <w:rPr>
          <w:rFonts w:ascii="HelveticaNeueLT Std" w:hAnsi="HelveticaNeueLT Std" w:cs="Arial"/>
          <w:bCs/>
          <w:sz w:val="22"/>
          <w:szCs w:val="20"/>
        </w:rPr>
        <w:t>…</w:t>
      </w:r>
    </w:p>
    <w:p w14:paraId="1E243B1E" w14:textId="77777777" w:rsidR="00503230" w:rsidRPr="006C5FF9" w:rsidRDefault="00503230" w:rsidP="00B528F9">
      <w:pPr>
        <w:jc w:val="both"/>
        <w:rPr>
          <w:rFonts w:ascii="HelveticaNeueLT Std" w:hAnsi="HelveticaNeueLT Std" w:cs="Arial"/>
          <w:bCs/>
          <w:sz w:val="22"/>
          <w:szCs w:val="20"/>
        </w:rPr>
      </w:pPr>
    </w:p>
    <w:p w14:paraId="0F2E3B5B" w14:textId="77777777" w:rsidR="00B528F9" w:rsidRPr="006C5FF9" w:rsidRDefault="00B528F9" w:rsidP="00B528F9">
      <w:pPr>
        <w:jc w:val="both"/>
        <w:rPr>
          <w:rFonts w:ascii="HelveticaNeueLT Std" w:hAnsi="HelveticaNeueLT Std" w:cs="Arial"/>
          <w:bCs/>
          <w:sz w:val="18"/>
          <w:szCs w:val="20"/>
        </w:rPr>
      </w:pPr>
      <w:r w:rsidRPr="006C5FF9">
        <w:rPr>
          <w:rFonts w:ascii="HelveticaNeueLT Std" w:hAnsi="HelveticaNeueLT Std" w:cs="Arial"/>
          <w:bCs/>
          <w:sz w:val="22"/>
          <w:szCs w:val="20"/>
        </w:rPr>
        <w:t>…</w:t>
      </w:r>
    </w:p>
    <w:p w14:paraId="093C782A" w14:textId="77777777" w:rsidR="00AA5E30" w:rsidRPr="006C5FF9" w:rsidRDefault="00AA5E30" w:rsidP="00345118">
      <w:pPr>
        <w:jc w:val="both"/>
        <w:rPr>
          <w:rFonts w:ascii="HelveticaNeueLT Std" w:hAnsi="HelveticaNeueLT Std" w:cs="Arial"/>
          <w:sz w:val="22"/>
          <w:szCs w:val="22"/>
        </w:rPr>
      </w:pPr>
    </w:p>
    <w:p w14:paraId="00BC7770" w14:textId="2CF36F1B" w:rsidR="004F7136" w:rsidRPr="0020009E" w:rsidRDefault="004F7136" w:rsidP="004F7136">
      <w:pPr>
        <w:autoSpaceDE w:val="0"/>
        <w:autoSpaceDN w:val="0"/>
        <w:adjustRightInd w:val="0"/>
        <w:jc w:val="both"/>
        <w:rPr>
          <w:rFonts w:ascii="HelveticaNeueLT Std" w:hAnsi="HelveticaNeueLT Std"/>
          <w:bCs/>
          <w:color w:val="000000"/>
          <w:sz w:val="22"/>
          <w:szCs w:val="22"/>
          <w:shd w:val="clear" w:color="auto" w:fill="FFFFFF"/>
        </w:rPr>
      </w:pPr>
      <w:r w:rsidRPr="006C5FF9">
        <w:rPr>
          <w:rFonts w:ascii="HelveticaNeueLT Std" w:hAnsi="HelveticaNeueLT Std"/>
          <w:b/>
          <w:color w:val="000000"/>
          <w:sz w:val="22"/>
          <w:szCs w:val="22"/>
          <w:shd w:val="clear" w:color="auto" w:fill="FFFFFF"/>
        </w:rPr>
        <w:t>Artículo 130 Bis.-</w:t>
      </w:r>
      <w:r w:rsidRPr="006C5FF9">
        <w:rPr>
          <w:rFonts w:ascii="HelveticaNeueLT Std" w:hAnsi="HelveticaNeueLT Std"/>
          <w:bCs/>
          <w:color w:val="000000"/>
          <w:sz w:val="22"/>
          <w:szCs w:val="22"/>
          <w:shd w:val="clear" w:color="auto" w:fill="FFFFFF"/>
        </w:rPr>
        <w:t xml:space="preserve"> </w:t>
      </w:r>
      <w:r w:rsidRPr="006C5FF9">
        <w:rPr>
          <w:rFonts w:ascii="HelveticaNeueLT Std" w:hAnsi="HelveticaNeueLT Std"/>
          <w:sz w:val="22"/>
          <w:szCs w:val="22"/>
        </w:rPr>
        <w:t>Por el servicio de drenaje y alc</w:t>
      </w:r>
      <w:r w:rsidRPr="0020009E">
        <w:rPr>
          <w:rFonts w:ascii="HelveticaNeueLT Std" w:hAnsi="HelveticaNeueLT Std"/>
          <w:sz w:val="22"/>
          <w:szCs w:val="22"/>
        </w:rPr>
        <w:t>antarillado</w:t>
      </w:r>
      <w:r w:rsidR="005C6ACF">
        <w:rPr>
          <w:rFonts w:ascii="HelveticaNeueLT Std" w:hAnsi="HelveticaNeueLT Std"/>
          <w:sz w:val="22"/>
          <w:szCs w:val="22"/>
        </w:rPr>
        <w:t>,</w:t>
      </w:r>
      <w:r w:rsidRPr="0020009E">
        <w:rPr>
          <w:rFonts w:ascii="HelveticaNeueLT Std" w:hAnsi="HelveticaNeueLT Std"/>
          <w:sz w:val="22"/>
          <w:szCs w:val="22"/>
        </w:rPr>
        <w:t xml:space="preserve"> los usuarios conectados a la red municipal de agua</w:t>
      </w:r>
      <w:r w:rsidR="005C6ACF">
        <w:rPr>
          <w:rFonts w:ascii="HelveticaNeueLT Std" w:hAnsi="HelveticaNeueLT Std"/>
          <w:sz w:val="22"/>
          <w:szCs w:val="22"/>
        </w:rPr>
        <w:t>,</w:t>
      </w:r>
      <w:r w:rsidRPr="0020009E">
        <w:rPr>
          <w:rFonts w:ascii="HelveticaNeueLT Std" w:hAnsi="HelveticaNeueLT Std"/>
          <w:sz w:val="22"/>
          <w:szCs w:val="22"/>
        </w:rPr>
        <w:t xml:space="preserve"> pagarán </w:t>
      </w:r>
      <w:r w:rsidR="005C6ACF">
        <w:rPr>
          <w:rFonts w:ascii="HelveticaNeueLT Std" w:hAnsi="HelveticaNeueLT Std"/>
          <w:sz w:val="22"/>
          <w:szCs w:val="22"/>
        </w:rPr>
        <w:t xml:space="preserve">de forma </w:t>
      </w:r>
      <w:r w:rsidRPr="0020009E">
        <w:rPr>
          <w:rFonts w:ascii="HelveticaNeueLT Std" w:hAnsi="HelveticaNeueLT Std"/>
          <w:sz w:val="22"/>
          <w:szCs w:val="22"/>
        </w:rPr>
        <w:t>mensual o bimestral o de manera anticipada, según la opción que elijan, siempre y cuando</w:t>
      </w:r>
      <w:r w:rsidR="005C6ACF">
        <w:rPr>
          <w:rFonts w:ascii="HelveticaNeueLT Std" w:hAnsi="HelveticaNeueLT Std"/>
          <w:sz w:val="22"/>
          <w:szCs w:val="22"/>
        </w:rPr>
        <w:t>,</w:t>
      </w:r>
      <w:r w:rsidRPr="0020009E">
        <w:rPr>
          <w:rFonts w:ascii="HelveticaNeueLT Std" w:hAnsi="HelveticaNeueLT Std"/>
          <w:sz w:val="22"/>
          <w:szCs w:val="22"/>
        </w:rPr>
        <w:t xml:space="preserve"> los </w:t>
      </w:r>
      <w:r w:rsidR="005C6ACF">
        <w:rPr>
          <w:rFonts w:ascii="HelveticaNeueLT Std" w:hAnsi="HelveticaNeueLT Std"/>
          <w:sz w:val="22"/>
          <w:szCs w:val="22"/>
        </w:rPr>
        <w:t>m</w:t>
      </w:r>
      <w:r w:rsidRPr="0020009E">
        <w:rPr>
          <w:rFonts w:ascii="HelveticaNeueLT Std" w:hAnsi="HelveticaNeueLT Std"/>
          <w:sz w:val="22"/>
          <w:szCs w:val="22"/>
        </w:rPr>
        <w:t>unicipios por sí o por conducto de los organismos operadores de agua de que se trate, cuenten con los dispositivos y modalidades que para tal fin establezcan o con cargo a tarjeta de crédito otorgada por instituciones bancarias, en las oficinas o establecimientos que el propio Ayuntamiento</w:t>
      </w:r>
      <w:r w:rsidRPr="0020009E">
        <w:rPr>
          <w:rFonts w:ascii="HelveticaNeueLT Std" w:hAnsi="HelveticaNeueLT Std"/>
          <w:bCs/>
          <w:color w:val="000000"/>
          <w:sz w:val="22"/>
          <w:szCs w:val="22"/>
          <w:shd w:val="clear" w:color="auto" w:fill="FFFFFF"/>
        </w:rPr>
        <w:t xml:space="preserve"> </w:t>
      </w:r>
      <w:r w:rsidRPr="0020009E">
        <w:rPr>
          <w:rFonts w:ascii="HelveticaNeueLT Std" w:hAnsi="HelveticaNeueLT Std"/>
          <w:color w:val="000000"/>
          <w:sz w:val="22"/>
          <w:szCs w:val="22"/>
          <w:shd w:val="clear" w:color="auto" w:fill="FFFFFF"/>
        </w:rPr>
        <w:t xml:space="preserve">u </w:t>
      </w:r>
      <w:r w:rsidR="008D5DF2" w:rsidRPr="0020009E">
        <w:rPr>
          <w:rFonts w:ascii="HelveticaNeueLT Std" w:hAnsi="HelveticaNeueLT Std"/>
          <w:color w:val="000000"/>
          <w:sz w:val="22"/>
          <w:szCs w:val="22"/>
          <w:shd w:val="clear" w:color="auto" w:fill="FFFFFF"/>
        </w:rPr>
        <w:t>o</w:t>
      </w:r>
      <w:r w:rsidRPr="0020009E">
        <w:rPr>
          <w:rFonts w:ascii="HelveticaNeueLT Std" w:hAnsi="HelveticaNeueLT Std"/>
          <w:color w:val="000000"/>
          <w:sz w:val="22"/>
          <w:szCs w:val="22"/>
          <w:shd w:val="clear" w:color="auto" w:fill="FFFFFF"/>
        </w:rPr>
        <w:t xml:space="preserve">rganismo </w:t>
      </w:r>
      <w:r w:rsidR="008D5DF2" w:rsidRPr="0020009E">
        <w:rPr>
          <w:rFonts w:ascii="HelveticaNeueLT Std" w:hAnsi="HelveticaNeueLT Std"/>
          <w:color w:val="000000"/>
          <w:sz w:val="22"/>
          <w:szCs w:val="22"/>
          <w:shd w:val="clear" w:color="auto" w:fill="FFFFFF"/>
        </w:rPr>
        <w:t>o</w:t>
      </w:r>
      <w:r w:rsidRPr="0020009E">
        <w:rPr>
          <w:rFonts w:ascii="HelveticaNeueLT Std" w:hAnsi="HelveticaNeueLT Std"/>
          <w:color w:val="000000"/>
          <w:sz w:val="22"/>
          <w:szCs w:val="22"/>
          <w:shd w:val="clear" w:color="auto" w:fill="FFFFFF"/>
        </w:rPr>
        <w:t>perador</w:t>
      </w:r>
      <w:r w:rsidRPr="0020009E">
        <w:rPr>
          <w:rFonts w:ascii="HelveticaNeueLT Std" w:hAnsi="HelveticaNeueLT Std"/>
          <w:bCs/>
          <w:color w:val="000000"/>
          <w:sz w:val="22"/>
          <w:szCs w:val="22"/>
          <w:shd w:val="clear" w:color="auto" w:fill="FFFFFF"/>
        </w:rPr>
        <w:t xml:space="preserve"> designe, conforme a lo siguiente:</w:t>
      </w:r>
    </w:p>
    <w:p w14:paraId="43F28E5C" w14:textId="77777777" w:rsidR="00412AA5" w:rsidRPr="0020009E" w:rsidRDefault="00412AA5" w:rsidP="00345118">
      <w:pPr>
        <w:jc w:val="both"/>
        <w:rPr>
          <w:rFonts w:ascii="HelveticaNeueLT Std" w:hAnsi="HelveticaNeueLT Std" w:cs="Arial"/>
          <w:sz w:val="22"/>
          <w:szCs w:val="22"/>
        </w:rPr>
      </w:pPr>
    </w:p>
    <w:p w14:paraId="6142263F" w14:textId="62F56A78" w:rsidR="00795452" w:rsidRPr="006C5FF9" w:rsidRDefault="00795452" w:rsidP="00795452">
      <w:pPr>
        <w:autoSpaceDE w:val="0"/>
        <w:autoSpaceDN w:val="0"/>
        <w:adjustRightInd w:val="0"/>
        <w:jc w:val="both"/>
        <w:rPr>
          <w:rFonts w:ascii="HelveticaNeueLT Std" w:hAnsi="HelveticaNeueLT Std"/>
          <w:b/>
          <w:bCs/>
          <w:sz w:val="22"/>
          <w:szCs w:val="22"/>
        </w:rPr>
      </w:pPr>
      <w:r w:rsidRPr="006C5FF9">
        <w:rPr>
          <w:rFonts w:ascii="HelveticaNeueLT Std" w:hAnsi="HelveticaNeueLT Std"/>
          <w:b/>
          <w:bCs/>
          <w:sz w:val="22"/>
          <w:szCs w:val="22"/>
        </w:rPr>
        <w:t xml:space="preserve">I. </w:t>
      </w:r>
      <w:r w:rsidRPr="006C5FF9">
        <w:rPr>
          <w:rFonts w:ascii="HelveticaNeueLT Std" w:hAnsi="HelveticaNeueLT Std"/>
          <w:bCs/>
          <w:sz w:val="22"/>
          <w:szCs w:val="22"/>
        </w:rPr>
        <w:t xml:space="preserve">a </w:t>
      </w:r>
      <w:r w:rsidRPr="006C5FF9">
        <w:rPr>
          <w:rFonts w:ascii="HelveticaNeueLT Std" w:hAnsi="HelveticaNeueLT Std"/>
          <w:b/>
          <w:bCs/>
          <w:sz w:val="22"/>
          <w:szCs w:val="22"/>
        </w:rPr>
        <w:t xml:space="preserve">II. </w:t>
      </w:r>
      <w:r w:rsidRPr="006C5FF9">
        <w:rPr>
          <w:rFonts w:ascii="HelveticaNeueLT Std" w:hAnsi="HelveticaNeueLT Std"/>
          <w:bCs/>
          <w:sz w:val="22"/>
          <w:szCs w:val="22"/>
        </w:rPr>
        <w:t>…</w:t>
      </w:r>
    </w:p>
    <w:p w14:paraId="41C2375F" w14:textId="77777777" w:rsidR="00795452" w:rsidRPr="008A351B" w:rsidRDefault="00795452" w:rsidP="00795452">
      <w:pPr>
        <w:autoSpaceDE w:val="0"/>
        <w:autoSpaceDN w:val="0"/>
        <w:adjustRightInd w:val="0"/>
        <w:jc w:val="both"/>
        <w:rPr>
          <w:rFonts w:ascii="HelveticaNeueLT Std" w:hAnsi="HelveticaNeueLT Std"/>
          <w:bCs/>
          <w:sz w:val="16"/>
          <w:szCs w:val="16"/>
        </w:rPr>
      </w:pPr>
    </w:p>
    <w:p w14:paraId="52D31459" w14:textId="77777777" w:rsidR="00795452" w:rsidRPr="006C5FF9" w:rsidRDefault="00795452" w:rsidP="00795452">
      <w:pPr>
        <w:autoSpaceDE w:val="0"/>
        <w:autoSpaceDN w:val="0"/>
        <w:adjustRightInd w:val="0"/>
        <w:jc w:val="both"/>
        <w:rPr>
          <w:rFonts w:ascii="HelveticaNeueLT Std" w:hAnsi="HelveticaNeueLT Std"/>
          <w:bCs/>
          <w:color w:val="000000"/>
          <w:sz w:val="22"/>
          <w:szCs w:val="22"/>
          <w:shd w:val="clear" w:color="auto" w:fill="FFFFFF"/>
        </w:rPr>
      </w:pPr>
      <w:r w:rsidRPr="006C5FF9">
        <w:rPr>
          <w:rFonts w:ascii="HelveticaNeueLT Std" w:hAnsi="HelveticaNeueLT Std"/>
          <w:bCs/>
          <w:color w:val="000000"/>
          <w:sz w:val="22"/>
          <w:szCs w:val="22"/>
          <w:shd w:val="clear" w:color="auto" w:fill="FFFFFF"/>
        </w:rPr>
        <w:t>…</w:t>
      </w:r>
    </w:p>
    <w:p w14:paraId="7C0255EE" w14:textId="77777777" w:rsidR="00795452" w:rsidRPr="008A351B" w:rsidRDefault="00795452" w:rsidP="00795452">
      <w:pPr>
        <w:autoSpaceDE w:val="0"/>
        <w:autoSpaceDN w:val="0"/>
        <w:adjustRightInd w:val="0"/>
        <w:jc w:val="both"/>
        <w:rPr>
          <w:rFonts w:ascii="HelveticaNeueLT Std" w:hAnsi="HelveticaNeueLT Std"/>
          <w:bCs/>
          <w:color w:val="000000"/>
          <w:sz w:val="16"/>
          <w:szCs w:val="16"/>
          <w:shd w:val="clear" w:color="auto" w:fill="FFFFFF"/>
        </w:rPr>
      </w:pPr>
    </w:p>
    <w:p w14:paraId="06C07633" w14:textId="77777777" w:rsidR="00795452" w:rsidRPr="006C5FF9" w:rsidRDefault="00795452" w:rsidP="00795452">
      <w:pPr>
        <w:autoSpaceDE w:val="0"/>
        <w:autoSpaceDN w:val="0"/>
        <w:adjustRightInd w:val="0"/>
        <w:jc w:val="both"/>
        <w:rPr>
          <w:rFonts w:ascii="HelveticaNeueLT Std" w:hAnsi="HelveticaNeueLT Std"/>
          <w:b/>
          <w:bCs/>
          <w:color w:val="000000"/>
          <w:sz w:val="22"/>
          <w:szCs w:val="22"/>
          <w:shd w:val="clear" w:color="auto" w:fill="FFFFFF"/>
        </w:rPr>
      </w:pPr>
      <w:r w:rsidRPr="006C5FF9">
        <w:rPr>
          <w:rFonts w:ascii="HelveticaNeueLT Std" w:hAnsi="HelveticaNeueLT Std"/>
          <w:bCs/>
          <w:color w:val="000000"/>
          <w:sz w:val="22"/>
          <w:szCs w:val="22"/>
          <w:shd w:val="clear" w:color="auto" w:fill="FFFFFF"/>
        </w:rPr>
        <w:t>…</w:t>
      </w:r>
    </w:p>
    <w:p w14:paraId="3A3D6B17" w14:textId="77777777" w:rsidR="00795452" w:rsidRPr="006C5FF9" w:rsidRDefault="00795452" w:rsidP="00345118">
      <w:pPr>
        <w:jc w:val="both"/>
        <w:rPr>
          <w:rFonts w:ascii="HelveticaNeueLT Std" w:hAnsi="HelveticaNeueLT Std" w:cs="Arial"/>
          <w:sz w:val="22"/>
          <w:szCs w:val="22"/>
        </w:rPr>
      </w:pPr>
    </w:p>
    <w:p w14:paraId="50D635B2" w14:textId="11FA2A1D" w:rsidR="00EA34AE" w:rsidRPr="0020009E" w:rsidRDefault="00EA34AE" w:rsidP="00EA34AE">
      <w:pPr>
        <w:autoSpaceDE w:val="0"/>
        <w:autoSpaceDN w:val="0"/>
        <w:adjustRightInd w:val="0"/>
        <w:ind w:right="-93"/>
        <w:jc w:val="both"/>
        <w:rPr>
          <w:rStyle w:val="normaltextrun"/>
          <w:rFonts w:ascii="HelveticaNeueLT Std" w:hAnsi="HelveticaNeueLT Std"/>
          <w:bCs/>
          <w:color w:val="000000"/>
          <w:sz w:val="22"/>
          <w:szCs w:val="22"/>
          <w:shd w:val="clear" w:color="auto" w:fill="FFFFFF"/>
        </w:rPr>
      </w:pPr>
      <w:r w:rsidRPr="006C5FF9">
        <w:rPr>
          <w:rStyle w:val="normaltextrun"/>
          <w:rFonts w:ascii="HelveticaNeueLT Std" w:hAnsi="HelveticaNeueLT Std"/>
          <w:b/>
          <w:color w:val="000000"/>
          <w:sz w:val="22"/>
          <w:szCs w:val="22"/>
          <w:shd w:val="clear" w:color="auto" w:fill="FFFFFF"/>
        </w:rPr>
        <w:t>Artículo 133.-</w:t>
      </w:r>
      <w:r w:rsidRPr="006C5FF9">
        <w:rPr>
          <w:rStyle w:val="normaltextrun"/>
          <w:rFonts w:ascii="HelveticaNeueLT Std" w:hAnsi="HelveticaNeueLT Std"/>
          <w:bCs/>
          <w:color w:val="000000"/>
          <w:sz w:val="22"/>
          <w:szCs w:val="22"/>
          <w:shd w:val="clear" w:color="auto" w:fill="FFFFFF"/>
        </w:rPr>
        <w:t xml:space="preserve"> </w:t>
      </w:r>
      <w:r w:rsidRPr="0020009E">
        <w:rPr>
          <w:rStyle w:val="normaltextrun"/>
          <w:rFonts w:ascii="HelveticaNeueLT Std" w:hAnsi="HelveticaNeueLT Std"/>
          <w:bCs/>
          <w:color w:val="000000"/>
          <w:sz w:val="22"/>
          <w:szCs w:val="22"/>
          <w:shd w:val="clear" w:color="auto" w:fill="FFFFFF"/>
        </w:rPr>
        <w:t xml:space="preserve">La autoridad municipal tendrá la facultad de instalar, </w:t>
      </w:r>
      <w:r w:rsidRPr="0020009E">
        <w:rPr>
          <w:rStyle w:val="normaltextrun"/>
          <w:rFonts w:ascii="HelveticaNeueLT Std" w:hAnsi="HelveticaNeueLT Std"/>
          <w:color w:val="000000"/>
          <w:sz w:val="22"/>
          <w:szCs w:val="22"/>
          <w:shd w:val="clear" w:color="auto" w:fill="FFFFFF"/>
        </w:rPr>
        <w:t>sustituir o reparar</w:t>
      </w:r>
      <w:r w:rsidRPr="0020009E">
        <w:rPr>
          <w:rStyle w:val="normaltextrun"/>
          <w:rFonts w:ascii="HelveticaNeueLT Std" w:hAnsi="HelveticaNeueLT Std"/>
          <w:bCs/>
          <w:color w:val="000000"/>
          <w:sz w:val="22"/>
          <w:szCs w:val="22"/>
          <w:shd w:val="clear" w:color="auto" w:fill="FFFFFF"/>
        </w:rPr>
        <w:t xml:space="preserve"> los medidores correspondientes, por medio de</w:t>
      </w:r>
      <w:r w:rsidR="007739B9" w:rsidRPr="0020009E">
        <w:rPr>
          <w:rStyle w:val="normaltextrun"/>
          <w:rFonts w:ascii="HelveticaNeueLT Std" w:hAnsi="HelveticaNeueLT Std"/>
          <w:bCs/>
          <w:color w:val="000000"/>
          <w:sz w:val="22"/>
          <w:szCs w:val="22"/>
          <w:shd w:val="clear" w:color="auto" w:fill="FFFFFF"/>
        </w:rPr>
        <w:t>l</w:t>
      </w:r>
      <w:r w:rsidRPr="0020009E">
        <w:rPr>
          <w:rStyle w:val="normaltextrun"/>
          <w:rFonts w:ascii="HelveticaNeueLT Std" w:hAnsi="HelveticaNeueLT Std"/>
          <w:bCs/>
          <w:color w:val="000000"/>
          <w:sz w:val="22"/>
          <w:szCs w:val="22"/>
          <w:shd w:val="clear" w:color="auto" w:fill="FFFFFF"/>
        </w:rPr>
        <w:t xml:space="preserve"> personal capacitado del municipio</w:t>
      </w:r>
      <w:r w:rsidR="007739B9" w:rsidRPr="0020009E">
        <w:rPr>
          <w:rStyle w:val="normaltextrun"/>
          <w:rFonts w:ascii="HelveticaNeueLT Std" w:hAnsi="HelveticaNeueLT Std"/>
          <w:bCs/>
          <w:color w:val="000000"/>
          <w:sz w:val="22"/>
          <w:szCs w:val="22"/>
          <w:shd w:val="clear" w:color="auto" w:fill="FFFFFF"/>
        </w:rPr>
        <w:t>,</w:t>
      </w:r>
      <w:r w:rsidRPr="0020009E">
        <w:rPr>
          <w:rStyle w:val="normaltextrun"/>
          <w:rFonts w:ascii="HelveticaNeueLT Std" w:hAnsi="HelveticaNeueLT Std"/>
          <w:bCs/>
          <w:color w:val="000000"/>
          <w:sz w:val="22"/>
          <w:szCs w:val="22"/>
          <w:shd w:val="clear" w:color="auto" w:fill="FFFFFF"/>
        </w:rPr>
        <w:t xml:space="preserve"> organismo operador o terceros autorizados por </w:t>
      </w:r>
      <w:r w:rsidR="00D10A83">
        <w:rPr>
          <w:rStyle w:val="normaltextrun"/>
          <w:rFonts w:ascii="HelveticaNeueLT Std" w:hAnsi="HelveticaNeueLT Std"/>
          <w:bCs/>
          <w:color w:val="000000"/>
          <w:sz w:val="22"/>
          <w:szCs w:val="22"/>
          <w:shd w:val="clear" w:color="auto" w:fill="FFFFFF"/>
        </w:rPr>
        <w:t>e</w:t>
      </w:r>
      <w:r w:rsidRPr="0020009E">
        <w:rPr>
          <w:rStyle w:val="normaltextrun"/>
          <w:rFonts w:ascii="HelveticaNeueLT Std" w:hAnsi="HelveticaNeueLT Std"/>
          <w:bCs/>
          <w:color w:val="000000"/>
          <w:sz w:val="22"/>
          <w:szCs w:val="22"/>
          <w:shd w:val="clear" w:color="auto" w:fill="FFFFFF"/>
        </w:rPr>
        <w:t>sta, a costa de los usuarios. La autoridad municipal o el organismo operador,</w:t>
      </w:r>
      <w:r w:rsidRPr="0020009E">
        <w:rPr>
          <w:rStyle w:val="normaltextrun"/>
          <w:rFonts w:ascii="HelveticaNeueLT Std" w:hAnsi="HelveticaNeueLT Std"/>
          <w:color w:val="000000"/>
          <w:sz w:val="22"/>
          <w:szCs w:val="22"/>
          <w:shd w:val="clear" w:color="auto" w:fill="FFFFFF"/>
        </w:rPr>
        <w:t xml:space="preserve"> </w:t>
      </w:r>
      <w:r w:rsidRPr="0020009E">
        <w:rPr>
          <w:rStyle w:val="normaltextrun"/>
          <w:rFonts w:ascii="HelveticaNeueLT Std" w:hAnsi="HelveticaNeueLT Std"/>
          <w:bCs/>
          <w:color w:val="000000"/>
          <w:sz w:val="22"/>
          <w:szCs w:val="22"/>
          <w:shd w:val="clear" w:color="auto" w:fill="FFFFFF"/>
        </w:rPr>
        <w:t>notificar</w:t>
      </w:r>
      <w:r w:rsidR="007739B9" w:rsidRPr="0020009E">
        <w:rPr>
          <w:rStyle w:val="normaltextrun"/>
          <w:rFonts w:ascii="HelveticaNeueLT Std" w:hAnsi="HelveticaNeueLT Std"/>
          <w:bCs/>
          <w:color w:val="000000"/>
          <w:sz w:val="22"/>
          <w:szCs w:val="22"/>
          <w:shd w:val="clear" w:color="auto" w:fill="FFFFFF"/>
        </w:rPr>
        <w:t>á</w:t>
      </w:r>
      <w:r w:rsidRPr="0020009E">
        <w:rPr>
          <w:rStyle w:val="normaltextrun"/>
          <w:rFonts w:ascii="HelveticaNeueLT Std" w:hAnsi="HelveticaNeueLT Std"/>
          <w:bCs/>
          <w:color w:val="000000"/>
          <w:sz w:val="22"/>
          <w:szCs w:val="22"/>
          <w:shd w:val="clear" w:color="auto" w:fill="FFFFFF"/>
        </w:rPr>
        <w:t xml:space="preserve"> al usuario el importe del consumo mensual o bimestral</w:t>
      </w:r>
      <w:r w:rsidR="007739B9" w:rsidRPr="0020009E">
        <w:rPr>
          <w:rStyle w:val="normaltextrun"/>
          <w:rFonts w:ascii="HelveticaNeueLT Std" w:hAnsi="HelveticaNeueLT Std"/>
          <w:color w:val="000000"/>
          <w:sz w:val="22"/>
          <w:szCs w:val="22"/>
          <w:shd w:val="clear" w:color="auto" w:fill="FFFFFF"/>
        </w:rPr>
        <w:t>;</w:t>
      </w:r>
      <w:r w:rsidRPr="0020009E">
        <w:rPr>
          <w:rStyle w:val="normaltextrun"/>
          <w:rFonts w:ascii="HelveticaNeueLT Std" w:hAnsi="HelveticaNeueLT Std"/>
          <w:color w:val="000000"/>
          <w:sz w:val="22"/>
          <w:szCs w:val="22"/>
          <w:shd w:val="clear" w:color="auto" w:fill="FFFFFF"/>
        </w:rPr>
        <w:t xml:space="preserve"> a</w:t>
      </w:r>
      <w:r w:rsidRPr="0020009E">
        <w:rPr>
          <w:rStyle w:val="normaltextrun"/>
          <w:rFonts w:ascii="HelveticaNeueLT Std" w:hAnsi="HelveticaNeueLT Std"/>
          <w:bCs/>
          <w:color w:val="000000"/>
          <w:sz w:val="22"/>
          <w:szCs w:val="22"/>
          <w:shd w:val="clear" w:color="auto" w:fill="FFFFFF"/>
        </w:rPr>
        <w:t xml:space="preserve"> falta de notificación, el usuario deberá solicitar la </w:t>
      </w:r>
      <w:r w:rsidRPr="0020009E">
        <w:rPr>
          <w:rStyle w:val="normaltextrun"/>
          <w:rFonts w:ascii="HelveticaNeueLT Std" w:hAnsi="HelveticaNeueLT Std"/>
          <w:color w:val="000000"/>
          <w:sz w:val="22"/>
          <w:szCs w:val="22"/>
          <w:shd w:val="clear" w:color="auto" w:fill="FFFFFF"/>
        </w:rPr>
        <w:t>cuantificación</w:t>
      </w:r>
      <w:r w:rsidRPr="0020009E">
        <w:rPr>
          <w:rStyle w:val="normaltextrun"/>
          <w:rFonts w:ascii="HelveticaNeueLT Std" w:hAnsi="HelveticaNeueLT Std"/>
          <w:bCs/>
          <w:color w:val="000000"/>
          <w:sz w:val="22"/>
          <w:szCs w:val="22"/>
          <w:shd w:val="clear" w:color="auto" w:fill="FFFFFF"/>
        </w:rPr>
        <w:t xml:space="preserve"> correspondiente. Respecto de las tomas de agua potable o descargas de aguas residuales que no cuenten con aparato medidor, el contribuyente deberá solicitar a</w:t>
      </w:r>
      <w:r w:rsidR="00E571F9" w:rsidRPr="0020009E">
        <w:rPr>
          <w:rStyle w:val="normaltextrun"/>
          <w:rFonts w:ascii="HelveticaNeueLT Std" w:hAnsi="HelveticaNeueLT Std"/>
          <w:bCs/>
          <w:color w:val="000000"/>
          <w:sz w:val="22"/>
          <w:szCs w:val="22"/>
          <w:shd w:val="clear" w:color="auto" w:fill="FFFFFF"/>
        </w:rPr>
        <w:t xml:space="preserve"> </w:t>
      </w:r>
      <w:r w:rsidRPr="0020009E">
        <w:rPr>
          <w:rStyle w:val="normaltextrun"/>
          <w:rFonts w:ascii="HelveticaNeueLT Std" w:hAnsi="HelveticaNeueLT Std"/>
          <w:bCs/>
          <w:color w:val="000000"/>
          <w:sz w:val="22"/>
          <w:szCs w:val="22"/>
          <w:shd w:val="clear" w:color="auto" w:fill="FFFFFF"/>
        </w:rPr>
        <w:t>l</w:t>
      </w:r>
      <w:r w:rsidR="00E571F9" w:rsidRPr="0020009E">
        <w:rPr>
          <w:rStyle w:val="normaltextrun"/>
          <w:rFonts w:ascii="HelveticaNeueLT Std" w:hAnsi="HelveticaNeueLT Std"/>
          <w:bCs/>
          <w:color w:val="000000"/>
          <w:sz w:val="22"/>
          <w:szCs w:val="22"/>
          <w:shd w:val="clear" w:color="auto" w:fill="FFFFFF"/>
        </w:rPr>
        <w:t>a</w:t>
      </w:r>
      <w:r w:rsidRPr="0020009E">
        <w:rPr>
          <w:rStyle w:val="normaltextrun"/>
          <w:rFonts w:ascii="HelveticaNeueLT Std" w:hAnsi="HelveticaNeueLT Std"/>
          <w:bCs/>
          <w:color w:val="000000"/>
          <w:sz w:val="22"/>
          <w:szCs w:val="22"/>
          <w:shd w:val="clear" w:color="auto" w:fill="FFFFFF"/>
        </w:rPr>
        <w:t xml:space="preserve"> </w:t>
      </w:r>
      <w:r w:rsidR="00E571F9" w:rsidRPr="0020009E">
        <w:rPr>
          <w:rStyle w:val="normaltextrun"/>
          <w:rFonts w:ascii="HelveticaNeueLT Std" w:hAnsi="HelveticaNeueLT Std"/>
          <w:bCs/>
          <w:color w:val="000000"/>
          <w:sz w:val="22"/>
          <w:szCs w:val="22"/>
          <w:shd w:val="clear" w:color="auto" w:fill="FFFFFF"/>
        </w:rPr>
        <w:t xml:space="preserve">autoridad </w:t>
      </w:r>
      <w:r w:rsidRPr="0020009E">
        <w:rPr>
          <w:rStyle w:val="normaltextrun"/>
          <w:rFonts w:ascii="HelveticaNeueLT Std" w:hAnsi="HelveticaNeueLT Std"/>
          <w:bCs/>
          <w:color w:val="000000"/>
          <w:sz w:val="22"/>
          <w:szCs w:val="22"/>
          <w:shd w:val="clear" w:color="auto" w:fill="FFFFFF"/>
        </w:rPr>
        <w:t>municip</w:t>
      </w:r>
      <w:r w:rsidR="00E571F9" w:rsidRPr="0020009E">
        <w:rPr>
          <w:rStyle w:val="normaltextrun"/>
          <w:rFonts w:ascii="HelveticaNeueLT Std" w:hAnsi="HelveticaNeueLT Std"/>
          <w:bCs/>
          <w:color w:val="000000"/>
          <w:sz w:val="22"/>
          <w:szCs w:val="22"/>
          <w:shd w:val="clear" w:color="auto" w:fill="FFFFFF"/>
        </w:rPr>
        <w:t>al</w:t>
      </w:r>
      <w:r w:rsidRPr="0020009E">
        <w:rPr>
          <w:rStyle w:val="normaltextrun"/>
          <w:rFonts w:ascii="HelveticaNeueLT Std" w:hAnsi="HelveticaNeueLT Std"/>
          <w:bCs/>
          <w:color w:val="000000"/>
          <w:sz w:val="22"/>
          <w:szCs w:val="22"/>
          <w:shd w:val="clear" w:color="auto" w:fill="FFFFFF"/>
        </w:rPr>
        <w:t xml:space="preserve"> u organismo operador correspondiente,</w:t>
      </w:r>
      <w:r w:rsidRPr="0020009E">
        <w:rPr>
          <w:rStyle w:val="normaltextrun"/>
          <w:rFonts w:ascii="HelveticaNeueLT Std" w:hAnsi="HelveticaNeueLT Std"/>
          <w:color w:val="000000"/>
          <w:sz w:val="22"/>
          <w:szCs w:val="22"/>
          <w:shd w:val="clear" w:color="auto" w:fill="FFFFFF"/>
        </w:rPr>
        <w:t xml:space="preserve"> </w:t>
      </w:r>
      <w:r w:rsidRPr="0020009E">
        <w:rPr>
          <w:rStyle w:val="normaltextrun"/>
          <w:rFonts w:ascii="HelveticaNeueLT Std" w:hAnsi="HelveticaNeueLT Std"/>
          <w:bCs/>
          <w:color w:val="000000"/>
          <w:sz w:val="22"/>
          <w:szCs w:val="22"/>
          <w:shd w:val="clear" w:color="auto" w:fill="FFFFFF"/>
        </w:rPr>
        <w:t xml:space="preserve">su instalación, </w:t>
      </w:r>
      <w:r w:rsidRPr="0020009E">
        <w:rPr>
          <w:rStyle w:val="normaltextrun"/>
          <w:rFonts w:ascii="HelveticaNeueLT Std" w:hAnsi="HelveticaNeueLT Std"/>
          <w:color w:val="000000"/>
          <w:sz w:val="22"/>
          <w:szCs w:val="22"/>
          <w:shd w:val="clear" w:color="auto" w:fill="FFFFFF"/>
        </w:rPr>
        <w:t>verificar su funcionamiento y reportar anomalías, dentro del mes o bimestre siguiente al que se esté facturando</w:t>
      </w:r>
      <w:r w:rsidRPr="0020009E">
        <w:rPr>
          <w:rStyle w:val="normaltextrun"/>
          <w:rFonts w:ascii="HelveticaNeueLT Std" w:hAnsi="HelveticaNeueLT Std"/>
          <w:bCs/>
          <w:color w:val="000000"/>
          <w:sz w:val="22"/>
          <w:szCs w:val="22"/>
          <w:shd w:val="clear" w:color="auto" w:fill="FFFFFF"/>
        </w:rPr>
        <w:t>.</w:t>
      </w:r>
    </w:p>
    <w:p w14:paraId="72E2CC84" w14:textId="77777777" w:rsidR="00EA34AE" w:rsidRPr="0020009E" w:rsidRDefault="00EA34AE" w:rsidP="00345118">
      <w:pPr>
        <w:jc w:val="both"/>
        <w:rPr>
          <w:rFonts w:ascii="HelveticaNeueLT Std" w:hAnsi="HelveticaNeueLT Std" w:cs="Arial"/>
          <w:sz w:val="22"/>
          <w:szCs w:val="22"/>
        </w:rPr>
      </w:pPr>
    </w:p>
    <w:p w14:paraId="4D40CFBC" w14:textId="77777777" w:rsidR="008A3BDD" w:rsidRPr="0020009E" w:rsidRDefault="008A3BDD" w:rsidP="008A3BDD">
      <w:pPr>
        <w:autoSpaceDE w:val="0"/>
        <w:autoSpaceDN w:val="0"/>
        <w:adjustRightInd w:val="0"/>
        <w:jc w:val="both"/>
        <w:rPr>
          <w:rStyle w:val="normaltextrun"/>
          <w:rFonts w:ascii="HelveticaNeueLT Std" w:hAnsi="HelveticaNeueLT Std"/>
          <w:bCs/>
          <w:color w:val="000000"/>
          <w:sz w:val="22"/>
          <w:szCs w:val="22"/>
          <w:shd w:val="clear" w:color="auto" w:fill="FFFFFF"/>
        </w:rPr>
      </w:pPr>
      <w:r w:rsidRPr="0020009E">
        <w:rPr>
          <w:rStyle w:val="normaltextrun"/>
          <w:rFonts w:ascii="HelveticaNeueLT Std" w:hAnsi="HelveticaNeueLT Std"/>
          <w:bCs/>
          <w:color w:val="000000"/>
          <w:sz w:val="22"/>
          <w:szCs w:val="22"/>
          <w:shd w:val="clear" w:color="auto" w:fill="FFFFFF"/>
        </w:rPr>
        <w:t xml:space="preserve">Por concepto de derechos de instalación, sustitución </w:t>
      </w:r>
      <w:r w:rsidRPr="0020009E">
        <w:rPr>
          <w:rStyle w:val="normaltextrun"/>
          <w:rFonts w:ascii="HelveticaNeueLT Std" w:hAnsi="HelveticaNeueLT Std"/>
          <w:color w:val="000000"/>
          <w:sz w:val="22"/>
          <w:szCs w:val="22"/>
          <w:shd w:val="clear" w:color="auto" w:fill="FFFFFF"/>
        </w:rPr>
        <w:t>o reparación</w:t>
      </w:r>
      <w:r w:rsidRPr="0020009E">
        <w:rPr>
          <w:rStyle w:val="normaltextrun"/>
          <w:rFonts w:ascii="HelveticaNeueLT Std" w:hAnsi="HelveticaNeueLT Std"/>
          <w:bCs/>
          <w:color w:val="000000"/>
          <w:sz w:val="22"/>
          <w:szCs w:val="22"/>
          <w:shd w:val="clear" w:color="auto" w:fill="FFFFFF"/>
        </w:rPr>
        <w:t xml:space="preserve"> del aparato medidor, se pagará </w:t>
      </w:r>
      <w:proofErr w:type="gramStart"/>
      <w:r w:rsidRPr="0020009E">
        <w:rPr>
          <w:rStyle w:val="normaltextrun"/>
          <w:rFonts w:ascii="HelveticaNeueLT Std" w:hAnsi="HelveticaNeueLT Std"/>
          <w:bCs/>
          <w:color w:val="000000"/>
          <w:sz w:val="22"/>
          <w:szCs w:val="22"/>
          <w:shd w:val="clear" w:color="auto" w:fill="FFFFFF"/>
        </w:rPr>
        <w:t>de acuerdo a</w:t>
      </w:r>
      <w:proofErr w:type="gramEnd"/>
      <w:r w:rsidRPr="0020009E">
        <w:rPr>
          <w:rStyle w:val="normaltextrun"/>
          <w:rFonts w:ascii="HelveticaNeueLT Std" w:hAnsi="HelveticaNeueLT Std"/>
          <w:bCs/>
          <w:color w:val="000000"/>
          <w:sz w:val="22"/>
          <w:szCs w:val="22"/>
          <w:shd w:val="clear" w:color="auto" w:fill="FFFFFF"/>
        </w:rPr>
        <w:t xml:space="preserve"> lo siguiente: </w:t>
      </w:r>
    </w:p>
    <w:p w14:paraId="01CCE462" w14:textId="77777777" w:rsidR="00EA34AE" w:rsidRPr="0020009E" w:rsidRDefault="00EA34AE" w:rsidP="00345118">
      <w:pPr>
        <w:jc w:val="both"/>
        <w:rPr>
          <w:rFonts w:ascii="HelveticaNeueLT Std" w:hAnsi="HelveticaNeueLT Std" w:cs="Arial"/>
          <w:sz w:val="22"/>
          <w:szCs w:val="22"/>
        </w:rPr>
      </w:pPr>
    </w:p>
    <w:p w14:paraId="7C06AAE3" w14:textId="5C869393" w:rsidR="008A3BDD" w:rsidRPr="0020009E" w:rsidRDefault="008A3BDD" w:rsidP="008D4A97">
      <w:pPr>
        <w:jc w:val="both"/>
        <w:rPr>
          <w:rFonts w:ascii="HelveticaNeueLT Std" w:hAnsi="HelveticaNeueLT Std"/>
          <w:sz w:val="22"/>
          <w:szCs w:val="22"/>
        </w:rPr>
      </w:pPr>
      <w:r w:rsidRPr="006C5FF9">
        <w:rPr>
          <w:rFonts w:ascii="HelveticaNeueLT Std" w:hAnsi="HelveticaNeueLT Std"/>
          <w:b/>
          <w:sz w:val="22"/>
          <w:szCs w:val="22"/>
        </w:rPr>
        <w:t>I.</w:t>
      </w:r>
      <w:r w:rsidRPr="006C5FF9">
        <w:rPr>
          <w:rFonts w:ascii="HelveticaNeueLT Std" w:hAnsi="HelveticaNeueLT Std"/>
          <w:sz w:val="22"/>
          <w:szCs w:val="22"/>
        </w:rPr>
        <w:t xml:space="preserve"> </w:t>
      </w:r>
      <w:r w:rsidRPr="0020009E">
        <w:rPr>
          <w:rFonts w:ascii="HelveticaNeueLT Std" w:hAnsi="HelveticaNeueLT Std"/>
          <w:sz w:val="22"/>
          <w:szCs w:val="22"/>
        </w:rPr>
        <w:t xml:space="preserve">Por la instalación o sustitución del medidor de agua potable: </w:t>
      </w:r>
    </w:p>
    <w:p w14:paraId="7F5E734A" w14:textId="77777777" w:rsidR="00BD5830" w:rsidRPr="008A351B" w:rsidRDefault="00BD5830" w:rsidP="00294694">
      <w:pPr>
        <w:ind w:left="224"/>
        <w:jc w:val="both"/>
        <w:rPr>
          <w:rFonts w:ascii="HelveticaNeueLT Std" w:hAnsi="HelveticaNeueLT Std"/>
          <w:sz w:val="16"/>
          <w:szCs w:val="16"/>
        </w:rPr>
      </w:pPr>
    </w:p>
    <w:p w14:paraId="26D6B031" w14:textId="77777777" w:rsidR="008A3BDD" w:rsidRPr="006C5FF9" w:rsidRDefault="008A3BDD" w:rsidP="00294694">
      <w:pPr>
        <w:ind w:left="224"/>
        <w:jc w:val="both"/>
        <w:rPr>
          <w:rFonts w:ascii="HelveticaNeueLT Std" w:hAnsi="HelveticaNeueLT Std"/>
          <w:sz w:val="22"/>
          <w:szCs w:val="22"/>
        </w:rPr>
      </w:pPr>
      <w:r w:rsidRPr="006C5FF9">
        <w:rPr>
          <w:rFonts w:ascii="HelveticaNeueLT Std" w:hAnsi="HelveticaNeueLT Std"/>
          <w:sz w:val="22"/>
          <w:szCs w:val="22"/>
        </w:rPr>
        <w:t>…</w:t>
      </w:r>
    </w:p>
    <w:p w14:paraId="6579C881" w14:textId="77777777" w:rsidR="00BD5830" w:rsidRPr="006C5FF9" w:rsidRDefault="00BD5830" w:rsidP="00294694">
      <w:pPr>
        <w:ind w:left="224"/>
        <w:jc w:val="both"/>
        <w:rPr>
          <w:rFonts w:ascii="HelveticaNeueLT Std" w:hAnsi="HelveticaNeueLT Std"/>
          <w:sz w:val="22"/>
          <w:szCs w:val="22"/>
        </w:rPr>
      </w:pPr>
    </w:p>
    <w:p w14:paraId="153206AB" w14:textId="31D855CE" w:rsidR="008A3BDD" w:rsidRPr="0020009E" w:rsidRDefault="008A3BDD" w:rsidP="008D4A97">
      <w:pPr>
        <w:jc w:val="both"/>
        <w:rPr>
          <w:rFonts w:ascii="HelveticaNeueLT Std" w:hAnsi="HelveticaNeueLT Std"/>
          <w:sz w:val="22"/>
          <w:szCs w:val="22"/>
        </w:rPr>
      </w:pPr>
      <w:r w:rsidRPr="006C5FF9">
        <w:rPr>
          <w:rFonts w:ascii="HelveticaNeueLT Std" w:hAnsi="HelveticaNeueLT Std"/>
          <w:b/>
          <w:sz w:val="22"/>
          <w:szCs w:val="22"/>
        </w:rPr>
        <w:t>II.</w:t>
      </w:r>
      <w:r w:rsidRPr="006C5FF9">
        <w:rPr>
          <w:rFonts w:ascii="HelveticaNeueLT Std" w:hAnsi="HelveticaNeueLT Std"/>
          <w:sz w:val="22"/>
          <w:szCs w:val="22"/>
        </w:rPr>
        <w:t xml:space="preserve"> </w:t>
      </w:r>
      <w:r w:rsidRPr="0020009E">
        <w:rPr>
          <w:rFonts w:ascii="HelveticaNeueLT Std" w:hAnsi="HelveticaNeueLT Std"/>
          <w:sz w:val="22"/>
          <w:szCs w:val="22"/>
        </w:rPr>
        <w:t xml:space="preserve">Por la instalación o sustitución del medidor de aguas residuales: </w:t>
      </w:r>
    </w:p>
    <w:p w14:paraId="0C0DE8FD" w14:textId="77777777" w:rsidR="00BD5830" w:rsidRPr="008A351B" w:rsidRDefault="00BD5830" w:rsidP="00294694">
      <w:pPr>
        <w:ind w:left="224"/>
        <w:jc w:val="both"/>
        <w:rPr>
          <w:rFonts w:ascii="HelveticaNeueLT Std" w:hAnsi="HelveticaNeueLT Std" w:cs="Arial"/>
          <w:bCs/>
          <w:sz w:val="16"/>
          <w:szCs w:val="16"/>
        </w:rPr>
      </w:pPr>
    </w:p>
    <w:p w14:paraId="3B3690CF" w14:textId="77777777" w:rsidR="008A3BDD" w:rsidRPr="0020009E" w:rsidRDefault="008A3BDD" w:rsidP="00294694">
      <w:pPr>
        <w:ind w:left="224"/>
        <w:jc w:val="both"/>
        <w:rPr>
          <w:rFonts w:ascii="HelveticaNeueLT Std" w:hAnsi="HelveticaNeueLT Std" w:cs="Arial"/>
          <w:bCs/>
          <w:sz w:val="22"/>
          <w:szCs w:val="22"/>
        </w:rPr>
      </w:pPr>
      <w:r w:rsidRPr="0020009E">
        <w:rPr>
          <w:rFonts w:ascii="HelveticaNeueLT Std" w:hAnsi="HelveticaNeueLT Std" w:cs="Arial"/>
          <w:bCs/>
          <w:sz w:val="22"/>
          <w:szCs w:val="22"/>
        </w:rPr>
        <w:t>…</w:t>
      </w:r>
    </w:p>
    <w:p w14:paraId="4A6E4A5E" w14:textId="77777777" w:rsidR="008A3BDD" w:rsidRPr="006C5FF9" w:rsidRDefault="008A3BDD" w:rsidP="00294694">
      <w:pPr>
        <w:ind w:left="224"/>
        <w:jc w:val="both"/>
        <w:rPr>
          <w:rFonts w:ascii="HelveticaNeueLT Std" w:hAnsi="HelveticaNeueLT Std" w:cs="Arial"/>
          <w:sz w:val="22"/>
          <w:szCs w:val="22"/>
        </w:rPr>
      </w:pPr>
    </w:p>
    <w:p w14:paraId="3CFC0CC1" w14:textId="53608CC9" w:rsidR="008D4A97" w:rsidRPr="0020009E" w:rsidRDefault="008D4A97" w:rsidP="0020009E">
      <w:pPr>
        <w:autoSpaceDE w:val="0"/>
        <w:autoSpaceDN w:val="0"/>
        <w:adjustRightInd w:val="0"/>
        <w:ind w:left="434" w:hanging="392"/>
        <w:jc w:val="both"/>
        <w:rPr>
          <w:rFonts w:ascii="HelveticaNeueLT Std" w:hAnsi="HelveticaNeueLT Std"/>
          <w:sz w:val="22"/>
          <w:szCs w:val="22"/>
        </w:rPr>
      </w:pPr>
      <w:r w:rsidRPr="006C5FF9">
        <w:rPr>
          <w:rFonts w:ascii="HelveticaNeueLT Std" w:hAnsi="HelveticaNeueLT Std"/>
          <w:b/>
          <w:sz w:val="22"/>
          <w:szCs w:val="22"/>
        </w:rPr>
        <w:t xml:space="preserve">III. </w:t>
      </w:r>
      <w:r w:rsidRPr="0020009E">
        <w:rPr>
          <w:rFonts w:ascii="HelveticaNeueLT Std" w:hAnsi="HelveticaNeueLT Std"/>
          <w:sz w:val="22"/>
          <w:szCs w:val="22"/>
        </w:rPr>
        <w:t xml:space="preserve">Por la reparación del aparato medidor del consumo de agua, se pagarán los siguientes derechos: </w:t>
      </w:r>
    </w:p>
    <w:p w14:paraId="2C8210DF" w14:textId="77777777" w:rsidR="008D4A97" w:rsidRPr="008A351B" w:rsidRDefault="008D4A97" w:rsidP="008D4A97">
      <w:pPr>
        <w:autoSpaceDE w:val="0"/>
        <w:autoSpaceDN w:val="0"/>
        <w:adjustRightInd w:val="0"/>
        <w:jc w:val="both"/>
        <w:rPr>
          <w:rFonts w:ascii="HelveticaNeueLT Std" w:hAnsi="HelveticaNeueLT Std"/>
          <w:b/>
          <w:sz w:val="16"/>
          <w:szCs w:val="16"/>
        </w:rPr>
      </w:pPr>
    </w:p>
    <w:p w14:paraId="14CDFCCD" w14:textId="77777777" w:rsidR="008D4A97" w:rsidRPr="0020009E" w:rsidRDefault="008D4A97" w:rsidP="00294694">
      <w:pPr>
        <w:autoSpaceDE w:val="0"/>
        <w:autoSpaceDN w:val="0"/>
        <w:adjustRightInd w:val="0"/>
        <w:ind w:left="851" w:hanging="425"/>
        <w:jc w:val="both"/>
        <w:rPr>
          <w:rFonts w:ascii="HelveticaNeueLT Std" w:hAnsi="HelveticaNeueLT Std"/>
          <w:sz w:val="22"/>
          <w:szCs w:val="22"/>
        </w:rPr>
      </w:pPr>
      <w:r w:rsidRPr="006C5FF9">
        <w:rPr>
          <w:rFonts w:ascii="HelveticaNeueLT Std" w:hAnsi="HelveticaNeueLT Std"/>
          <w:b/>
          <w:sz w:val="22"/>
          <w:szCs w:val="22"/>
        </w:rPr>
        <w:t xml:space="preserve">A). </w:t>
      </w:r>
      <w:r w:rsidRPr="0020009E">
        <w:rPr>
          <w:rFonts w:ascii="HelveticaNeueLT Std" w:hAnsi="HelveticaNeueLT Std"/>
          <w:sz w:val="22"/>
          <w:szCs w:val="22"/>
        </w:rPr>
        <w:t xml:space="preserve">Para uso doméstico: 2 veces el valor diario de la Unidad de Medida y Actualización vigente. </w:t>
      </w:r>
    </w:p>
    <w:p w14:paraId="3D680A62" w14:textId="77777777" w:rsidR="008D4A97" w:rsidRPr="006C5FF9" w:rsidRDefault="008D4A97" w:rsidP="00294694">
      <w:pPr>
        <w:autoSpaceDE w:val="0"/>
        <w:autoSpaceDN w:val="0"/>
        <w:adjustRightInd w:val="0"/>
        <w:ind w:left="851" w:hanging="425"/>
        <w:jc w:val="both"/>
        <w:rPr>
          <w:rFonts w:ascii="HelveticaNeueLT Std" w:hAnsi="HelveticaNeueLT Std"/>
          <w:b/>
          <w:sz w:val="22"/>
          <w:szCs w:val="22"/>
        </w:rPr>
      </w:pPr>
    </w:p>
    <w:p w14:paraId="5B631722" w14:textId="55E580BB" w:rsidR="008D4A97" w:rsidRPr="0020009E" w:rsidRDefault="008D4A97" w:rsidP="00294694">
      <w:pPr>
        <w:autoSpaceDE w:val="0"/>
        <w:autoSpaceDN w:val="0"/>
        <w:adjustRightInd w:val="0"/>
        <w:ind w:left="851" w:hanging="425"/>
        <w:jc w:val="both"/>
        <w:rPr>
          <w:rFonts w:ascii="HelveticaNeueLT Std" w:hAnsi="HelveticaNeueLT Std"/>
          <w:sz w:val="22"/>
          <w:szCs w:val="22"/>
        </w:rPr>
      </w:pPr>
      <w:r w:rsidRPr="006C5FF9">
        <w:rPr>
          <w:rFonts w:ascii="HelveticaNeueLT Std" w:hAnsi="HelveticaNeueLT Std"/>
          <w:b/>
          <w:sz w:val="22"/>
          <w:szCs w:val="22"/>
        </w:rPr>
        <w:t xml:space="preserve">B). </w:t>
      </w:r>
      <w:r w:rsidRPr="0020009E">
        <w:rPr>
          <w:rFonts w:ascii="HelveticaNeueLT Std" w:hAnsi="HelveticaNeueLT Std"/>
          <w:sz w:val="22"/>
          <w:szCs w:val="22"/>
        </w:rPr>
        <w:t>Para uso no doméstico: 4 veces el valor diario de la Unidad de Medida y Actualización vigente</w:t>
      </w:r>
      <w:r w:rsidR="001B628D" w:rsidRPr="0020009E">
        <w:rPr>
          <w:rFonts w:ascii="HelveticaNeueLT Std" w:hAnsi="HelveticaNeueLT Std"/>
          <w:sz w:val="22"/>
          <w:szCs w:val="22"/>
        </w:rPr>
        <w:t>.</w:t>
      </w:r>
    </w:p>
    <w:p w14:paraId="037B62C6" w14:textId="77777777" w:rsidR="008D4A97" w:rsidRPr="0020009E" w:rsidRDefault="008D4A97" w:rsidP="00DA514D">
      <w:pPr>
        <w:autoSpaceDE w:val="0"/>
        <w:autoSpaceDN w:val="0"/>
        <w:adjustRightInd w:val="0"/>
        <w:ind w:left="284"/>
        <w:jc w:val="both"/>
        <w:rPr>
          <w:rFonts w:ascii="HelveticaNeueLT Std" w:hAnsi="HelveticaNeueLT Std"/>
          <w:sz w:val="22"/>
          <w:szCs w:val="22"/>
        </w:rPr>
      </w:pPr>
    </w:p>
    <w:p w14:paraId="3E0ABCDC" w14:textId="1F9B566C" w:rsidR="008D4A97" w:rsidRPr="0020009E" w:rsidRDefault="008D4A97" w:rsidP="00294694">
      <w:pPr>
        <w:ind w:left="406"/>
        <w:jc w:val="both"/>
        <w:rPr>
          <w:rFonts w:ascii="HelveticaNeueLT Std" w:hAnsi="HelveticaNeueLT Std" w:cs="Arial"/>
          <w:sz w:val="22"/>
          <w:szCs w:val="22"/>
        </w:rPr>
      </w:pPr>
      <w:r w:rsidRPr="0020009E">
        <w:rPr>
          <w:rFonts w:ascii="HelveticaNeueLT Std" w:hAnsi="HelveticaNeueLT Std"/>
          <w:sz w:val="22"/>
          <w:szCs w:val="22"/>
        </w:rPr>
        <w:t xml:space="preserve">No se pagarán los derechos previstos en esta fracción, durante el primer año, a partir de la instalación del aparato medidor, por una sola vez, salvo los casos en que dicho aparato haya sido deteriorado por causas imputables al usuario, en los que </w:t>
      </w:r>
      <w:r w:rsidR="00D10A83">
        <w:rPr>
          <w:rFonts w:ascii="HelveticaNeueLT Std" w:hAnsi="HelveticaNeueLT Std"/>
          <w:sz w:val="22"/>
          <w:szCs w:val="22"/>
        </w:rPr>
        <w:t>e</w:t>
      </w:r>
      <w:r w:rsidRPr="0020009E">
        <w:rPr>
          <w:rFonts w:ascii="HelveticaNeueLT Std" w:hAnsi="HelveticaNeueLT Std"/>
          <w:sz w:val="22"/>
          <w:szCs w:val="22"/>
        </w:rPr>
        <w:t>ste deberá cubrir el 100% del costo de la reparación del aparato.</w:t>
      </w:r>
    </w:p>
    <w:p w14:paraId="2C6243F7" w14:textId="77777777" w:rsidR="00EA34AE" w:rsidRPr="006C5FF9" w:rsidRDefault="00EA34AE" w:rsidP="00345118">
      <w:pPr>
        <w:jc w:val="both"/>
        <w:rPr>
          <w:rFonts w:ascii="HelveticaNeueLT Std" w:hAnsi="HelveticaNeueLT Std" w:cs="Arial"/>
          <w:sz w:val="22"/>
          <w:szCs w:val="22"/>
        </w:rPr>
      </w:pPr>
    </w:p>
    <w:p w14:paraId="5ACC5B3C" w14:textId="77777777" w:rsidR="00795452" w:rsidRPr="006C5FF9" w:rsidRDefault="00795452" w:rsidP="00795452">
      <w:pPr>
        <w:autoSpaceDE w:val="0"/>
        <w:autoSpaceDN w:val="0"/>
        <w:adjustRightInd w:val="0"/>
        <w:jc w:val="both"/>
        <w:rPr>
          <w:rFonts w:ascii="HelveticaNeueLT Std" w:hAnsi="HelveticaNeueLT Std"/>
          <w:bCs/>
          <w:color w:val="000000"/>
          <w:sz w:val="22"/>
          <w:szCs w:val="22"/>
          <w:shd w:val="clear" w:color="auto" w:fill="FFFFFF"/>
        </w:rPr>
      </w:pPr>
      <w:r w:rsidRPr="006C5FF9">
        <w:rPr>
          <w:rFonts w:ascii="HelveticaNeueLT Std" w:hAnsi="HelveticaNeueLT Std"/>
          <w:b/>
          <w:color w:val="000000"/>
          <w:sz w:val="22"/>
          <w:szCs w:val="22"/>
          <w:shd w:val="clear" w:color="auto" w:fill="FFFFFF"/>
        </w:rPr>
        <w:t>Artículo 135.-</w:t>
      </w:r>
      <w:r w:rsidRPr="006C5FF9">
        <w:rPr>
          <w:rFonts w:ascii="HelveticaNeueLT Std" w:hAnsi="HelveticaNeueLT Std"/>
          <w:color w:val="000000"/>
          <w:sz w:val="22"/>
          <w:szCs w:val="22"/>
          <w:shd w:val="clear" w:color="auto" w:fill="FFFFFF"/>
        </w:rPr>
        <w:t xml:space="preserve"> </w:t>
      </w:r>
      <w:r w:rsidRPr="006C5FF9">
        <w:rPr>
          <w:rFonts w:ascii="HelveticaNeueLT Std" w:hAnsi="HelveticaNeueLT Std"/>
          <w:bCs/>
          <w:color w:val="000000"/>
          <w:sz w:val="22"/>
          <w:szCs w:val="22"/>
          <w:shd w:val="clear" w:color="auto" w:fill="FFFFFF"/>
        </w:rPr>
        <w:t>…</w:t>
      </w:r>
    </w:p>
    <w:p w14:paraId="4A74D07E" w14:textId="77777777" w:rsidR="00BC6E46" w:rsidRPr="006C5FF9" w:rsidRDefault="00BC6E46" w:rsidP="00795452">
      <w:pPr>
        <w:autoSpaceDE w:val="0"/>
        <w:autoSpaceDN w:val="0"/>
        <w:adjustRightInd w:val="0"/>
        <w:jc w:val="both"/>
        <w:rPr>
          <w:rFonts w:ascii="HelveticaNeueLT Std" w:hAnsi="HelveticaNeueLT Std"/>
          <w:bCs/>
          <w:color w:val="000000"/>
          <w:sz w:val="22"/>
          <w:szCs w:val="22"/>
          <w:shd w:val="clear" w:color="auto" w:fill="FFFFFF"/>
        </w:rPr>
      </w:pPr>
    </w:p>
    <w:p w14:paraId="6CD4E210" w14:textId="77777777" w:rsidR="00795452" w:rsidRPr="006C5FF9" w:rsidRDefault="00795452" w:rsidP="00795452">
      <w:pPr>
        <w:autoSpaceDE w:val="0"/>
        <w:autoSpaceDN w:val="0"/>
        <w:adjustRightInd w:val="0"/>
        <w:jc w:val="both"/>
        <w:rPr>
          <w:rFonts w:ascii="HelveticaNeueLT Std" w:hAnsi="HelveticaNeueLT Std"/>
          <w:color w:val="000000"/>
          <w:sz w:val="22"/>
          <w:szCs w:val="22"/>
          <w:shd w:val="clear" w:color="auto" w:fill="FFFFFF"/>
        </w:rPr>
      </w:pPr>
      <w:r w:rsidRPr="006C5FF9">
        <w:rPr>
          <w:rFonts w:ascii="HelveticaNeueLT Std" w:hAnsi="HelveticaNeueLT Std"/>
          <w:color w:val="000000"/>
          <w:sz w:val="22"/>
          <w:szCs w:val="22"/>
          <w:shd w:val="clear" w:color="auto" w:fill="FFFFFF"/>
        </w:rPr>
        <w:t>…</w:t>
      </w:r>
    </w:p>
    <w:p w14:paraId="7E6F604A" w14:textId="77777777" w:rsidR="00BC6E46" w:rsidRPr="006C5FF9" w:rsidRDefault="00BC6E46" w:rsidP="00795452">
      <w:pPr>
        <w:autoSpaceDE w:val="0"/>
        <w:autoSpaceDN w:val="0"/>
        <w:adjustRightInd w:val="0"/>
        <w:jc w:val="both"/>
        <w:rPr>
          <w:rFonts w:ascii="HelveticaNeueLT Std" w:hAnsi="HelveticaNeueLT Std"/>
          <w:color w:val="000000"/>
          <w:sz w:val="22"/>
          <w:szCs w:val="22"/>
          <w:shd w:val="clear" w:color="auto" w:fill="FFFFFF"/>
        </w:rPr>
      </w:pPr>
    </w:p>
    <w:p w14:paraId="3DF174C7" w14:textId="77777777" w:rsidR="00795452" w:rsidRPr="006C5FF9" w:rsidRDefault="00795452" w:rsidP="00795452">
      <w:pPr>
        <w:autoSpaceDE w:val="0"/>
        <w:autoSpaceDN w:val="0"/>
        <w:adjustRightInd w:val="0"/>
        <w:jc w:val="both"/>
        <w:rPr>
          <w:rFonts w:ascii="HelveticaNeueLT Std" w:hAnsi="HelveticaNeueLT Std"/>
          <w:color w:val="000000"/>
          <w:sz w:val="22"/>
          <w:szCs w:val="22"/>
          <w:shd w:val="clear" w:color="auto" w:fill="FFFFFF"/>
        </w:rPr>
      </w:pPr>
      <w:r w:rsidRPr="006C5FF9">
        <w:rPr>
          <w:rFonts w:ascii="HelveticaNeueLT Std" w:hAnsi="HelveticaNeueLT Std"/>
          <w:color w:val="000000"/>
          <w:sz w:val="22"/>
          <w:szCs w:val="22"/>
          <w:shd w:val="clear" w:color="auto" w:fill="FFFFFF"/>
        </w:rPr>
        <w:t>…</w:t>
      </w:r>
    </w:p>
    <w:p w14:paraId="11CDF404" w14:textId="77777777" w:rsidR="00BC6E46" w:rsidRPr="006C5FF9" w:rsidRDefault="00BC6E46" w:rsidP="00795452">
      <w:pPr>
        <w:autoSpaceDE w:val="0"/>
        <w:autoSpaceDN w:val="0"/>
        <w:adjustRightInd w:val="0"/>
        <w:jc w:val="both"/>
        <w:rPr>
          <w:rFonts w:ascii="HelveticaNeueLT Std" w:hAnsi="HelveticaNeueLT Std"/>
          <w:color w:val="000000"/>
          <w:sz w:val="22"/>
          <w:szCs w:val="22"/>
          <w:shd w:val="clear" w:color="auto" w:fill="FFFFFF"/>
        </w:rPr>
      </w:pPr>
    </w:p>
    <w:p w14:paraId="7319BE99" w14:textId="77777777" w:rsidR="00795452" w:rsidRPr="006C5FF9" w:rsidRDefault="00795452" w:rsidP="00795452">
      <w:pPr>
        <w:autoSpaceDE w:val="0"/>
        <w:autoSpaceDN w:val="0"/>
        <w:adjustRightInd w:val="0"/>
        <w:jc w:val="both"/>
        <w:rPr>
          <w:rFonts w:ascii="HelveticaNeueLT Std" w:hAnsi="HelveticaNeueLT Std"/>
          <w:color w:val="000000"/>
          <w:sz w:val="22"/>
          <w:szCs w:val="22"/>
          <w:shd w:val="clear" w:color="auto" w:fill="FFFFFF"/>
        </w:rPr>
      </w:pPr>
      <w:r w:rsidRPr="006C5FF9">
        <w:rPr>
          <w:rFonts w:ascii="HelveticaNeueLT Std" w:hAnsi="HelveticaNeueLT Std"/>
          <w:color w:val="000000"/>
          <w:sz w:val="22"/>
          <w:szCs w:val="22"/>
          <w:shd w:val="clear" w:color="auto" w:fill="FFFFFF"/>
        </w:rPr>
        <w:t>…</w:t>
      </w:r>
    </w:p>
    <w:p w14:paraId="2516FE1E" w14:textId="77777777" w:rsidR="00BC6E46" w:rsidRPr="006C5FF9" w:rsidRDefault="00BC6E46" w:rsidP="00795452">
      <w:pPr>
        <w:autoSpaceDE w:val="0"/>
        <w:autoSpaceDN w:val="0"/>
        <w:adjustRightInd w:val="0"/>
        <w:jc w:val="both"/>
        <w:rPr>
          <w:rFonts w:ascii="HelveticaNeueLT Std" w:hAnsi="HelveticaNeueLT Std"/>
          <w:color w:val="000000"/>
          <w:sz w:val="22"/>
          <w:szCs w:val="22"/>
          <w:shd w:val="clear" w:color="auto" w:fill="FFFFFF"/>
        </w:rPr>
      </w:pPr>
    </w:p>
    <w:p w14:paraId="3DB1D849" w14:textId="77777777" w:rsidR="00795452" w:rsidRPr="006C5FF9" w:rsidRDefault="00795452" w:rsidP="00795452">
      <w:pPr>
        <w:autoSpaceDE w:val="0"/>
        <w:autoSpaceDN w:val="0"/>
        <w:adjustRightInd w:val="0"/>
        <w:jc w:val="both"/>
        <w:rPr>
          <w:rFonts w:ascii="HelveticaNeueLT Std" w:hAnsi="HelveticaNeueLT Std"/>
          <w:color w:val="000000"/>
          <w:sz w:val="22"/>
          <w:szCs w:val="22"/>
          <w:shd w:val="clear" w:color="auto" w:fill="FFFFFF"/>
        </w:rPr>
      </w:pPr>
      <w:r w:rsidRPr="006C5FF9">
        <w:rPr>
          <w:rFonts w:ascii="HelveticaNeueLT Std" w:hAnsi="HelveticaNeueLT Std"/>
          <w:color w:val="000000"/>
          <w:sz w:val="22"/>
          <w:szCs w:val="22"/>
          <w:shd w:val="clear" w:color="auto" w:fill="FFFFFF"/>
        </w:rPr>
        <w:t>…</w:t>
      </w:r>
    </w:p>
    <w:p w14:paraId="7E1F955E" w14:textId="77777777" w:rsidR="00BC6E46" w:rsidRPr="006C5FF9" w:rsidRDefault="00BC6E46" w:rsidP="00795452">
      <w:pPr>
        <w:autoSpaceDE w:val="0"/>
        <w:autoSpaceDN w:val="0"/>
        <w:adjustRightInd w:val="0"/>
        <w:jc w:val="both"/>
        <w:rPr>
          <w:rFonts w:ascii="HelveticaNeueLT Std" w:hAnsi="HelveticaNeueLT Std"/>
          <w:color w:val="000000"/>
          <w:sz w:val="22"/>
          <w:szCs w:val="22"/>
          <w:shd w:val="clear" w:color="auto" w:fill="FFFFFF"/>
        </w:rPr>
      </w:pPr>
    </w:p>
    <w:p w14:paraId="6AC34727" w14:textId="77777777" w:rsidR="00795452" w:rsidRPr="006C5FF9" w:rsidRDefault="00795452" w:rsidP="00795452">
      <w:pPr>
        <w:autoSpaceDE w:val="0"/>
        <w:autoSpaceDN w:val="0"/>
        <w:adjustRightInd w:val="0"/>
        <w:jc w:val="both"/>
        <w:rPr>
          <w:rFonts w:ascii="HelveticaNeueLT Std" w:hAnsi="HelveticaNeueLT Std"/>
          <w:color w:val="000000"/>
          <w:sz w:val="22"/>
          <w:szCs w:val="22"/>
          <w:shd w:val="clear" w:color="auto" w:fill="FFFFFF"/>
        </w:rPr>
      </w:pPr>
      <w:r w:rsidRPr="006C5FF9">
        <w:rPr>
          <w:rFonts w:ascii="HelveticaNeueLT Std" w:hAnsi="HelveticaNeueLT Std"/>
          <w:color w:val="000000"/>
          <w:sz w:val="22"/>
          <w:szCs w:val="22"/>
          <w:shd w:val="clear" w:color="auto" w:fill="FFFFFF"/>
        </w:rPr>
        <w:t>…</w:t>
      </w:r>
    </w:p>
    <w:p w14:paraId="608D8CD1" w14:textId="77777777" w:rsidR="00795452" w:rsidRPr="006C5FF9" w:rsidRDefault="00795452" w:rsidP="00795452">
      <w:pPr>
        <w:autoSpaceDE w:val="0"/>
        <w:autoSpaceDN w:val="0"/>
        <w:adjustRightInd w:val="0"/>
        <w:jc w:val="both"/>
        <w:rPr>
          <w:rFonts w:ascii="HelveticaNeueLT Std" w:hAnsi="HelveticaNeueLT Std"/>
          <w:color w:val="000000"/>
          <w:sz w:val="22"/>
          <w:szCs w:val="22"/>
          <w:shd w:val="clear" w:color="auto" w:fill="FFFFFF"/>
        </w:rPr>
      </w:pPr>
    </w:p>
    <w:p w14:paraId="2E22462D" w14:textId="7A22CD8F" w:rsidR="00B528F9" w:rsidRPr="0020009E" w:rsidRDefault="00795452" w:rsidP="00795452">
      <w:pPr>
        <w:jc w:val="both"/>
        <w:rPr>
          <w:rFonts w:ascii="HelveticaNeueLT Std" w:hAnsi="HelveticaNeueLT Std" w:cs="Arial"/>
          <w:sz w:val="22"/>
          <w:szCs w:val="22"/>
        </w:rPr>
      </w:pPr>
      <w:r w:rsidRPr="006C5FF9">
        <w:rPr>
          <w:rFonts w:ascii="HelveticaNeueLT Std" w:hAnsi="HelveticaNeueLT Std"/>
          <w:bCs/>
          <w:color w:val="000000"/>
          <w:sz w:val="22"/>
          <w:szCs w:val="22"/>
          <w:shd w:val="clear" w:color="auto" w:fill="FFFFFF"/>
        </w:rPr>
        <w:t xml:space="preserve">Tratándose de la reconexión o restablecimiento del servicio de </w:t>
      </w:r>
      <w:r w:rsidR="005313C0">
        <w:rPr>
          <w:rFonts w:ascii="HelveticaNeueLT Std" w:hAnsi="HelveticaNeueLT Std"/>
          <w:bCs/>
          <w:color w:val="000000"/>
          <w:sz w:val="22"/>
          <w:szCs w:val="22"/>
          <w:shd w:val="clear" w:color="auto" w:fill="FFFFFF"/>
        </w:rPr>
        <w:t xml:space="preserve">suministro de </w:t>
      </w:r>
      <w:r w:rsidRPr="006C5FF9">
        <w:rPr>
          <w:rFonts w:ascii="HelveticaNeueLT Std" w:hAnsi="HelveticaNeueLT Std"/>
          <w:bCs/>
          <w:color w:val="000000"/>
          <w:sz w:val="22"/>
          <w:szCs w:val="22"/>
          <w:shd w:val="clear" w:color="auto" w:fill="FFFFFF"/>
        </w:rPr>
        <w:t>agua potable</w:t>
      </w:r>
      <w:r w:rsidR="00E571F9" w:rsidRPr="000552C6">
        <w:rPr>
          <w:rFonts w:ascii="HelveticaNeueLT Std" w:hAnsi="HelveticaNeueLT Std"/>
          <w:bCs/>
          <w:color w:val="000000"/>
          <w:sz w:val="22"/>
          <w:szCs w:val="22"/>
          <w:shd w:val="clear" w:color="auto" w:fill="FFFFFF"/>
        </w:rPr>
        <w:t>,</w:t>
      </w:r>
      <w:r w:rsidRPr="006C5FF9">
        <w:rPr>
          <w:rFonts w:ascii="HelveticaNeueLT Std" w:hAnsi="HelveticaNeueLT Std"/>
          <w:bCs/>
          <w:color w:val="000000"/>
          <w:sz w:val="22"/>
          <w:szCs w:val="22"/>
          <w:shd w:val="clear" w:color="auto" w:fill="FFFFFF"/>
        </w:rPr>
        <w:t xml:space="preserve"> cuando haya sido suspendido a petición del usuario o restringido al uso mínimo indispensable por falta</w:t>
      </w:r>
      <w:r w:rsidRPr="0020009E">
        <w:rPr>
          <w:rFonts w:ascii="HelveticaNeueLT Std" w:hAnsi="HelveticaNeueLT Std"/>
          <w:bCs/>
          <w:color w:val="000000"/>
          <w:sz w:val="22"/>
          <w:szCs w:val="22"/>
          <w:shd w:val="clear" w:color="auto" w:fill="FFFFFF"/>
        </w:rPr>
        <w:t xml:space="preserve"> de pago, el costo de los materiales y mano de obra utilizad</w:t>
      </w:r>
      <w:r w:rsidRPr="00842731">
        <w:rPr>
          <w:rFonts w:ascii="HelveticaNeueLT Std" w:hAnsi="HelveticaNeueLT Std"/>
          <w:bCs/>
          <w:color w:val="000000"/>
          <w:sz w:val="22"/>
          <w:szCs w:val="22"/>
          <w:shd w:val="clear" w:color="auto" w:fill="FFFFFF"/>
        </w:rPr>
        <w:t>os ser</w:t>
      </w:r>
      <w:r w:rsidRPr="0020009E">
        <w:rPr>
          <w:rFonts w:ascii="HelveticaNeueLT Std" w:hAnsi="HelveticaNeueLT Std"/>
          <w:bCs/>
          <w:color w:val="000000"/>
          <w:sz w:val="22"/>
          <w:szCs w:val="22"/>
          <w:shd w:val="clear" w:color="auto" w:fill="FFFFFF"/>
        </w:rPr>
        <w:t xml:space="preserve">á por cuenta del interesado, previo presupuesto que formule el Ayuntamiento o el organismo </w:t>
      </w:r>
      <w:r w:rsidRPr="0020009E">
        <w:rPr>
          <w:rFonts w:ascii="HelveticaNeueLT Std" w:hAnsi="HelveticaNeueLT Std"/>
          <w:color w:val="000000"/>
          <w:sz w:val="22"/>
          <w:szCs w:val="22"/>
          <w:shd w:val="clear" w:color="auto" w:fill="FFFFFF"/>
        </w:rPr>
        <w:t>operador</w:t>
      </w:r>
      <w:r w:rsidRPr="0020009E">
        <w:rPr>
          <w:rFonts w:ascii="HelveticaNeueLT Std" w:hAnsi="HelveticaNeueLT Std"/>
          <w:bCs/>
          <w:color w:val="000000"/>
          <w:sz w:val="22"/>
          <w:szCs w:val="22"/>
          <w:shd w:val="clear" w:color="auto" w:fill="FFFFFF"/>
        </w:rPr>
        <w:t xml:space="preserve">. </w:t>
      </w:r>
    </w:p>
    <w:p w14:paraId="1A451204" w14:textId="77777777" w:rsidR="00B528F9" w:rsidRPr="006C5FF9" w:rsidRDefault="00B528F9" w:rsidP="00404651">
      <w:pPr>
        <w:jc w:val="both"/>
        <w:rPr>
          <w:rFonts w:ascii="HelveticaNeueLT Std" w:hAnsi="HelveticaNeueLT Std" w:cs="Arial"/>
          <w:sz w:val="22"/>
          <w:szCs w:val="22"/>
        </w:rPr>
      </w:pPr>
    </w:p>
    <w:p w14:paraId="455D1A52" w14:textId="5F6BF867" w:rsidR="00BC6E46" w:rsidRPr="006C5FF9" w:rsidRDefault="00BC6E46" w:rsidP="00BC6E46">
      <w:pPr>
        <w:autoSpaceDE w:val="0"/>
        <w:autoSpaceDN w:val="0"/>
        <w:adjustRightInd w:val="0"/>
        <w:jc w:val="both"/>
        <w:rPr>
          <w:rFonts w:ascii="HelveticaNeueLT Std" w:hAnsi="HelveticaNeueLT Std"/>
          <w:sz w:val="22"/>
          <w:szCs w:val="20"/>
        </w:rPr>
      </w:pPr>
      <w:r w:rsidRPr="006C5FF9">
        <w:rPr>
          <w:rFonts w:ascii="HelveticaNeueLT Std" w:hAnsi="HelveticaNeueLT Std"/>
          <w:sz w:val="22"/>
          <w:szCs w:val="20"/>
        </w:rPr>
        <w:t>…</w:t>
      </w:r>
    </w:p>
    <w:p w14:paraId="441AD1CF" w14:textId="77777777" w:rsidR="00BC6E46" w:rsidRPr="006C5FF9" w:rsidRDefault="00BC6E46" w:rsidP="00BC6E46">
      <w:pPr>
        <w:autoSpaceDE w:val="0"/>
        <w:autoSpaceDN w:val="0"/>
        <w:adjustRightInd w:val="0"/>
        <w:jc w:val="both"/>
        <w:rPr>
          <w:rFonts w:ascii="HelveticaNeueLT Std" w:hAnsi="HelveticaNeueLT Std"/>
          <w:color w:val="000000"/>
          <w:sz w:val="22"/>
          <w:szCs w:val="20"/>
          <w:shd w:val="clear" w:color="auto" w:fill="FFFFFF"/>
        </w:rPr>
      </w:pPr>
    </w:p>
    <w:p w14:paraId="53EFDD32" w14:textId="77777777" w:rsidR="00BC6E46" w:rsidRPr="006C5FF9" w:rsidRDefault="00BC6E46" w:rsidP="00BC6E46">
      <w:pPr>
        <w:autoSpaceDE w:val="0"/>
        <w:autoSpaceDN w:val="0"/>
        <w:adjustRightInd w:val="0"/>
        <w:jc w:val="both"/>
        <w:rPr>
          <w:rFonts w:ascii="HelveticaNeueLT Std" w:hAnsi="HelveticaNeueLT Std"/>
          <w:bCs/>
          <w:color w:val="000000"/>
          <w:sz w:val="22"/>
          <w:szCs w:val="20"/>
          <w:shd w:val="clear" w:color="auto" w:fill="FFFFFF"/>
        </w:rPr>
      </w:pPr>
      <w:r w:rsidRPr="006C5FF9">
        <w:rPr>
          <w:rFonts w:ascii="HelveticaNeueLT Std" w:hAnsi="HelveticaNeueLT Std"/>
          <w:bCs/>
          <w:color w:val="000000"/>
          <w:sz w:val="22"/>
          <w:szCs w:val="20"/>
          <w:shd w:val="clear" w:color="auto" w:fill="FFFFFF"/>
        </w:rPr>
        <w:t>…</w:t>
      </w:r>
    </w:p>
    <w:p w14:paraId="0652905E" w14:textId="77777777" w:rsidR="00BC6E46" w:rsidRPr="006C5FF9" w:rsidRDefault="00BC6E46" w:rsidP="00BC6E46">
      <w:pPr>
        <w:autoSpaceDE w:val="0"/>
        <w:autoSpaceDN w:val="0"/>
        <w:adjustRightInd w:val="0"/>
        <w:jc w:val="both"/>
        <w:rPr>
          <w:rFonts w:ascii="HelveticaNeueLT Std" w:hAnsi="HelveticaNeueLT Std"/>
          <w:bCs/>
          <w:color w:val="000000"/>
          <w:sz w:val="22"/>
          <w:szCs w:val="20"/>
          <w:shd w:val="clear" w:color="auto" w:fill="FFFFFF"/>
        </w:rPr>
      </w:pPr>
    </w:p>
    <w:p w14:paraId="3405AFB1" w14:textId="77777777" w:rsidR="00BC6E46" w:rsidRPr="006C5FF9" w:rsidRDefault="00BC6E46" w:rsidP="00BC6E46">
      <w:pPr>
        <w:autoSpaceDE w:val="0"/>
        <w:autoSpaceDN w:val="0"/>
        <w:adjustRightInd w:val="0"/>
        <w:jc w:val="both"/>
        <w:rPr>
          <w:rFonts w:ascii="HelveticaNeueLT Std" w:hAnsi="HelveticaNeueLT Std"/>
          <w:bCs/>
          <w:color w:val="000000"/>
          <w:sz w:val="22"/>
          <w:szCs w:val="20"/>
          <w:shd w:val="clear" w:color="auto" w:fill="FFFFFF"/>
        </w:rPr>
      </w:pPr>
      <w:r w:rsidRPr="006C5FF9">
        <w:rPr>
          <w:rFonts w:ascii="HelveticaNeueLT Std" w:hAnsi="HelveticaNeueLT Std"/>
          <w:bCs/>
          <w:color w:val="000000"/>
          <w:sz w:val="22"/>
          <w:szCs w:val="20"/>
          <w:shd w:val="clear" w:color="auto" w:fill="FFFFFF"/>
        </w:rPr>
        <w:t>…</w:t>
      </w:r>
    </w:p>
    <w:p w14:paraId="28790BD7" w14:textId="77777777" w:rsidR="00BC6E46" w:rsidRPr="006C5FF9" w:rsidRDefault="00BC6E46" w:rsidP="00BC6E46">
      <w:pPr>
        <w:autoSpaceDE w:val="0"/>
        <w:autoSpaceDN w:val="0"/>
        <w:adjustRightInd w:val="0"/>
        <w:jc w:val="both"/>
        <w:rPr>
          <w:rFonts w:ascii="HelveticaNeueLT Std" w:hAnsi="HelveticaNeueLT Std"/>
          <w:bCs/>
          <w:color w:val="000000"/>
          <w:sz w:val="22"/>
          <w:szCs w:val="20"/>
          <w:shd w:val="clear" w:color="auto" w:fill="FFFFFF"/>
        </w:rPr>
      </w:pPr>
    </w:p>
    <w:p w14:paraId="5931DBB0" w14:textId="77777777" w:rsidR="00BC6E46" w:rsidRPr="006C5FF9" w:rsidRDefault="00BC6E46" w:rsidP="00BC6E46">
      <w:pPr>
        <w:autoSpaceDE w:val="0"/>
        <w:autoSpaceDN w:val="0"/>
        <w:adjustRightInd w:val="0"/>
        <w:jc w:val="both"/>
        <w:rPr>
          <w:rFonts w:ascii="HelveticaNeueLT Std" w:hAnsi="HelveticaNeueLT Std"/>
          <w:bCs/>
          <w:color w:val="000000"/>
          <w:sz w:val="22"/>
          <w:szCs w:val="20"/>
          <w:shd w:val="clear" w:color="auto" w:fill="FFFFFF"/>
        </w:rPr>
      </w:pPr>
      <w:r w:rsidRPr="006C5FF9">
        <w:rPr>
          <w:rFonts w:ascii="HelveticaNeueLT Std" w:hAnsi="HelveticaNeueLT Std"/>
          <w:bCs/>
          <w:color w:val="000000"/>
          <w:sz w:val="22"/>
          <w:szCs w:val="20"/>
          <w:shd w:val="clear" w:color="auto" w:fill="FFFFFF"/>
        </w:rPr>
        <w:t>…</w:t>
      </w:r>
    </w:p>
    <w:p w14:paraId="46C7F898" w14:textId="77777777" w:rsidR="00BC6E46" w:rsidRPr="006C5FF9" w:rsidRDefault="00BC6E46" w:rsidP="00BC6E46">
      <w:pPr>
        <w:autoSpaceDE w:val="0"/>
        <w:autoSpaceDN w:val="0"/>
        <w:adjustRightInd w:val="0"/>
        <w:jc w:val="both"/>
        <w:rPr>
          <w:rFonts w:ascii="HelveticaNeueLT Std" w:hAnsi="HelveticaNeueLT Std"/>
          <w:bCs/>
          <w:color w:val="000000"/>
          <w:sz w:val="22"/>
          <w:szCs w:val="20"/>
          <w:shd w:val="clear" w:color="auto" w:fill="FFFFFF"/>
        </w:rPr>
      </w:pPr>
    </w:p>
    <w:p w14:paraId="68C5C63A" w14:textId="77777777" w:rsidR="00BC6E46" w:rsidRPr="006C5FF9" w:rsidRDefault="00BC6E46" w:rsidP="00BC6E46">
      <w:pPr>
        <w:autoSpaceDE w:val="0"/>
        <w:autoSpaceDN w:val="0"/>
        <w:adjustRightInd w:val="0"/>
        <w:jc w:val="both"/>
        <w:rPr>
          <w:rFonts w:ascii="HelveticaNeueLT Std" w:hAnsi="HelveticaNeueLT Std"/>
          <w:bCs/>
          <w:color w:val="000000"/>
          <w:sz w:val="22"/>
          <w:szCs w:val="20"/>
          <w:shd w:val="clear" w:color="auto" w:fill="FFFFFF"/>
        </w:rPr>
      </w:pPr>
      <w:r w:rsidRPr="006C5FF9">
        <w:rPr>
          <w:rFonts w:ascii="HelveticaNeueLT Std" w:hAnsi="HelveticaNeueLT Std"/>
          <w:bCs/>
          <w:color w:val="000000"/>
          <w:sz w:val="22"/>
          <w:szCs w:val="20"/>
          <w:shd w:val="clear" w:color="auto" w:fill="FFFFFF"/>
        </w:rPr>
        <w:t>…</w:t>
      </w:r>
    </w:p>
    <w:p w14:paraId="66D0F366" w14:textId="77777777" w:rsidR="00B528F9" w:rsidRPr="00901004" w:rsidRDefault="00B528F9" w:rsidP="00404651">
      <w:pPr>
        <w:jc w:val="both"/>
        <w:rPr>
          <w:rFonts w:ascii="HelveticaNeueLT Std" w:hAnsi="HelveticaNeueLT Std" w:cs="Arial"/>
          <w:sz w:val="22"/>
          <w:szCs w:val="22"/>
        </w:rPr>
      </w:pPr>
    </w:p>
    <w:p w14:paraId="45E46D80" w14:textId="77777777" w:rsidR="005569EA" w:rsidRPr="006C5FF9" w:rsidRDefault="005569EA" w:rsidP="005569EA">
      <w:pPr>
        <w:autoSpaceDE w:val="0"/>
        <w:autoSpaceDN w:val="0"/>
        <w:adjustRightInd w:val="0"/>
        <w:ind w:right="171"/>
        <w:jc w:val="both"/>
        <w:rPr>
          <w:rFonts w:ascii="HelveticaNeueLT Std" w:hAnsi="HelveticaNeueLT Std"/>
          <w:sz w:val="22"/>
          <w:szCs w:val="22"/>
        </w:rPr>
      </w:pPr>
      <w:r w:rsidRPr="006C5FF9">
        <w:rPr>
          <w:rFonts w:ascii="HelveticaNeueLT Std" w:hAnsi="HelveticaNeueLT Std"/>
          <w:b/>
          <w:bCs/>
          <w:sz w:val="22"/>
          <w:szCs w:val="22"/>
        </w:rPr>
        <w:t>Artículo 136.-</w:t>
      </w:r>
      <w:r w:rsidRPr="006C5FF9">
        <w:rPr>
          <w:rFonts w:ascii="HelveticaNeueLT Std" w:hAnsi="HelveticaNeueLT Std"/>
          <w:sz w:val="22"/>
          <w:szCs w:val="22"/>
        </w:rPr>
        <w:t xml:space="preserve"> …</w:t>
      </w:r>
    </w:p>
    <w:p w14:paraId="6749A875" w14:textId="77777777" w:rsidR="005569EA" w:rsidRPr="00901004" w:rsidRDefault="005569EA" w:rsidP="005569EA">
      <w:pPr>
        <w:autoSpaceDE w:val="0"/>
        <w:autoSpaceDN w:val="0"/>
        <w:adjustRightInd w:val="0"/>
        <w:ind w:right="171"/>
        <w:jc w:val="both"/>
        <w:rPr>
          <w:rStyle w:val="normaltextrun"/>
          <w:rFonts w:ascii="HelveticaNeueLT Std" w:hAnsi="HelveticaNeueLT Std"/>
          <w:bCs/>
          <w:color w:val="000000"/>
          <w:sz w:val="22"/>
          <w:szCs w:val="22"/>
          <w:shd w:val="clear" w:color="auto" w:fill="FFFFFF"/>
        </w:rPr>
      </w:pPr>
    </w:p>
    <w:p w14:paraId="0FD06BFF" w14:textId="0F2F2A77" w:rsidR="005569EA" w:rsidRPr="0020009E" w:rsidRDefault="005569EA" w:rsidP="005569EA">
      <w:pPr>
        <w:autoSpaceDE w:val="0"/>
        <w:autoSpaceDN w:val="0"/>
        <w:adjustRightInd w:val="0"/>
        <w:ind w:right="171"/>
        <w:jc w:val="both"/>
        <w:rPr>
          <w:rStyle w:val="normaltextrun"/>
          <w:rFonts w:ascii="HelveticaNeueLT Std" w:hAnsi="HelveticaNeueLT Std" w:cs="Arial"/>
          <w:bCs/>
          <w:color w:val="000000"/>
          <w:sz w:val="22"/>
          <w:szCs w:val="22"/>
          <w:shd w:val="clear" w:color="auto" w:fill="FFFFFF"/>
          <w:lang w:val="es-MX"/>
        </w:rPr>
      </w:pPr>
      <w:r w:rsidRPr="006C5FF9">
        <w:rPr>
          <w:rStyle w:val="normaltextrun"/>
          <w:rFonts w:ascii="HelveticaNeueLT Std" w:hAnsi="HelveticaNeueLT Std" w:cs="Arial"/>
          <w:bCs/>
          <w:color w:val="000000"/>
          <w:sz w:val="22"/>
          <w:szCs w:val="22"/>
          <w:shd w:val="clear" w:color="auto" w:fill="FFFFFF"/>
          <w:lang w:val="es-MX"/>
        </w:rPr>
        <w:t>Los recursos recau</w:t>
      </w:r>
      <w:r w:rsidRPr="0020009E">
        <w:rPr>
          <w:rStyle w:val="normaltextrun"/>
          <w:rFonts w:ascii="HelveticaNeueLT Std" w:hAnsi="HelveticaNeueLT Std" w:cs="Arial"/>
          <w:bCs/>
          <w:color w:val="000000"/>
          <w:sz w:val="22"/>
          <w:szCs w:val="22"/>
          <w:shd w:val="clear" w:color="auto" w:fill="FFFFFF"/>
          <w:lang w:val="es-MX"/>
        </w:rPr>
        <w:t>da</w:t>
      </w:r>
      <w:r w:rsidR="00D32371">
        <w:rPr>
          <w:rStyle w:val="normaltextrun"/>
          <w:rFonts w:ascii="HelveticaNeueLT Std" w:hAnsi="HelveticaNeueLT Std" w:cs="Arial"/>
          <w:bCs/>
          <w:color w:val="000000"/>
          <w:sz w:val="22"/>
          <w:szCs w:val="22"/>
          <w:shd w:val="clear" w:color="auto" w:fill="FFFFFF"/>
          <w:lang w:val="es-MX"/>
        </w:rPr>
        <w:t>dos por el pago de este derec</w:t>
      </w:r>
      <w:r w:rsidR="00D32371" w:rsidRPr="00842731">
        <w:rPr>
          <w:rStyle w:val="normaltextrun"/>
          <w:rFonts w:ascii="HelveticaNeueLT Std" w:hAnsi="HelveticaNeueLT Std" w:cs="Arial"/>
          <w:bCs/>
          <w:color w:val="000000"/>
          <w:sz w:val="22"/>
          <w:szCs w:val="22"/>
          <w:shd w:val="clear" w:color="auto" w:fill="FFFFFF"/>
          <w:lang w:val="es-MX"/>
        </w:rPr>
        <w:t>ho</w:t>
      </w:r>
      <w:r w:rsidRPr="00842731">
        <w:rPr>
          <w:rStyle w:val="normaltextrun"/>
          <w:rFonts w:ascii="HelveticaNeueLT Std" w:hAnsi="HelveticaNeueLT Std" w:cs="Arial"/>
          <w:bCs/>
          <w:color w:val="000000"/>
          <w:sz w:val="22"/>
          <w:szCs w:val="22"/>
          <w:shd w:val="clear" w:color="auto" w:fill="FFFFFF"/>
          <w:lang w:val="es-MX"/>
        </w:rPr>
        <w:t xml:space="preserve"> podrá</w:t>
      </w:r>
      <w:r w:rsidRPr="0020009E">
        <w:rPr>
          <w:rStyle w:val="normaltextrun"/>
          <w:rFonts w:ascii="HelveticaNeueLT Std" w:hAnsi="HelveticaNeueLT Std" w:cs="Arial"/>
          <w:bCs/>
          <w:color w:val="000000"/>
          <w:sz w:val="22"/>
          <w:szCs w:val="22"/>
          <w:shd w:val="clear" w:color="auto" w:fill="FFFFFF"/>
          <w:lang w:val="es-MX"/>
        </w:rPr>
        <w:t xml:space="preserve">n destinarse </w:t>
      </w:r>
      <w:r w:rsidRPr="0020009E">
        <w:rPr>
          <w:rStyle w:val="normaltextrun"/>
          <w:rFonts w:ascii="HelveticaNeueLT Std" w:hAnsi="HelveticaNeueLT Std" w:cs="Arial"/>
          <w:color w:val="000000"/>
          <w:sz w:val="22"/>
          <w:szCs w:val="22"/>
          <w:shd w:val="clear" w:color="auto" w:fill="FFFFFF"/>
          <w:lang w:val="es-MX"/>
        </w:rPr>
        <w:t xml:space="preserve">a obras de mejora de la infraestructura de los sistemas de descarga de aguas residuales y/o plantas de tratamiento de agua, conforme a las necesidades que cada </w:t>
      </w:r>
      <w:r w:rsidR="009002CB">
        <w:rPr>
          <w:rStyle w:val="normaltextrun"/>
          <w:rFonts w:ascii="HelveticaNeueLT Std" w:hAnsi="HelveticaNeueLT Std" w:cs="Arial"/>
          <w:color w:val="000000"/>
          <w:sz w:val="22"/>
          <w:szCs w:val="22"/>
          <w:shd w:val="clear" w:color="auto" w:fill="FFFFFF"/>
          <w:lang w:val="es-MX"/>
        </w:rPr>
        <w:t>m</w:t>
      </w:r>
      <w:r w:rsidRPr="0020009E">
        <w:rPr>
          <w:rStyle w:val="normaltextrun"/>
          <w:rFonts w:ascii="HelveticaNeueLT Std" w:hAnsi="HelveticaNeueLT Std" w:cs="Arial"/>
          <w:color w:val="000000"/>
          <w:sz w:val="22"/>
          <w:szCs w:val="22"/>
          <w:shd w:val="clear" w:color="auto" w:fill="FFFFFF"/>
          <w:lang w:val="es-MX"/>
        </w:rPr>
        <w:t>unicipio determine</w:t>
      </w:r>
      <w:r w:rsidRPr="0020009E">
        <w:rPr>
          <w:rStyle w:val="normaltextrun"/>
          <w:rFonts w:ascii="HelveticaNeueLT Std" w:hAnsi="HelveticaNeueLT Std" w:cs="Arial"/>
          <w:bCs/>
          <w:color w:val="000000"/>
          <w:sz w:val="22"/>
          <w:szCs w:val="22"/>
          <w:shd w:val="clear" w:color="auto" w:fill="FFFFFF"/>
          <w:lang w:val="es-MX"/>
        </w:rPr>
        <w:t>. Las personas físicas y jurídicas colectivas que instalen sistemas de tratamiento de aguas residuales y las descarguen, de conformidad con las normas técnicas y disposiciones que la autoridad determine, pagarán el 5</w:t>
      </w:r>
      <w:r w:rsidR="00920311" w:rsidRPr="0020009E">
        <w:rPr>
          <w:rStyle w:val="normaltextrun"/>
          <w:rFonts w:ascii="HelveticaNeueLT Std" w:hAnsi="HelveticaNeueLT Std" w:cs="Arial"/>
          <w:bCs/>
          <w:color w:val="000000"/>
          <w:sz w:val="22"/>
          <w:szCs w:val="22"/>
          <w:shd w:val="clear" w:color="auto" w:fill="FFFFFF"/>
          <w:lang w:val="es-MX"/>
        </w:rPr>
        <w:t xml:space="preserve">0% del monto del </w:t>
      </w:r>
      <w:r w:rsidR="007943A7">
        <w:rPr>
          <w:rStyle w:val="normaltextrun"/>
          <w:rFonts w:ascii="HelveticaNeueLT Std" w:hAnsi="HelveticaNeueLT Std" w:cs="Arial"/>
          <w:bCs/>
          <w:color w:val="000000"/>
          <w:sz w:val="22"/>
          <w:szCs w:val="22"/>
          <w:shd w:val="clear" w:color="auto" w:fill="FFFFFF"/>
          <w:lang w:val="es-MX"/>
        </w:rPr>
        <w:t>d</w:t>
      </w:r>
      <w:r w:rsidRPr="0020009E">
        <w:rPr>
          <w:rStyle w:val="normaltextrun"/>
          <w:rFonts w:ascii="HelveticaNeueLT Std" w:hAnsi="HelveticaNeueLT Std" w:cs="Arial"/>
          <w:bCs/>
          <w:color w:val="000000"/>
          <w:sz w:val="22"/>
          <w:szCs w:val="22"/>
          <w:shd w:val="clear" w:color="auto" w:fill="FFFFFF"/>
          <w:lang w:val="es-MX"/>
        </w:rPr>
        <w:t>erecho que les corresponda.</w:t>
      </w:r>
    </w:p>
    <w:p w14:paraId="726BA552" w14:textId="77777777" w:rsidR="005569EA" w:rsidRPr="006C5FF9" w:rsidRDefault="005569EA" w:rsidP="005569EA">
      <w:pPr>
        <w:autoSpaceDE w:val="0"/>
        <w:autoSpaceDN w:val="0"/>
        <w:adjustRightInd w:val="0"/>
        <w:ind w:right="171"/>
        <w:jc w:val="both"/>
        <w:rPr>
          <w:rStyle w:val="normaltextrun"/>
          <w:rFonts w:ascii="HelveticaNeueLT Std" w:hAnsi="HelveticaNeueLT Std" w:cs="Arial"/>
          <w:bCs/>
          <w:color w:val="000000"/>
          <w:sz w:val="22"/>
          <w:szCs w:val="22"/>
          <w:shd w:val="clear" w:color="auto" w:fill="FFFFFF"/>
          <w:lang w:val="es-MX"/>
        </w:rPr>
      </w:pPr>
    </w:p>
    <w:p w14:paraId="49CBC0CC" w14:textId="77777777" w:rsidR="005569EA" w:rsidRPr="006C5FF9" w:rsidRDefault="005569EA" w:rsidP="005569EA">
      <w:pPr>
        <w:ind w:right="171"/>
        <w:jc w:val="both"/>
        <w:rPr>
          <w:rFonts w:ascii="HelveticaNeueLT Std" w:hAnsi="HelveticaNeueLT Std"/>
          <w:bCs/>
          <w:sz w:val="22"/>
          <w:szCs w:val="22"/>
        </w:rPr>
      </w:pPr>
      <w:r w:rsidRPr="006C5FF9">
        <w:rPr>
          <w:rFonts w:ascii="HelveticaNeueLT Std" w:hAnsi="HelveticaNeueLT Std"/>
          <w:bCs/>
          <w:sz w:val="22"/>
          <w:szCs w:val="22"/>
        </w:rPr>
        <w:lastRenderedPageBreak/>
        <w:t>…</w:t>
      </w:r>
    </w:p>
    <w:p w14:paraId="26B21F9B" w14:textId="77777777" w:rsidR="005569EA" w:rsidRPr="006C5FF9" w:rsidRDefault="005569EA" w:rsidP="005569EA">
      <w:pPr>
        <w:ind w:right="171"/>
        <w:jc w:val="both"/>
        <w:rPr>
          <w:rFonts w:ascii="HelveticaNeueLT Std" w:hAnsi="HelveticaNeueLT Std"/>
          <w:bCs/>
          <w:sz w:val="22"/>
          <w:szCs w:val="22"/>
        </w:rPr>
      </w:pPr>
    </w:p>
    <w:p w14:paraId="28B01D90" w14:textId="77777777" w:rsidR="005569EA" w:rsidRPr="006C5FF9" w:rsidRDefault="005569EA" w:rsidP="005569EA">
      <w:pPr>
        <w:ind w:right="171"/>
        <w:jc w:val="both"/>
        <w:rPr>
          <w:rFonts w:ascii="HelveticaNeueLT Std" w:hAnsi="HelveticaNeueLT Std"/>
          <w:bCs/>
          <w:sz w:val="22"/>
          <w:szCs w:val="22"/>
        </w:rPr>
      </w:pPr>
      <w:r w:rsidRPr="006C5FF9">
        <w:rPr>
          <w:rFonts w:ascii="HelveticaNeueLT Std" w:hAnsi="HelveticaNeueLT Std"/>
          <w:bCs/>
          <w:sz w:val="22"/>
          <w:szCs w:val="22"/>
        </w:rPr>
        <w:t>…</w:t>
      </w:r>
    </w:p>
    <w:p w14:paraId="1A735341" w14:textId="77777777" w:rsidR="005569EA" w:rsidRPr="006C5FF9" w:rsidRDefault="005569EA" w:rsidP="005569EA">
      <w:pPr>
        <w:ind w:right="171"/>
        <w:jc w:val="both"/>
        <w:rPr>
          <w:rFonts w:ascii="HelveticaNeueLT Std" w:hAnsi="HelveticaNeueLT Std"/>
          <w:bCs/>
          <w:sz w:val="22"/>
          <w:szCs w:val="22"/>
        </w:rPr>
      </w:pPr>
    </w:p>
    <w:p w14:paraId="076AF3C9" w14:textId="77777777" w:rsidR="005569EA" w:rsidRPr="006C5FF9" w:rsidRDefault="005569EA" w:rsidP="005569EA">
      <w:pPr>
        <w:jc w:val="both"/>
        <w:rPr>
          <w:rFonts w:ascii="HelveticaNeueLT Std" w:hAnsi="HelveticaNeueLT Std"/>
          <w:bCs/>
          <w:sz w:val="22"/>
          <w:szCs w:val="22"/>
        </w:rPr>
      </w:pPr>
      <w:r w:rsidRPr="006C5FF9">
        <w:rPr>
          <w:rFonts w:ascii="HelveticaNeueLT Std" w:hAnsi="HelveticaNeueLT Std"/>
          <w:bCs/>
          <w:sz w:val="22"/>
          <w:szCs w:val="22"/>
        </w:rPr>
        <w:t>…</w:t>
      </w:r>
    </w:p>
    <w:p w14:paraId="32BE342D" w14:textId="77777777" w:rsidR="005569EA" w:rsidRPr="00901004" w:rsidRDefault="005569EA" w:rsidP="00404651">
      <w:pPr>
        <w:jc w:val="both"/>
        <w:rPr>
          <w:rFonts w:ascii="HelveticaNeueLT Std" w:hAnsi="HelveticaNeueLT Std" w:cs="Arial"/>
          <w:sz w:val="22"/>
          <w:szCs w:val="22"/>
        </w:rPr>
      </w:pPr>
    </w:p>
    <w:p w14:paraId="3D879306" w14:textId="6C4422A2" w:rsidR="008638C2" w:rsidRPr="006C5FF9" w:rsidRDefault="008638C2" w:rsidP="00404651">
      <w:pPr>
        <w:jc w:val="both"/>
        <w:rPr>
          <w:rFonts w:ascii="HelveticaNeueLT Std" w:hAnsi="HelveticaNeueLT Std" w:cs="Arial"/>
          <w:sz w:val="22"/>
          <w:szCs w:val="22"/>
          <w:lang w:val="es-MX"/>
        </w:rPr>
      </w:pPr>
      <w:r w:rsidRPr="006C5FF9">
        <w:rPr>
          <w:rFonts w:ascii="HelveticaNeueLT Std" w:hAnsi="HelveticaNeueLT Std"/>
          <w:b/>
          <w:bCs/>
          <w:sz w:val="22"/>
          <w:szCs w:val="22"/>
          <w:lang w:val="es-MX"/>
        </w:rPr>
        <w:t xml:space="preserve">Artículo 139.- </w:t>
      </w:r>
      <w:r w:rsidRPr="006C5FF9">
        <w:rPr>
          <w:rFonts w:ascii="HelveticaNeueLT Std" w:hAnsi="HelveticaNeueLT Std" w:cs="Arial"/>
          <w:sz w:val="22"/>
          <w:szCs w:val="22"/>
          <w:lang w:val="es-MX"/>
        </w:rPr>
        <w:t xml:space="preserve">Los </w:t>
      </w:r>
      <w:r w:rsidR="007943A7">
        <w:rPr>
          <w:rFonts w:ascii="HelveticaNeueLT Std" w:hAnsi="HelveticaNeueLT Std" w:cs="Arial"/>
          <w:sz w:val="22"/>
          <w:szCs w:val="22"/>
          <w:lang w:val="es-MX"/>
        </w:rPr>
        <w:t>a</w:t>
      </w:r>
      <w:r w:rsidRPr="006C5FF9">
        <w:rPr>
          <w:rFonts w:ascii="HelveticaNeueLT Std" w:hAnsi="HelveticaNeueLT Std" w:cs="Arial"/>
          <w:sz w:val="22"/>
          <w:szCs w:val="22"/>
          <w:lang w:val="es-MX"/>
        </w:rPr>
        <w:t>yuntamiento</w:t>
      </w:r>
      <w:r w:rsidRPr="0020009E">
        <w:rPr>
          <w:rFonts w:ascii="HelveticaNeueLT Std" w:hAnsi="HelveticaNeueLT Std" w:cs="Arial"/>
          <w:sz w:val="22"/>
          <w:szCs w:val="22"/>
          <w:lang w:val="es-MX"/>
        </w:rPr>
        <w:t xml:space="preserve">s, que de conformidad con las características o circunstancias técnicas, operativas y financieras que incidan en la prestación de los servicios a que se refiere esta </w:t>
      </w:r>
      <w:r w:rsidR="008D5DF2" w:rsidRPr="0020009E">
        <w:rPr>
          <w:rFonts w:ascii="HelveticaNeueLT Std" w:hAnsi="HelveticaNeueLT Std" w:cs="Arial"/>
          <w:sz w:val="22"/>
          <w:szCs w:val="22"/>
          <w:lang w:val="es-MX"/>
        </w:rPr>
        <w:t>S</w:t>
      </w:r>
      <w:r w:rsidRPr="0020009E">
        <w:rPr>
          <w:rFonts w:ascii="HelveticaNeueLT Std" w:hAnsi="HelveticaNeueLT Std" w:cs="Arial"/>
          <w:sz w:val="22"/>
          <w:szCs w:val="22"/>
          <w:lang w:val="es-MX"/>
        </w:rPr>
        <w:t>ección, requieran de tarifas diferentes a las establecidas, las propondrán a más tardar el 15 d</w:t>
      </w:r>
      <w:r w:rsidRPr="006C5FF9">
        <w:rPr>
          <w:rFonts w:ascii="HelveticaNeueLT Std" w:hAnsi="HelveticaNeueLT Std" w:cs="Arial"/>
          <w:sz w:val="22"/>
          <w:szCs w:val="22"/>
          <w:lang w:val="es-MX"/>
        </w:rPr>
        <w:t>e noviembre a la Legislatura.</w:t>
      </w:r>
    </w:p>
    <w:p w14:paraId="7F94876F" w14:textId="77777777" w:rsidR="009D0603" w:rsidRPr="006C5FF9" w:rsidRDefault="009D0603" w:rsidP="00404651">
      <w:pPr>
        <w:jc w:val="both"/>
        <w:rPr>
          <w:rFonts w:ascii="HelveticaNeueLT Std" w:hAnsi="HelveticaNeueLT Std" w:cs="Arial"/>
          <w:sz w:val="22"/>
          <w:szCs w:val="22"/>
          <w:lang w:val="es-MX"/>
        </w:rPr>
      </w:pPr>
    </w:p>
    <w:p w14:paraId="001C97A7" w14:textId="43CE144E" w:rsidR="009D0603" w:rsidRPr="006C5FF9" w:rsidRDefault="009D0603" w:rsidP="00404651">
      <w:pPr>
        <w:jc w:val="both"/>
        <w:rPr>
          <w:rFonts w:ascii="HelveticaNeueLT Std" w:hAnsi="HelveticaNeueLT Std" w:cs="Arial"/>
          <w:b/>
          <w:sz w:val="22"/>
          <w:szCs w:val="22"/>
        </w:rPr>
      </w:pPr>
      <w:r w:rsidRPr="006C5FF9">
        <w:rPr>
          <w:rFonts w:ascii="HelveticaNeueLT Std" w:hAnsi="HelveticaNeueLT Std" w:cs="Arial"/>
          <w:sz w:val="22"/>
          <w:szCs w:val="22"/>
          <w:lang w:val="es-MX"/>
        </w:rPr>
        <w:t>…</w:t>
      </w:r>
    </w:p>
    <w:p w14:paraId="15203509" w14:textId="77777777" w:rsidR="008638C2" w:rsidRPr="00901004" w:rsidRDefault="008638C2" w:rsidP="00404651">
      <w:pPr>
        <w:jc w:val="both"/>
        <w:rPr>
          <w:rFonts w:ascii="HelveticaNeueLT Std" w:hAnsi="HelveticaNeueLT Std" w:cs="Arial"/>
          <w:sz w:val="22"/>
          <w:szCs w:val="22"/>
        </w:rPr>
      </w:pPr>
    </w:p>
    <w:p w14:paraId="6E9995E0" w14:textId="77777777" w:rsidR="00E26BCD" w:rsidRPr="006C5FF9" w:rsidRDefault="00E26BCD" w:rsidP="00E26BCD">
      <w:pPr>
        <w:jc w:val="both"/>
        <w:rPr>
          <w:rFonts w:ascii="HelveticaNeueLT Std" w:hAnsi="HelveticaNeueLT Std" w:cs="Arial"/>
          <w:sz w:val="22"/>
          <w:szCs w:val="22"/>
        </w:rPr>
      </w:pPr>
      <w:r w:rsidRPr="006C5FF9">
        <w:rPr>
          <w:rFonts w:ascii="HelveticaNeueLT Std" w:hAnsi="HelveticaNeueLT Std" w:cs="Arial"/>
          <w:b/>
          <w:bCs/>
          <w:sz w:val="22"/>
          <w:szCs w:val="22"/>
        </w:rPr>
        <w:t>Artículo 142.-</w:t>
      </w:r>
      <w:r w:rsidRPr="006C5FF9">
        <w:rPr>
          <w:rFonts w:ascii="HelveticaNeueLT Std" w:hAnsi="HelveticaNeueLT Std" w:cs="Arial"/>
          <w:sz w:val="22"/>
          <w:szCs w:val="22"/>
        </w:rPr>
        <w:t xml:space="preserve"> …</w:t>
      </w:r>
    </w:p>
    <w:p w14:paraId="1517A6D1" w14:textId="77777777" w:rsidR="00E26BCD" w:rsidRPr="006C5FF9" w:rsidRDefault="00E26BCD" w:rsidP="00E26BCD">
      <w:pPr>
        <w:jc w:val="both"/>
        <w:rPr>
          <w:rFonts w:ascii="HelveticaNeueLT Std" w:hAnsi="HelveticaNeueLT Std" w:cs="Arial"/>
          <w:sz w:val="22"/>
          <w:szCs w:val="22"/>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6341"/>
        <w:gridCol w:w="143"/>
        <w:gridCol w:w="1999"/>
      </w:tblGrid>
      <w:tr w:rsidR="00E26BCD" w:rsidRPr="006C5FF9" w14:paraId="6389D5FB" w14:textId="77777777" w:rsidTr="00317D94">
        <w:tc>
          <w:tcPr>
            <w:tcW w:w="5000" w:type="pct"/>
            <w:gridSpan w:val="4"/>
          </w:tcPr>
          <w:p w14:paraId="47675DE4" w14:textId="77777777" w:rsidR="00E26BCD" w:rsidRPr="006C5FF9" w:rsidRDefault="00E26BCD" w:rsidP="00317D94">
            <w:pPr>
              <w:jc w:val="center"/>
              <w:rPr>
                <w:rFonts w:ascii="HelveticaNeueLT Std" w:hAnsi="HelveticaNeueLT Std" w:cs="Arial"/>
                <w:b/>
                <w:sz w:val="22"/>
                <w:szCs w:val="22"/>
              </w:rPr>
            </w:pPr>
            <w:r w:rsidRPr="006C5FF9">
              <w:rPr>
                <w:rFonts w:ascii="HelveticaNeueLT Std" w:hAnsi="HelveticaNeueLT Std" w:cs="Arial"/>
                <w:b/>
                <w:sz w:val="22"/>
                <w:szCs w:val="22"/>
              </w:rPr>
              <w:t>TARIFA</w:t>
            </w:r>
          </w:p>
        </w:tc>
      </w:tr>
      <w:tr w:rsidR="00E26BCD" w:rsidRPr="006C5FF9" w14:paraId="48326643" w14:textId="77777777" w:rsidTr="00317D94">
        <w:tc>
          <w:tcPr>
            <w:tcW w:w="3817" w:type="pct"/>
            <w:gridSpan w:val="2"/>
          </w:tcPr>
          <w:p w14:paraId="39E2FC70" w14:textId="77777777" w:rsidR="00E26BCD" w:rsidRPr="006C5FF9" w:rsidRDefault="00E26BCD" w:rsidP="00317D94">
            <w:pPr>
              <w:jc w:val="both"/>
              <w:rPr>
                <w:rFonts w:ascii="HelveticaNeueLT Std" w:hAnsi="HelveticaNeueLT Std" w:cs="Arial"/>
                <w:b/>
                <w:sz w:val="22"/>
                <w:szCs w:val="22"/>
              </w:rPr>
            </w:pPr>
            <w:r w:rsidRPr="006C5FF9">
              <w:rPr>
                <w:rFonts w:ascii="HelveticaNeueLT Std" w:hAnsi="HelveticaNeueLT Std" w:cs="Arial"/>
                <w:b/>
                <w:sz w:val="22"/>
                <w:szCs w:val="22"/>
              </w:rPr>
              <w:t xml:space="preserve">CONCEPTO </w:t>
            </w:r>
          </w:p>
        </w:tc>
        <w:tc>
          <w:tcPr>
            <w:tcW w:w="1183" w:type="pct"/>
            <w:gridSpan w:val="2"/>
          </w:tcPr>
          <w:p w14:paraId="53FB3100" w14:textId="77777777" w:rsidR="00E26BCD" w:rsidRPr="006C5FF9" w:rsidRDefault="00E26BCD" w:rsidP="006C574F">
            <w:pPr>
              <w:ind w:right="33"/>
              <w:jc w:val="center"/>
              <w:rPr>
                <w:rFonts w:ascii="HelveticaNeueLT Std" w:hAnsi="HelveticaNeueLT Std" w:cs="Arial"/>
                <w:b/>
                <w:sz w:val="18"/>
                <w:szCs w:val="22"/>
              </w:rPr>
            </w:pPr>
            <w:r w:rsidRPr="006C5FF9">
              <w:rPr>
                <w:rFonts w:ascii="HelveticaNeueLT Std" w:hAnsi="HelveticaNeueLT Std" w:cs="Arial"/>
                <w:b/>
                <w:sz w:val="18"/>
                <w:szCs w:val="22"/>
              </w:rPr>
              <w:t>NÚMERO DE VECES EL VALOR DIARIO DE LA UNIDAD DE MEDIDA Y ACTUALIZACIÓN VIGENTE</w:t>
            </w:r>
          </w:p>
          <w:p w14:paraId="66939E72" w14:textId="77777777" w:rsidR="00E26BCD" w:rsidRPr="006C5FF9" w:rsidRDefault="00E26BCD" w:rsidP="00317D94">
            <w:pPr>
              <w:jc w:val="both"/>
              <w:rPr>
                <w:rFonts w:ascii="HelveticaNeueLT Std" w:hAnsi="HelveticaNeueLT Std" w:cs="Arial"/>
                <w:b/>
                <w:sz w:val="18"/>
                <w:szCs w:val="22"/>
              </w:rPr>
            </w:pPr>
          </w:p>
        </w:tc>
      </w:tr>
      <w:tr w:rsidR="00E26BCD" w:rsidRPr="006C5FF9" w14:paraId="12F80888" w14:textId="77777777" w:rsidTr="00317D94">
        <w:tc>
          <w:tcPr>
            <w:tcW w:w="3817" w:type="pct"/>
            <w:gridSpan w:val="2"/>
          </w:tcPr>
          <w:p w14:paraId="5089F2ED" w14:textId="77777777" w:rsidR="00E26BCD" w:rsidRPr="006C5FF9" w:rsidRDefault="00E26BCD" w:rsidP="00317D94">
            <w:pPr>
              <w:jc w:val="both"/>
              <w:rPr>
                <w:rFonts w:ascii="HelveticaNeueLT Std" w:hAnsi="HelveticaNeueLT Std" w:cs="Arial"/>
                <w:bCs/>
                <w:sz w:val="22"/>
                <w:szCs w:val="22"/>
              </w:rPr>
            </w:pPr>
            <w:r w:rsidRPr="006C5FF9">
              <w:rPr>
                <w:rFonts w:ascii="HelveticaNeueLT Std" w:hAnsi="HelveticaNeueLT Std" w:cs="Arial"/>
                <w:b/>
                <w:bCs/>
                <w:sz w:val="22"/>
                <w:szCs w:val="22"/>
              </w:rPr>
              <w:t xml:space="preserve">I. </w:t>
            </w:r>
            <w:r w:rsidRPr="006C5FF9">
              <w:rPr>
                <w:rFonts w:ascii="HelveticaNeueLT Std" w:hAnsi="HelveticaNeueLT Std" w:cs="Arial"/>
                <w:bCs/>
                <w:sz w:val="22"/>
                <w:szCs w:val="22"/>
              </w:rPr>
              <w:t>a</w:t>
            </w:r>
            <w:r w:rsidRPr="006C5FF9">
              <w:rPr>
                <w:rFonts w:ascii="HelveticaNeueLT Std" w:hAnsi="HelveticaNeueLT Std" w:cs="Arial"/>
                <w:b/>
                <w:bCs/>
                <w:sz w:val="22"/>
                <w:szCs w:val="22"/>
              </w:rPr>
              <w:t xml:space="preserve"> XI. </w:t>
            </w:r>
            <w:r w:rsidRPr="006C5FF9">
              <w:rPr>
                <w:rFonts w:ascii="HelveticaNeueLT Std" w:hAnsi="HelveticaNeueLT Std" w:cs="Arial"/>
                <w:bCs/>
                <w:sz w:val="22"/>
                <w:szCs w:val="22"/>
              </w:rPr>
              <w:t>…</w:t>
            </w:r>
          </w:p>
          <w:p w14:paraId="57395F17" w14:textId="77777777" w:rsidR="00E26BCD" w:rsidRPr="006C5FF9" w:rsidRDefault="00E26BCD" w:rsidP="00317D94">
            <w:pPr>
              <w:jc w:val="both"/>
              <w:rPr>
                <w:rFonts w:ascii="HelveticaNeueLT Std" w:hAnsi="HelveticaNeueLT Std" w:cs="Arial"/>
                <w:b/>
                <w:sz w:val="22"/>
                <w:szCs w:val="22"/>
              </w:rPr>
            </w:pPr>
          </w:p>
        </w:tc>
        <w:tc>
          <w:tcPr>
            <w:tcW w:w="1183" w:type="pct"/>
            <w:gridSpan w:val="2"/>
          </w:tcPr>
          <w:p w14:paraId="4F01CBE6" w14:textId="77777777" w:rsidR="00E26BCD" w:rsidRPr="006C5FF9" w:rsidRDefault="00E26BCD" w:rsidP="00317D94">
            <w:pPr>
              <w:ind w:right="33"/>
              <w:jc w:val="both"/>
              <w:rPr>
                <w:rFonts w:ascii="HelveticaNeueLT Std" w:hAnsi="HelveticaNeueLT Std" w:cs="Arial"/>
                <w:b/>
                <w:sz w:val="22"/>
                <w:szCs w:val="22"/>
              </w:rPr>
            </w:pPr>
          </w:p>
        </w:tc>
      </w:tr>
      <w:tr w:rsidR="00E26BCD" w:rsidRPr="006C5FF9" w14:paraId="27EFC4BF" w14:textId="77777777" w:rsidTr="006C574F">
        <w:tc>
          <w:tcPr>
            <w:tcW w:w="315" w:type="pct"/>
          </w:tcPr>
          <w:p w14:paraId="506BF1F1" w14:textId="77777777" w:rsidR="00E26BCD" w:rsidRPr="006C5FF9" w:rsidRDefault="00E26BCD" w:rsidP="00317D94">
            <w:pPr>
              <w:jc w:val="both"/>
              <w:rPr>
                <w:rFonts w:ascii="HelveticaNeueLT Std" w:hAnsi="HelveticaNeueLT Std" w:cs="Arial"/>
                <w:b/>
                <w:bCs/>
                <w:sz w:val="22"/>
                <w:szCs w:val="22"/>
              </w:rPr>
            </w:pPr>
            <w:r w:rsidRPr="006C5FF9">
              <w:rPr>
                <w:rFonts w:ascii="HelveticaNeueLT Std" w:hAnsi="HelveticaNeueLT Std" w:cs="Arial"/>
                <w:b/>
                <w:bCs/>
                <w:sz w:val="22"/>
                <w:szCs w:val="22"/>
              </w:rPr>
              <w:t>XII.</w:t>
            </w:r>
          </w:p>
          <w:p w14:paraId="582D8EA7" w14:textId="77777777" w:rsidR="00E26BCD" w:rsidRPr="006C5FF9" w:rsidRDefault="00E26BCD" w:rsidP="00317D94">
            <w:pPr>
              <w:jc w:val="both"/>
              <w:rPr>
                <w:rFonts w:ascii="HelveticaNeueLT Std" w:hAnsi="HelveticaNeueLT Std" w:cs="Arial"/>
                <w:b/>
                <w:bCs/>
                <w:sz w:val="22"/>
                <w:szCs w:val="22"/>
              </w:rPr>
            </w:pPr>
          </w:p>
          <w:p w14:paraId="66C69048" w14:textId="77777777" w:rsidR="00E26BCD" w:rsidRPr="006C5FF9" w:rsidRDefault="00E26BCD" w:rsidP="00317D94">
            <w:pPr>
              <w:jc w:val="both"/>
              <w:rPr>
                <w:rFonts w:ascii="HelveticaNeueLT Std" w:hAnsi="HelveticaNeueLT Std" w:cs="Arial"/>
                <w:b/>
                <w:bCs/>
                <w:sz w:val="22"/>
                <w:szCs w:val="22"/>
              </w:rPr>
            </w:pPr>
          </w:p>
          <w:p w14:paraId="6A99FE68" w14:textId="77777777" w:rsidR="00E26BCD" w:rsidRPr="006C5FF9" w:rsidRDefault="00E26BCD" w:rsidP="00317D94">
            <w:pPr>
              <w:jc w:val="both"/>
              <w:rPr>
                <w:rFonts w:ascii="HelveticaNeueLT Std" w:hAnsi="HelveticaNeueLT Std" w:cs="Arial"/>
                <w:b/>
                <w:bCs/>
                <w:sz w:val="22"/>
                <w:szCs w:val="22"/>
              </w:rPr>
            </w:pPr>
          </w:p>
          <w:p w14:paraId="30C1DD55" w14:textId="77777777" w:rsidR="00E26BCD" w:rsidRPr="006C5FF9" w:rsidRDefault="00E26BCD" w:rsidP="00317D94">
            <w:pPr>
              <w:jc w:val="both"/>
              <w:rPr>
                <w:rFonts w:ascii="HelveticaNeueLT Std" w:hAnsi="HelveticaNeueLT Std" w:cs="Arial"/>
                <w:b/>
                <w:bCs/>
                <w:sz w:val="22"/>
                <w:szCs w:val="22"/>
              </w:rPr>
            </w:pPr>
          </w:p>
          <w:p w14:paraId="1854E1E5" w14:textId="77777777" w:rsidR="00E26BCD" w:rsidRPr="006C5FF9" w:rsidRDefault="00E26BCD" w:rsidP="00317D94">
            <w:pPr>
              <w:jc w:val="both"/>
              <w:rPr>
                <w:rFonts w:ascii="HelveticaNeueLT Std" w:hAnsi="HelveticaNeueLT Std" w:cs="Arial"/>
                <w:b/>
                <w:bCs/>
                <w:sz w:val="22"/>
                <w:szCs w:val="22"/>
              </w:rPr>
            </w:pPr>
          </w:p>
          <w:p w14:paraId="0B6AC3C5" w14:textId="77777777" w:rsidR="00E26BCD" w:rsidRPr="006C5FF9" w:rsidRDefault="00E26BCD" w:rsidP="00317D94">
            <w:pPr>
              <w:jc w:val="both"/>
              <w:rPr>
                <w:rFonts w:ascii="HelveticaNeueLT Std" w:hAnsi="HelveticaNeueLT Std" w:cs="Arial"/>
                <w:b/>
                <w:bCs/>
                <w:sz w:val="22"/>
                <w:szCs w:val="22"/>
              </w:rPr>
            </w:pPr>
          </w:p>
          <w:p w14:paraId="19E50B2D" w14:textId="77777777" w:rsidR="00E26BCD" w:rsidRPr="006C5FF9" w:rsidRDefault="00E26BCD" w:rsidP="00317D94">
            <w:pPr>
              <w:jc w:val="both"/>
              <w:rPr>
                <w:rFonts w:ascii="HelveticaNeueLT Std" w:hAnsi="HelveticaNeueLT Std" w:cs="Arial"/>
                <w:b/>
                <w:bCs/>
                <w:sz w:val="22"/>
                <w:szCs w:val="22"/>
              </w:rPr>
            </w:pPr>
          </w:p>
        </w:tc>
        <w:tc>
          <w:tcPr>
            <w:tcW w:w="3581" w:type="pct"/>
            <w:gridSpan w:val="2"/>
          </w:tcPr>
          <w:p w14:paraId="02EA7014" w14:textId="77777777" w:rsidR="00E26BCD" w:rsidRPr="0020009E" w:rsidRDefault="00E26BCD" w:rsidP="00396773">
            <w:pPr>
              <w:ind w:left="154"/>
              <w:jc w:val="both"/>
              <w:rPr>
                <w:rFonts w:ascii="HelveticaNeueLT Std" w:hAnsi="HelveticaNeueLT Std" w:cs="Arial"/>
                <w:sz w:val="22"/>
                <w:szCs w:val="22"/>
              </w:rPr>
            </w:pPr>
            <w:r w:rsidRPr="0020009E">
              <w:rPr>
                <w:rFonts w:ascii="HelveticaNeueLT Std" w:hAnsi="HelveticaNeueLT Std" w:cs="Arial"/>
                <w:sz w:val="22"/>
                <w:szCs w:val="22"/>
              </w:rPr>
              <w:t>Búsqueda de las actas de los actos y hechos del estado civil:</w:t>
            </w:r>
          </w:p>
          <w:p w14:paraId="76DA619D" w14:textId="77777777" w:rsidR="00E26BCD" w:rsidRPr="006C5FF9" w:rsidRDefault="00E26BCD" w:rsidP="00396773">
            <w:pPr>
              <w:ind w:left="154"/>
              <w:jc w:val="both"/>
              <w:rPr>
                <w:rFonts w:ascii="HelveticaNeueLT Std" w:hAnsi="HelveticaNeueLT Std" w:cs="Arial"/>
                <w:b/>
                <w:sz w:val="22"/>
                <w:szCs w:val="22"/>
              </w:rPr>
            </w:pPr>
          </w:p>
          <w:p w14:paraId="32DFC6A3" w14:textId="1A742D4B" w:rsidR="00E26BCD" w:rsidRPr="0020009E" w:rsidRDefault="00E26BCD" w:rsidP="0020009E">
            <w:pPr>
              <w:ind w:left="578" w:hanging="476"/>
              <w:jc w:val="both"/>
              <w:rPr>
                <w:rFonts w:ascii="HelveticaNeueLT Std" w:hAnsi="HelveticaNeueLT Std" w:cs="Arial"/>
                <w:sz w:val="22"/>
                <w:szCs w:val="22"/>
              </w:rPr>
            </w:pPr>
            <w:r w:rsidRPr="006C5FF9">
              <w:rPr>
                <w:rFonts w:ascii="HelveticaNeueLT Std" w:hAnsi="HelveticaNeueLT Std" w:cs="Arial"/>
                <w:b/>
                <w:sz w:val="22"/>
                <w:szCs w:val="22"/>
              </w:rPr>
              <w:t xml:space="preserve">A). </w:t>
            </w:r>
            <w:r w:rsidR="00B34754">
              <w:rPr>
                <w:rFonts w:ascii="HelveticaNeueLT Std" w:hAnsi="HelveticaNeueLT Std" w:cs="Arial"/>
                <w:b/>
                <w:sz w:val="22"/>
                <w:szCs w:val="22"/>
              </w:rPr>
              <w:t xml:space="preserve"> </w:t>
            </w:r>
            <w:r w:rsidRPr="0020009E">
              <w:rPr>
                <w:rFonts w:ascii="HelveticaNeueLT Std" w:hAnsi="HelveticaNeueLT Std" w:cs="Arial"/>
                <w:sz w:val="22"/>
                <w:szCs w:val="22"/>
              </w:rPr>
              <w:t>En los libros del Registro Civil que se encuentren concentrados en las Oficialías, cuando no se señale fecha de registro, por cada año o fracción.</w:t>
            </w:r>
          </w:p>
          <w:p w14:paraId="4DD43CB2" w14:textId="77777777" w:rsidR="00E26BCD" w:rsidRPr="006C5FF9" w:rsidRDefault="00E26BCD" w:rsidP="00396773">
            <w:pPr>
              <w:ind w:left="154"/>
              <w:jc w:val="both"/>
              <w:rPr>
                <w:rFonts w:ascii="HelveticaNeueLT Std" w:hAnsi="HelveticaNeueLT Std" w:cs="Arial"/>
                <w:b/>
                <w:sz w:val="22"/>
                <w:szCs w:val="22"/>
              </w:rPr>
            </w:pPr>
          </w:p>
          <w:p w14:paraId="62295E91" w14:textId="765E20F8" w:rsidR="00E26BCD" w:rsidRPr="0020009E" w:rsidRDefault="00E26BCD" w:rsidP="0020009E">
            <w:pPr>
              <w:ind w:left="578" w:hanging="424"/>
              <w:jc w:val="both"/>
              <w:rPr>
                <w:rFonts w:ascii="HelveticaNeueLT Std" w:hAnsi="HelveticaNeueLT Std" w:cs="Arial"/>
                <w:sz w:val="22"/>
                <w:szCs w:val="22"/>
              </w:rPr>
            </w:pPr>
            <w:r w:rsidRPr="006C5FF9">
              <w:rPr>
                <w:rFonts w:ascii="HelveticaNeueLT Std" w:hAnsi="HelveticaNeueLT Std" w:cs="Arial"/>
                <w:b/>
                <w:sz w:val="22"/>
                <w:szCs w:val="22"/>
              </w:rPr>
              <w:t xml:space="preserve">B). </w:t>
            </w:r>
            <w:r w:rsidRPr="0020009E">
              <w:rPr>
                <w:rFonts w:ascii="HelveticaNeueLT Std" w:hAnsi="HelveticaNeueLT Std" w:cs="Arial"/>
                <w:sz w:val="22"/>
                <w:szCs w:val="22"/>
              </w:rPr>
              <w:t>En los archivos sistematizados del Registro Civil, cuando no se señale fecha de registro.</w:t>
            </w:r>
          </w:p>
          <w:p w14:paraId="681DBBB6" w14:textId="77777777" w:rsidR="00E26BCD" w:rsidRPr="006C5FF9" w:rsidRDefault="00E26BCD" w:rsidP="00317D94">
            <w:pPr>
              <w:jc w:val="both"/>
              <w:rPr>
                <w:rFonts w:ascii="HelveticaNeueLT Std" w:hAnsi="HelveticaNeueLT Std" w:cs="Arial"/>
                <w:b/>
                <w:sz w:val="22"/>
                <w:szCs w:val="22"/>
              </w:rPr>
            </w:pPr>
          </w:p>
        </w:tc>
        <w:tc>
          <w:tcPr>
            <w:tcW w:w="1104" w:type="pct"/>
          </w:tcPr>
          <w:p w14:paraId="57B7298E" w14:textId="77777777" w:rsidR="00E26BCD" w:rsidRPr="006C5FF9" w:rsidRDefault="00E26BCD" w:rsidP="00317D94">
            <w:pPr>
              <w:jc w:val="center"/>
              <w:rPr>
                <w:rFonts w:ascii="HelveticaNeueLT Std" w:hAnsi="HelveticaNeueLT Std" w:cs="Arial"/>
                <w:b/>
                <w:sz w:val="22"/>
                <w:szCs w:val="22"/>
              </w:rPr>
            </w:pPr>
          </w:p>
          <w:p w14:paraId="28C210C4" w14:textId="77777777" w:rsidR="00E26BCD" w:rsidRPr="0020009E" w:rsidRDefault="00E26BCD" w:rsidP="00317D94">
            <w:pPr>
              <w:jc w:val="center"/>
              <w:rPr>
                <w:rFonts w:ascii="HelveticaNeueLT Std" w:hAnsi="HelveticaNeueLT Std" w:cs="Arial"/>
                <w:sz w:val="22"/>
                <w:szCs w:val="22"/>
              </w:rPr>
            </w:pPr>
          </w:p>
          <w:p w14:paraId="380A036C" w14:textId="77777777" w:rsidR="00E26BCD" w:rsidRPr="0020009E" w:rsidRDefault="00E26BCD" w:rsidP="00317D94">
            <w:pPr>
              <w:jc w:val="center"/>
              <w:rPr>
                <w:rFonts w:ascii="HelveticaNeueLT Std" w:hAnsi="HelveticaNeueLT Std" w:cs="Arial"/>
                <w:sz w:val="22"/>
                <w:szCs w:val="22"/>
              </w:rPr>
            </w:pPr>
            <w:r w:rsidRPr="0020009E">
              <w:rPr>
                <w:rFonts w:ascii="HelveticaNeueLT Std" w:hAnsi="HelveticaNeueLT Std" w:cs="Arial"/>
                <w:sz w:val="22"/>
                <w:szCs w:val="22"/>
              </w:rPr>
              <w:t>0.24</w:t>
            </w:r>
          </w:p>
          <w:p w14:paraId="7332265D" w14:textId="77777777" w:rsidR="00E26BCD" w:rsidRPr="0020009E" w:rsidRDefault="00E26BCD" w:rsidP="00317D94">
            <w:pPr>
              <w:jc w:val="center"/>
              <w:rPr>
                <w:rFonts w:ascii="HelveticaNeueLT Std" w:hAnsi="HelveticaNeueLT Std" w:cs="Arial"/>
                <w:sz w:val="22"/>
                <w:szCs w:val="22"/>
              </w:rPr>
            </w:pPr>
          </w:p>
          <w:p w14:paraId="65F6BFB5" w14:textId="77777777" w:rsidR="00E26BCD" w:rsidRPr="0020009E" w:rsidRDefault="00E26BCD" w:rsidP="00317D94">
            <w:pPr>
              <w:jc w:val="center"/>
              <w:rPr>
                <w:rFonts w:ascii="HelveticaNeueLT Std" w:hAnsi="HelveticaNeueLT Std" w:cs="Arial"/>
                <w:sz w:val="22"/>
                <w:szCs w:val="22"/>
              </w:rPr>
            </w:pPr>
          </w:p>
          <w:p w14:paraId="462581C2" w14:textId="77777777" w:rsidR="00E26BCD" w:rsidRPr="006C5FF9" w:rsidRDefault="00E26BCD" w:rsidP="00317D94">
            <w:pPr>
              <w:jc w:val="center"/>
              <w:rPr>
                <w:rFonts w:ascii="HelveticaNeueLT Std" w:hAnsi="HelveticaNeueLT Std" w:cs="Arial"/>
                <w:sz w:val="22"/>
                <w:szCs w:val="22"/>
              </w:rPr>
            </w:pPr>
            <w:r w:rsidRPr="0020009E">
              <w:rPr>
                <w:rFonts w:ascii="HelveticaNeueLT Std" w:hAnsi="HelveticaNeueLT Std" w:cs="Arial"/>
                <w:sz w:val="22"/>
                <w:szCs w:val="22"/>
              </w:rPr>
              <w:t>0.24</w:t>
            </w:r>
          </w:p>
        </w:tc>
      </w:tr>
    </w:tbl>
    <w:p w14:paraId="345BA1FD" w14:textId="77777777" w:rsidR="00E26BCD" w:rsidRPr="006C5FF9" w:rsidRDefault="00E26BCD" w:rsidP="00E26BCD">
      <w:pPr>
        <w:jc w:val="both"/>
        <w:rPr>
          <w:rFonts w:ascii="HelveticaNeueLT Std" w:hAnsi="HelveticaNeueLT Std" w:cs="Arial"/>
          <w:sz w:val="22"/>
          <w:szCs w:val="22"/>
        </w:rPr>
      </w:pPr>
    </w:p>
    <w:p w14:paraId="3A622F24" w14:textId="77777777" w:rsidR="00E26BCD" w:rsidRPr="006C5FF9" w:rsidRDefault="00E26BCD" w:rsidP="00E26BCD">
      <w:pPr>
        <w:jc w:val="both"/>
        <w:rPr>
          <w:rFonts w:ascii="HelveticaNeueLT Std" w:hAnsi="HelveticaNeueLT Std" w:cs="Arial"/>
          <w:b/>
          <w:bCs/>
          <w:sz w:val="22"/>
          <w:szCs w:val="22"/>
        </w:rPr>
      </w:pPr>
      <w:r w:rsidRPr="006C5FF9">
        <w:rPr>
          <w:rFonts w:ascii="HelveticaNeueLT Std" w:hAnsi="HelveticaNeueLT Std" w:cs="Arial"/>
          <w:b/>
          <w:bCs/>
          <w:sz w:val="22"/>
          <w:szCs w:val="22"/>
        </w:rPr>
        <w:t xml:space="preserve">XIII. </w:t>
      </w:r>
      <w:r w:rsidRPr="006C5FF9">
        <w:rPr>
          <w:rFonts w:ascii="HelveticaNeueLT Std" w:hAnsi="HelveticaNeueLT Std" w:cs="Arial"/>
          <w:bCs/>
          <w:sz w:val="22"/>
          <w:szCs w:val="22"/>
        </w:rPr>
        <w:t xml:space="preserve">a </w:t>
      </w:r>
      <w:r w:rsidRPr="006C5FF9">
        <w:rPr>
          <w:rFonts w:ascii="HelveticaNeueLT Std" w:hAnsi="HelveticaNeueLT Std" w:cs="Arial"/>
          <w:b/>
          <w:bCs/>
          <w:sz w:val="22"/>
          <w:szCs w:val="22"/>
        </w:rPr>
        <w:t xml:space="preserve">XVII. </w:t>
      </w:r>
      <w:r w:rsidRPr="006C5FF9">
        <w:rPr>
          <w:rFonts w:ascii="HelveticaNeueLT Std" w:hAnsi="HelveticaNeueLT Std" w:cs="Arial"/>
          <w:bCs/>
          <w:sz w:val="22"/>
          <w:szCs w:val="22"/>
        </w:rPr>
        <w:t>…</w:t>
      </w:r>
    </w:p>
    <w:p w14:paraId="63B755D0" w14:textId="77777777" w:rsidR="00E26BCD" w:rsidRPr="006C5FF9" w:rsidRDefault="00E26BCD" w:rsidP="00E26BCD">
      <w:pPr>
        <w:jc w:val="both"/>
        <w:rPr>
          <w:rFonts w:ascii="HelveticaNeueLT Std" w:hAnsi="HelveticaNeueLT Std" w:cs="Arial"/>
          <w:b/>
          <w:bCs/>
          <w:sz w:val="22"/>
          <w:szCs w:val="22"/>
        </w:rPr>
      </w:pPr>
    </w:p>
    <w:p w14:paraId="0B63EF52" w14:textId="77777777" w:rsidR="00E26BCD" w:rsidRPr="006C5FF9" w:rsidRDefault="00E26BCD" w:rsidP="00E26BCD">
      <w:pPr>
        <w:jc w:val="both"/>
        <w:rPr>
          <w:rFonts w:ascii="HelveticaNeueLT Std" w:hAnsi="HelveticaNeueLT Std" w:cs="Arial"/>
          <w:sz w:val="22"/>
          <w:szCs w:val="22"/>
        </w:rPr>
      </w:pPr>
      <w:r w:rsidRPr="006C5FF9">
        <w:rPr>
          <w:rFonts w:ascii="HelveticaNeueLT Std" w:hAnsi="HelveticaNeueLT Std" w:cs="Arial"/>
          <w:sz w:val="22"/>
          <w:szCs w:val="22"/>
        </w:rPr>
        <w:t>…</w:t>
      </w:r>
    </w:p>
    <w:p w14:paraId="13E0DFB4" w14:textId="77777777" w:rsidR="00E26BCD" w:rsidRPr="006C5FF9" w:rsidRDefault="00E26BCD" w:rsidP="00E26BCD">
      <w:pPr>
        <w:jc w:val="both"/>
        <w:rPr>
          <w:rFonts w:ascii="HelveticaNeueLT Std" w:hAnsi="HelveticaNeueLT Std" w:cs="Arial"/>
          <w:sz w:val="22"/>
          <w:szCs w:val="22"/>
        </w:rPr>
      </w:pPr>
    </w:p>
    <w:p w14:paraId="34F2B7BC" w14:textId="77777777" w:rsidR="00E26BCD" w:rsidRPr="006C5FF9" w:rsidRDefault="00E26BCD" w:rsidP="00E26BCD">
      <w:pPr>
        <w:jc w:val="both"/>
        <w:rPr>
          <w:rFonts w:ascii="HelveticaNeueLT Std" w:hAnsi="HelveticaNeueLT Std" w:cs="Arial"/>
          <w:sz w:val="22"/>
          <w:szCs w:val="22"/>
        </w:rPr>
      </w:pPr>
      <w:r w:rsidRPr="006C5FF9">
        <w:rPr>
          <w:rFonts w:ascii="HelveticaNeueLT Std" w:hAnsi="HelveticaNeueLT Std" w:cs="Arial"/>
          <w:sz w:val="22"/>
          <w:szCs w:val="22"/>
        </w:rPr>
        <w:t>…</w:t>
      </w:r>
    </w:p>
    <w:p w14:paraId="5E7F7BBD" w14:textId="77777777" w:rsidR="00E26BCD" w:rsidRPr="006C5FF9" w:rsidRDefault="00E26BCD" w:rsidP="00E26BCD">
      <w:pPr>
        <w:jc w:val="both"/>
        <w:rPr>
          <w:rFonts w:ascii="HelveticaNeueLT Std" w:hAnsi="HelveticaNeueLT Std" w:cs="Arial"/>
          <w:sz w:val="22"/>
          <w:szCs w:val="22"/>
        </w:rPr>
      </w:pPr>
    </w:p>
    <w:p w14:paraId="5BBAF6B2" w14:textId="77777777" w:rsidR="00E26BCD" w:rsidRPr="006C5FF9" w:rsidRDefault="00E26BCD" w:rsidP="00E26BCD">
      <w:pPr>
        <w:jc w:val="both"/>
        <w:rPr>
          <w:rFonts w:ascii="HelveticaNeueLT Std" w:hAnsi="HelveticaNeueLT Std" w:cs="Arial"/>
          <w:sz w:val="22"/>
          <w:szCs w:val="22"/>
        </w:rPr>
      </w:pPr>
      <w:r w:rsidRPr="006C5FF9">
        <w:rPr>
          <w:rFonts w:ascii="HelveticaNeueLT Std" w:hAnsi="HelveticaNeueLT Std" w:cs="Arial"/>
          <w:sz w:val="22"/>
          <w:szCs w:val="22"/>
        </w:rPr>
        <w:t>…</w:t>
      </w:r>
    </w:p>
    <w:p w14:paraId="526D79F8" w14:textId="77777777" w:rsidR="00210606" w:rsidRDefault="00210606" w:rsidP="00404651">
      <w:pPr>
        <w:jc w:val="both"/>
        <w:rPr>
          <w:rFonts w:ascii="HelveticaNeueLT Std" w:hAnsi="HelveticaNeueLT Std"/>
          <w:b/>
          <w:sz w:val="22"/>
          <w:szCs w:val="22"/>
        </w:rPr>
      </w:pPr>
    </w:p>
    <w:p w14:paraId="58BC1CBB" w14:textId="0CF19AD7" w:rsidR="003E6106" w:rsidRPr="00E75526" w:rsidRDefault="000867E5" w:rsidP="00404651">
      <w:pPr>
        <w:jc w:val="both"/>
        <w:rPr>
          <w:rFonts w:ascii="HelveticaNeueLT Std" w:hAnsi="HelveticaNeueLT Std" w:cs="Arial"/>
          <w:sz w:val="22"/>
          <w:szCs w:val="22"/>
        </w:rPr>
      </w:pPr>
      <w:r w:rsidRPr="006C5FF9">
        <w:rPr>
          <w:rFonts w:ascii="HelveticaNeueLT Std" w:hAnsi="HelveticaNeueLT Std"/>
          <w:b/>
          <w:sz w:val="22"/>
          <w:szCs w:val="22"/>
        </w:rPr>
        <w:t>Artículo 153.</w:t>
      </w:r>
      <w:r w:rsidR="006E3DE8">
        <w:rPr>
          <w:rFonts w:ascii="HelveticaNeueLT Std" w:hAnsi="HelveticaNeueLT Std"/>
          <w:b/>
          <w:sz w:val="22"/>
          <w:szCs w:val="22"/>
        </w:rPr>
        <w:t>-</w:t>
      </w:r>
      <w:r w:rsidRPr="006C5FF9">
        <w:rPr>
          <w:rFonts w:ascii="HelveticaNeueLT Std" w:hAnsi="HelveticaNeueLT Std"/>
          <w:sz w:val="22"/>
          <w:szCs w:val="22"/>
        </w:rPr>
        <w:t xml:space="preserve"> Por el registro anual de instrumentos para la identifica</w:t>
      </w:r>
      <w:r w:rsidRPr="00E75526">
        <w:rPr>
          <w:rFonts w:ascii="HelveticaNeueLT Std" w:hAnsi="HelveticaNeueLT Std"/>
          <w:sz w:val="22"/>
          <w:szCs w:val="22"/>
        </w:rPr>
        <w:t>ción de señales de sangre, tatuajes y elementos electromagnéticos y fierros para marcar ganado, colmenas y agave, se pagará por concepto de derechos, una cuota de 1.5 veces el valor diario de la Unidad de Medida y Actualización vigente.</w:t>
      </w:r>
    </w:p>
    <w:p w14:paraId="7C7565D6" w14:textId="77777777" w:rsidR="003E6106" w:rsidRPr="008A351B" w:rsidRDefault="003E6106" w:rsidP="00404651">
      <w:pPr>
        <w:jc w:val="both"/>
        <w:rPr>
          <w:rFonts w:ascii="HelveticaNeueLT Std" w:hAnsi="HelveticaNeueLT Std" w:cs="Arial"/>
          <w:sz w:val="12"/>
          <w:szCs w:val="12"/>
        </w:rPr>
      </w:pPr>
    </w:p>
    <w:p w14:paraId="2E8A11BE" w14:textId="02C36D1F" w:rsidR="00E735D5" w:rsidRPr="006C5FF9" w:rsidRDefault="00E735D5" w:rsidP="00E735D5">
      <w:pPr>
        <w:jc w:val="both"/>
        <w:rPr>
          <w:rFonts w:ascii="HelveticaNeueLT Std" w:hAnsi="HelveticaNeueLT Std"/>
          <w:sz w:val="22"/>
        </w:rPr>
      </w:pPr>
      <w:r w:rsidRPr="006C5FF9">
        <w:rPr>
          <w:rFonts w:ascii="HelveticaNeueLT Std" w:hAnsi="HelveticaNeueLT Std"/>
          <w:b/>
          <w:sz w:val="22"/>
        </w:rPr>
        <w:lastRenderedPageBreak/>
        <w:t>Artículo 15</w:t>
      </w:r>
      <w:r w:rsidR="00E21321" w:rsidRPr="006C5FF9">
        <w:rPr>
          <w:rFonts w:ascii="HelveticaNeueLT Std" w:hAnsi="HelveticaNeueLT Std"/>
          <w:b/>
          <w:sz w:val="22"/>
        </w:rPr>
        <w:t>9</w:t>
      </w:r>
      <w:r w:rsidRPr="006C5FF9">
        <w:rPr>
          <w:rFonts w:ascii="HelveticaNeueLT Std" w:hAnsi="HelveticaNeueLT Std"/>
          <w:b/>
          <w:sz w:val="22"/>
        </w:rPr>
        <w:t>.-</w:t>
      </w:r>
      <w:r w:rsidRPr="006C5FF9">
        <w:rPr>
          <w:rFonts w:ascii="HelveticaNeueLT Std" w:hAnsi="HelveticaNeueLT Std"/>
          <w:sz w:val="22"/>
        </w:rPr>
        <w:t xml:space="preserve"> …</w:t>
      </w:r>
    </w:p>
    <w:p w14:paraId="0ABF6995" w14:textId="77777777" w:rsidR="00E735D5" w:rsidRPr="006C5FF9" w:rsidRDefault="00E735D5" w:rsidP="00404651">
      <w:pPr>
        <w:jc w:val="both"/>
        <w:rPr>
          <w:rFonts w:ascii="HelveticaNeueLT Std" w:hAnsi="HelveticaNeueLT Std"/>
          <w:sz w:val="22"/>
        </w:rPr>
      </w:pPr>
    </w:p>
    <w:p w14:paraId="0EDC9F79" w14:textId="77777777" w:rsidR="00E735D5" w:rsidRPr="006C5FF9" w:rsidRDefault="00E735D5" w:rsidP="00E735D5">
      <w:pPr>
        <w:spacing w:before="120" w:after="120"/>
        <w:ind w:right="-93"/>
        <w:jc w:val="center"/>
        <w:rPr>
          <w:rFonts w:ascii="HelveticaNeueLT Std" w:hAnsi="HelveticaNeueLT Std"/>
          <w:b/>
          <w:sz w:val="22"/>
          <w:lang w:val="es-MX"/>
        </w:rPr>
      </w:pPr>
      <w:r w:rsidRPr="006C5FF9">
        <w:rPr>
          <w:rFonts w:ascii="HelveticaNeueLT Std" w:hAnsi="HelveticaNeueLT Std"/>
          <w:b/>
          <w:sz w:val="22"/>
          <w:lang w:val="es-MX"/>
        </w:rPr>
        <w:t>TARIFA</w:t>
      </w:r>
    </w:p>
    <w:p w14:paraId="6C423E10" w14:textId="4EB3935F" w:rsidR="00E735D5" w:rsidRPr="006C5FF9" w:rsidRDefault="00E735D5" w:rsidP="00404651">
      <w:pPr>
        <w:jc w:val="both"/>
        <w:rPr>
          <w:rFonts w:ascii="HelveticaNeueLT Std" w:hAnsi="HelveticaNeueLT Std" w:cs="Arial"/>
          <w:bCs/>
          <w:sz w:val="22"/>
          <w:szCs w:val="22"/>
        </w:rPr>
      </w:pPr>
    </w:p>
    <w:tbl>
      <w:tblPr>
        <w:tblW w:w="5000" w:type="pct"/>
        <w:tblInd w:w="-34" w:type="dxa"/>
        <w:tblLook w:val="04A0" w:firstRow="1" w:lastRow="0" w:firstColumn="1" w:lastColumn="0" w:noHBand="0" w:noVBand="1"/>
      </w:tblPr>
      <w:tblGrid>
        <w:gridCol w:w="4099"/>
        <w:gridCol w:w="2329"/>
        <w:gridCol w:w="2626"/>
      </w:tblGrid>
      <w:tr w:rsidR="00501533" w:rsidRPr="006C5FF9" w14:paraId="4783374D" w14:textId="77777777" w:rsidTr="00E65DC6">
        <w:tc>
          <w:tcPr>
            <w:tcW w:w="2264" w:type="pct"/>
            <w:shd w:val="clear" w:color="auto" w:fill="auto"/>
          </w:tcPr>
          <w:p w14:paraId="7E59AAA4" w14:textId="77777777" w:rsidR="00501533" w:rsidRPr="006C5FF9" w:rsidRDefault="00501533" w:rsidP="004939F0">
            <w:pPr>
              <w:jc w:val="both"/>
              <w:rPr>
                <w:rFonts w:ascii="HelveticaNeueLT Std" w:hAnsi="HelveticaNeueLT Std"/>
                <w:b/>
                <w:sz w:val="18"/>
                <w:szCs w:val="22"/>
              </w:rPr>
            </w:pPr>
          </w:p>
        </w:tc>
        <w:tc>
          <w:tcPr>
            <w:tcW w:w="2736" w:type="pct"/>
            <w:gridSpan w:val="2"/>
            <w:shd w:val="clear" w:color="auto" w:fill="auto"/>
          </w:tcPr>
          <w:p w14:paraId="7A362BD9" w14:textId="77777777" w:rsidR="00C7686B" w:rsidRPr="006C5FF9" w:rsidRDefault="00501533" w:rsidP="00670521">
            <w:pPr>
              <w:jc w:val="center"/>
              <w:rPr>
                <w:rFonts w:ascii="HelveticaNeueLT Std" w:hAnsi="HelveticaNeueLT Std"/>
                <w:b/>
                <w:sz w:val="18"/>
                <w:szCs w:val="22"/>
              </w:rPr>
            </w:pPr>
            <w:r w:rsidRPr="006C5FF9">
              <w:rPr>
                <w:rFonts w:ascii="HelveticaNeueLT Std" w:hAnsi="HelveticaNeueLT Std"/>
                <w:b/>
                <w:sz w:val="18"/>
                <w:szCs w:val="22"/>
              </w:rPr>
              <w:t xml:space="preserve">NÚMERO DE VECES EL VALOR </w:t>
            </w:r>
          </w:p>
          <w:p w14:paraId="79473C09" w14:textId="77777777" w:rsidR="0072739C" w:rsidRPr="006C5FF9" w:rsidRDefault="00501533" w:rsidP="00670521">
            <w:pPr>
              <w:jc w:val="center"/>
              <w:rPr>
                <w:rFonts w:ascii="HelveticaNeueLT Std" w:hAnsi="HelveticaNeueLT Std"/>
                <w:b/>
                <w:sz w:val="18"/>
                <w:szCs w:val="22"/>
              </w:rPr>
            </w:pPr>
            <w:r w:rsidRPr="006C5FF9">
              <w:rPr>
                <w:rFonts w:ascii="HelveticaNeueLT Std" w:hAnsi="HelveticaNeueLT Std"/>
                <w:b/>
                <w:sz w:val="18"/>
                <w:szCs w:val="22"/>
              </w:rPr>
              <w:t>DIARIO DE LA UNIDAD DE MEDIDA</w:t>
            </w:r>
          </w:p>
          <w:p w14:paraId="50453D0E" w14:textId="0B442DFC" w:rsidR="00581C55" w:rsidRPr="006C5FF9" w:rsidRDefault="00501533" w:rsidP="0072739C">
            <w:pPr>
              <w:jc w:val="center"/>
              <w:rPr>
                <w:rFonts w:ascii="HelveticaNeueLT Std" w:hAnsi="HelveticaNeueLT Std"/>
                <w:b/>
                <w:sz w:val="18"/>
                <w:szCs w:val="22"/>
              </w:rPr>
            </w:pPr>
            <w:r w:rsidRPr="006C5FF9">
              <w:rPr>
                <w:rFonts w:ascii="HelveticaNeueLT Std" w:hAnsi="HelveticaNeueLT Std"/>
                <w:b/>
                <w:sz w:val="18"/>
                <w:szCs w:val="22"/>
              </w:rPr>
              <w:t xml:space="preserve"> Y </w:t>
            </w:r>
            <w:r w:rsidR="00670521" w:rsidRPr="006C5FF9">
              <w:rPr>
                <w:rFonts w:ascii="HelveticaNeueLT Std" w:hAnsi="HelveticaNeueLT Std"/>
                <w:b/>
                <w:sz w:val="18"/>
                <w:szCs w:val="22"/>
              </w:rPr>
              <w:t>A</w:t>
            </w:r>
            <w:r w:rsidRPr="006C5FF9">
              <w:rPr>
                <w:rFonts w:ascii="HelveticaNeueLT Std" w:hAnsi="HelveticaNeueLT Std"/>
                <w:b/>
                <w:sz w:val="18"/>
                <w:szCs w:val="22"/>
              </w:rPr>
              <w:t>CTUALIZACIÓN</w:t>
            </w:r>
            <w:r w:rsidR="0072739C" w:rsidRPr="006C5FF9">
              <w:rPr>
                <w:rFonts w:ascii="HelveticaNeueLT Std" w:hAnsi="HelveticaNeueLT Std"/>
                <w:b/>
                <w:sz w:val="18"/>
                <w:szCs w:val="22"/>
              </w:rPr>
              <w:t xml:space="preserve"> </w:t>
            </w:r>
            <w:r w:rsidRPr="006C5FF9">
              <w:rPr>
                <w:rFonts w:ascii="HelveticaNeueLT Std" w:hAnsi="HelveticaNeueLT Std"/>
                <w:b/>
                <w:sz w:val="18"/>
                <w:szCs w:val="22"/>
              </w:rPr>
              <w:t>VIGENTE</w:t>
            </w:r>
          </w:p>
          <w:p w14:paraId="50F44EE3" w14:textId="384BD55E" w:rsidR="0072739C" w:rsidRPr="006C5FF9" w:rsidRDefault="0072739C" w:rsidP="0072739C">
            <w:pPr>
              <w:jc w:val="center"/>
              <w:rPr>
                <w:rFonts w:ascii="HelveticaNeueLT Std" w:hAnsi="HelveticaNeueLT Std"/>
                <w:b/>
                <w:sz w:val="18"/>
                <w:szCs w:val="22"/>
              </w:rPr>
            </w:pPr>
          </w:p>
        </w:tc>
      </w:tr>
      <w:tr w:rsidR="00501533" w:rsidRPr="006C5FF9" w14:paraId="04D0B93D" w14:textId="77777777" w:rsidTr="00E65DC6">
        <w:tc>
          <w:tcPr>
            <w:tcW w:w="2264" w:type="pct"/>
            <w:shd w:val="clear" w:color="auto" w:fill="auto"/>
          </w:tcPr>
          <w:p w14:paraId="0FED60D7" w14:textId="77777777" w:rsidR="00501533" w:rsidRPr="006C5FF9" w:rsidRDefault="00501533" w:rsidP="00E65DC6">
            <w:pPr>
              <w:ind w:left="34"/>
              <w:jc w:val="both"/>
              <w:rPr>
                <w:rFonts w:ascii="HelveticaNeueLT Std" w:hAnsi="HelveticaNeueLT Std"/>
                <w:b/>
                <w:sz w:val="18"/>
                <w:szCs w:val="22"/>
              </w:rPr>
            </w:pPr>
            <w:r w:rsidRPr="006C5FF9">
              <w:rPr>
                <w:rFonts w:ascii="HelveticaNeueLT Std" w:hAnsi="HelveticaNeueLT Std"/>
                <w:b/>
                <w:sz w:val="18"/>
                <w:szCs w:val="22"/>
              </w:rPr>
              <w:t>TIPO DE ESTABLECIMIENTO</w:t>
            </w:r>
          </w:p>
        </w:tc>
        <w:tc>
          <w:tcPr>
            <w:tcW w:w="2736" w:type="pct"/>
            <w:gridSpan w:val="2"/>
            <w:shd w:val="clear" w:color="auto" w:fill="auto"/>
          </w:tcPr>
          <w:p w14:paraId="3F070026" w14:textId="77777777" w:rsidR="00501533" w:rsidRPr="006C5FF9" w:rsidRDefault="00501533" w:rsidP="004939F0">
            <w:pPr>
              <w:jc w:val="center"/>
              <w:rPr>
                <w:rFonts w:ascii="HelveticaNeueLT Std" w:hAnsi="HelveticaNeueLT Std"/>
                <w:b/>
                <w:sz w:val="18"/>
                <w:szCs w:val="22"/>
              </w:rPr>
            </w:pPr>
            <w:r w:rsidRPr="006C5FF9">
              <w:rPr>
                <w:rFonts w:ascii="HelveticaNeueLT Std" w:hAnsi="HelveticaNeueLT Std"/>
                <w:b/>
                <w:sz w:val="18"/>
                <w:szCs w:val="22"/>
              </w:rPr>
              <w:t>CONCEPTO</w:t>
            </w:r>
          </w:p>
          <w:p w14:paraId="20A8BFBF" w14:textId="77777777" w:rsidR="00581C55" w:rsidRPr="006C5FF9" w:rsidRDefault="00581C55" w:rsidP="004939F0">
            <w:pPr>
              <w:jc w:val="center"/>
              <w:rPr>
                <w:rFonts w:ascii="HelveticaNeueLT Std" w:hAnsi="HelveticaNeueLT Std"/>
                <w:b/>
                <w:sz w:val="18"/>
                <w:szCs w:val="22"/>
              </w:rPr>
            </w:pPr>
          </w:p>
        </w:tc>
      </w:tr>
      <w:tr w:rsidR="00501533" w:rsidRPr="006C5FF9" w14:paraId="144A8EBB" w14:textId="77777777" w:rsidTr="00E65DC6">
        <w:tc>
          <w:tcPr>
            <w:tcW w:w="2264" w:type="pct"/>
            <w:shd w:val="clear" w:color="auto" w:fill="auto"/>
          </w:tcPr>
          <w:p w14:paraId="565F0B23" w14:textId="77777777" w:rsidR="00501533" w:rsidRPr="006C5FF9" w:rsidRDefault="00501533" w:rsidP="004939F0">
            <w:pPr>
              <w:jc w:val="both"/>
              <w:rPr>
                <w:rFonts w:ascii="HelveticaNeueLT Std" w:hAnsi="HelveticaNeueLT Std"/>
                <w:b/>
                <w:sz w:val="18"/>
                <w:szCs w:val="22"/>
              </w:rPr>
            </w:pPr>
          </w:p>
        </w:tc>
        <w:tc>
          <w:tcPr>
            <w:tcW w:w="1286" w:type="pct"/>
            <w:shd w:val="clear" w:color="auto" w:fill="auto"/>
          </w:tcPr>
          <w:p w14:paraId="173B1D7A" w14:textId="77777777" w:rsidR="00501533" w:rsidRPr="006C5FF9" w:rsidRDefault="00501533" w:rsidP="004939F0">
            <w:pPr>
              <w:jc w:val="center"/>
              <w:rPr>
                <w:rFonts w:ascii="HelveticaNeueLT Std" w:hAnsi="HelveticaNeueLT Std"/>
                <w:b/>
                <w:sz w:val="18"/>
                <w:szCs w:val="22"/>
              </w:rPr>
            </w:pPr>
            <w:r w:rsidRPr="006C5FF9">
              <w:rPr>
                <w:rFonts w:ascii="HelveticaNeueLT Std" w:hAnsi="HelveticaNeueLT Std"/>
                <w:b/>
                <w:sz w:val="18"/>
                <w:szCs w:val="22"/>
              </w:rPr>
              <w:t>EXPEDICIÓN</w:t>
            </w:r>
          </w:p>
        </w:tc>
        <w:tc>
          <w:tcPr>
            <w:tcW w:w="1450" w:type="pct"/>
            <w:shd w:val="clear" w:color="auto" w:fill="auto"/>
          </w:tcPr>
          <w:p w14:paraId="51E68A0A" w14:textId="77777777" w:rsidR="00501533" w:rsidRPr="006C5FF9" w:rsidRDefault="00501533" w:rsidP="004939F0">
            <w:pPr>
              <w:jc w:val="center"/>
              <w:rPr>
                <w:rFonts w:ascii="HelveticaNeueLT Std" w:hAnsi="HelveticaNeueLT Std"/>
                <w:b/>
                <w:sz w:val="18"/>
                <w:szCs w:val="22"/>
              </w:rPr>
            </w:pPr>
            <w:r w:rsidRPr="006C5FF9">
              <w:rPr>
                <w:rFonts w:ascii="HelveticaNeueLT Std" w:hAnsi="HelveticaNeueLT Std"/>
                <w:b/>
                <w:sz w:val="18"/>
                <w:szCs w:val="22"/>
              </w:rPr>
              <w:t>REFRENDO ANUAL</w:t>
            </w:r>
          </w:p>
        </w:tc>
      </w:tr>
      <w:tr w:rsidR="007E084E" w:rsidRPr="006C5FF9" w14:paraId="67F29B56" w14:textId="77777777" w:rsidTr="00E65DC6">
        <w:tc>
          <w:tcPr>
            <w:tcW w:w="2264" w:type="pct"/>
            <w:shd w:val="clear" w:color="auto" w:fill="auto"/>
          </w:tcPr>
          <w:p w14:paraId="7A94E4DC" w14:textId="77777777" w:rsidR="007E084E" w:rsidRPr="006C5FF9" w:rsidRDefault="007E084E" w:rsidP="00E65DC6">
            <w:pPr>
              <w:ind w:left="34"/>
              <w:jc w:val="both"/>
              <w:rPr>
                <w:rFonts w:ascii="HelveticaNeueLT Std" w:hAnsi="HelveticaNeueLT Std" w:cs="Arial"/>
                <w:sz w:val="22"/>
                <w:szCs w:val="22"/>
                <w:lang w:val="es-MX"/>
              </w:rPr>
            </w:pPr>
            <w:r w:rsidRPr="006C5FF9">
              <w:rPr>
                <w:rFonts w:ascii="HelveticaNeueLT Std" w:hAnsi="HelveticaNeueLT Std" w:cs="Arial"/>
                <w:b/>
                <w:sz w:val="22"/>
                <w:szCs w:val="22"/>
                <w:lang w:val="es-MX"/>
              </w:rPr>
              <w:t xml:space="preserve">I. </w:t>
            </w:r>
            <w:r w:rsidRPr="006C5FF9">
              <w:rPr>
                <w:rFonts w:ascii="HelveticaNeueLT Std" w:hAnsi="HelveticaNeueLT Std" w:cs="Arial"/>
                <w:sz w:val="22"/>
                <w:szCs w:val="22"/>
                <w:lang w:val="es-MX"/>
              </w:rPr>
              <w:t xml:space="preserve">a </w:t>
            </w:r>
            <w:r w:rsidR="00F80C84" w:rsidRPr="006C5FF9">
              <w:rPr>
                <w:rFonts w:ascii="HelveticaNeueLT Std" w:hAnsi="HelveticaNeueLT Std" w:cs="Arial"/>
                <w:b/>
                <w:sz w:val="22"/>
                <w:szCs w:val="22"/>
                <w:lang w:val="es-MX"/>
              </w:rPr>
              <w:t>I</w:t>
            </w:r>
            <w:r w:rsidRPr="006C5FF9">
              <w:rPr>
                <w:rFonts w:ascii="HelveticaNeueLT Std" w:hAnsi="HelveticaNeueLT Std" w:cs="Arial"/>
                <w:b/>
                <w:sz w:val="22"/>
                <w:szCs w:val="22"/>
                <w:lang w:val="es-MX"/>
              </w:rPr>
              <w:t>I.</w:t>
            </w:r>
            <w:r w:rsidRPr="006C5FF9">
              <w:rPr>
                <w:rFonts w:ascii="HelveticaNeueLT Std" w:hAnsi="HelveticaNeueLT Std" w:cs="Arial"/>
                <w:sz w:val="22"/>
                <w:szCs w:val="22"/>
                <w:lang w:val="es-MX"/>
              </w:rPr>
              <w:t xml:space="preserve"> …</w:t>
            </w:r>
          </w:p>
          <w:p w14:paraId="2D97A084" w14:textId="44E5ECE4" w:rsidR="001C1436" w:rsidRPr="006C5FF9" w:rsidRDefault="001C1436" w:rsidP="004939F0">
            <w:pPr>
              <w:jc w:val="both"/>
              <w:rPr>
                <w:rFonts w:ascii="HelveticaNeueLT Std" w:hAnsi="HelveticaNeueLT Std"/>
                <w:b/>
                <w:sz w:val="22"/>
                <w:szCs w:val="22"/>
              </w:rPr>
            </w:pPr>
          </w:p>
        </w:tc>
        <w:tc>
          <w:tcPr>
            <w:tcW w:w="1286" w:type="pct"/>
            <w:shd w:val="clear" w:color="auto" w:fill="auto"/>
          </w:tcPr>
          <w:p w14:paraId="2CF5A446" w14:textId="2C5CEE3C" w:rsidR="007E084E" w:rsidRPr="006C5FF9" w:rsidRDefault="001A6C7F" w:rsidP="004939F0">
            <w:pPr>
              <w:jc w:val="center"/>
              <w:rPr>
                <w:rFonts w:ascii="HelveticaNeueLT Std" w:hAnsi="HelveticaNeueLT Std"/>
                <w:sz w:val="22"/>
                <w:szCs w:val="22"/>
              </w:rPr>
            </w:pPr>
            <w:r w:rsidRPr="006C5FF9">
              <w:rPr>
                <w:rFonts w:ascii="HelveticaNeueLT Std" w:hAnsi="HelveticaNeueLT Std"/>
                <w:sz w:val="22"/>
                <w:szCs w:val="22"/>
              </w:rPr>
              <w:t>…</w:t>
            </w:r>
          </w:p>
        </w:tc>
        <w:tc>
          <w:tcPr>
            <w:tcW w:w="1450" w:type="pct"/>
            <w:shd w:val="clear" w:color="auto" w:fill="auto"/>
          </w:tcPr>
          <w:p w14:paraId="66ABCD5F" w14:textId="54179562" w:rsidR="007E084E" w:rsidRPr="006C5FF9" w:rsidRDefault="001A6C7F" w:rsidP="004939F0">
            <w:pPr>
              <w:jc w:val="center"/>
              <w:rPr>
                <w:rFonts w:ascii="HelveticaNeueLT Std" w:hAnsi="HelveticaNeueLT Std"/>
                <w:sz w:val="22"/>
                <w:szCs w:val="22"/>
              </w:rPr>
            </w:pPr>
            <w:r w:rsidRPr="006C5FF9">
              <w:rPr>
                <w:rFonts w:ascii="HelveticaNeueLT Std" w:hAnsi="HelveticaNeueLT Std"/>
                <w:sz w:val="22"/>
                <w:szCs w:val="22"/>
              </w:rPr>
              <w:t>…</w:t>
            </w:r>
          </w:p>
        </w:tc>
      </w:tr>
      <w:tr w:rsidR="001A6C7F" w:rsidRPr="006C5FF9" w14:paraId="72165323" w14:textId="77777777" w:rsidTr="00E65DC6">
        <w:tc>
          <w:tcPr>
            <w:tcW w:w="2264" w:type="pct"/>
            <w:shd w:val="clear" w:color="auto" w:fill="auto"/>
          </w:tcPr>
          <w:p w14:paraId="43BDC550" w14:textId="5497902E" w:rsidR="00F80C84" w:rsidRPr="006C5FF9" w:rsidRDefault="00F80C84" w:rsidP="00E65DC6">
            <w:pPr>
              <w:ind w:left="34"/>
              <w:jc w:val="both"/>
              <w:rPr>
                <w:rFonts w:ascii="HelveticaNeueLT Std" w:hAnsi="HelveticaNeueLT Std" w:cs="Arial"/>
                <w:sz w:val="22"/>
                <w:szCs w:val="22"/>
                <w:lang w:val="es-MX"/>
              </w:rPr>
            </w:pPr>
            <w:r w:rsidRPr="006C5FF9">
              <w:rPr>
                <w:rFonts w:ascii="HelveticaNeueLT Std" w:hAnsi="HelveticaNeueLT Std" w:cs="Arial"/>
                <w:b/>
                <w:sz w:val="22"/>
                <w:szCs w:val="22"/>
                <w:lang w:val="es-MX"/>
              </w:rPr>
              <w:t>III.</w:t>
            </w:r>
            <w:r w:rsidRPr="006C5FF9">
              <w:rPr>
                <w:rFonts w:ascii="HelveticaNeueLT Std" w:hAnsi="HelveticaNeueLT Std" w:cs="Arial"/>
                <w:sz w:val="22"/>
                <w:szCs w:val="22"/>
                <w:lang w:val="es-MX"/>
              </w:rPr>
              <w:t xml:space="preserve"> …</w:t>
            </w:r>
          </w:p>
          <w:p w14:paraId="233D7C17" w14:textId="77777777" w:rsidR="009C15B3" w:rsidRPr="006C5FF9" w:rsidRDefault="009C15B3" w:rsidP="004939F0">
            <w:pPr>
              <w:jc w:val="both"/>
              <w:rPr>
                <w:rFonts w:ascii="HelveticaNeueLT Std" w:hAnsi="HelveticaNeueLT Std"/>
                <w:b/>
                <w:sz w:val="22"/>
                <w:szCs w:val="22"/>
              </w:rPr>
            </w:pPr>
          </w:p>
          <w:p w14:paraId="55831B83" w14:textId="77777777" w:rsidR="001A6C7F" w:rsidRPr="006C5FF9" w:rsidRDefault="001A6C7F" w:rsidP="00E65DC6">
            <w:pPr>
              <w:ind w:left="34"/>
              <w:jc w:val="both"/>
              <w:rPr>
                <w:rFonts w:ascii="HelveticaNeueLT Std" w:hAnsi="HelveticaNeueLT Std"/>
                <w:sz w:val="22"/>
                <w:szCs w:val="22"/>
              </w:rPr>
            </w:pPr>
            <w:r w:rsidRPr="006C5FF9">
              <w:rPr>
                <w:rFonts w:ascii="HelveticaNeueLT Std" w:hAnsi="HelveticaNeueLT Std"/>
                <w:b/>
                <w:sz w:val="22"/>
                <w:szCs w:val="22"/>
              </w:rPr>
              <w:t xml:space="preserve">A). </w:t>
            </w:r>
            <w:r w:rsidRPr="006C5FF9">
              <w:rPr>
                <w:rFonts w:ascii="HelveticaNeueLT Std" w:hAnsi="HelveticaNeueLT Std"/>
                <w:sz w:val="22"/>
                <w:szCs w:val="22"/>
              </w:rPr>
              <w:t xml:space="preserve">a </w:t>
            </w:r>
            <w:r w:rsidRPr="006C5FF9">
              <w:rPr>
                <w:rFonts w:ascii="HelveticaNeueLT Std" w:hAnsi="HelveticaNeueLT Std"/>
                <w:b/>
                <w:sz w:val="22"/>
                <w:szCs w:val="22"/>
              </w:rPr>
              <w:t xml:space="preserve">I). </w:t>
            </w:r>
            <w:r w:rsidRPr="006C5FF9">
              <w:rPr>
                <w:rFonts w:ascii="HelveticaNeueLT Std" w:hAnsi="HelveticaNeueLT Std"/>
                <w:sz w:val="22"/>
                <w:szCs w:val="22"/>
              </w:rPr>
              <w:t>…</w:t>
            </w:r>
          </w:p>
          <w:p w14:paraId="10D70091" w14:textId="77777777" w:rsidR="009C15B3" w:rsidRPr="006C5FF9" w:rsidRDefault="009C15B3" w:rsidP="004939F0">
            <w:pPr>
              <w:jc w:val="both"/>
              <w:rPr>
                <w:rFonts w:ascii="HelveticaNeueLT Std" w:hAnsi="HelveticaNeueLT Std"/>
                <w:sz w:val="22"/>
                <w:szCs w:val="22"/>
              </w:rPr>
            </w:pPr>
          </w:p>
          <w:p w14:paraId="4ABDC0D3" w14:textId="1C6B5F07" w:rsidR="00F80C84" w:rsidRPr="006C5FF9" w:rsidRDefault="00786238" w:rsidP="00BD157B">
            <w:pPr>
              <w:ind w:left="482" w:hanging="434"/>
              <w:jc w:val="both"/>
              <w:rPr>
                <w:rFonts w:ascii="HelveticaNeueLT Std" w:hAnsi="HelveticaNeueLT Std" w:cs="Arial"/>
                <w:b/>
                <w:sz w:val="22"/>
                <w:szCs w:val="22"/>
                <w:lang w:val="es-MX"/>
              </w:rPr>
            </w:pPr>
            <w:r w:rsidRPr="006C5FF9">
              <w:rPr>
                <w:rFonts w:ascii="HelveticaNeueLT Std" w:hAnsi="HelveticaNeueLT Std"/>
                <w:b/>
                <w:sz w:val="22"/>
                <w:szCs w:val="22"/>
              </w:rPr>
              <w:t>J)</w:t>
            </w:r>
            <w:r w:rsidRPr="00E65DC6">
              <w:rPr>
                <w:rFonts w:ascii="HelveticaNeueLT Std" w:hAnsi="HelveticaNeueLT Std"/>
                <w:b/>
                <w:sz w:val="22"/>
                <w:szCs w:val="22"/>
              </w:rPr>
              <w:t xml:space="preserve">. </w:t>
            </w:r>
            <w:r w:rsidRPr="00E75526">
              <w:rPr>
                <w:rFonts w:ascii="HelveticaNeueLT Std" w:hAnsi="HelveticaNeueLT Std"/>
                <w:sz w:val="22"/>
                <w:szCs w:val="22"/>
              </w:rPr>
              <w:t>Salas de cine, con venta de bebidas alcohólicas al copeo, para consumo en el lugar.</w:t>
            </w:r>
          </w:p>
        </w:tc>
        <w:tc>
          <w:tcPr>
            <w:tcW w:w="1286" w:type="pct"/>
            <w:shd w:val="clear" w:color="auto" w:fill="auto"/>
          </w:tcPr>
          <w:p w14:paraId="08CE47CA" w14:textId="77777777" w:rsidR="009C15B3" w:rsidRPr="00E75526" w:rsidRDefault="009C15B3" w:rsidP="009C15B3">
            <w:pPr>
              <w:jc w:val="center"/>
              <w:rPr>
                <w:rFonts w:ascii="HelveticaNeueLT Std" w:hAnsi="HelveticaNeueLT Std"/>
                <w:sz w:val="22"/>
                <w:szCs w:val="22"/>
              </w:rPr>
            </w:pPr>
          </w:p>
          <w:p w14:paraId="6CA4C428" w14:textId="77777777" w:rsidR="009C15B3" w:rsidRPr="00E75526" w:rsidRDefault="009C15B3" w:rsidP="009C15B3">
            <w:pPr>
              <w:jc w:val="center"/>
              <w:rPr>
                <w:rFonts w:ascii="HelveticaNeueLT Std" w:hAnsi="HelveticaNeueLT Std"/>
                <w:sz w:val="22"/>
                <w:szCs w:val="22"/>
              </w:rPr>
            </w:pPr>
          </w:p>
          <w:p w14:paraId="08062015" w14:textId="77777777" w:rsidR="009C15B3" w:rsidRPr="00E75526" w:rsidRDefault="009C15B3" w:rsidP="009C15B3">
            <w:pPr>
              <w:jc w:val="center"/>
              <w:rPr>
                <w:rFonts w:ascii="HelveticaNeueLT Std" w:hAnsi="HelveticaNeueLT Std"/>
                <w:sz w:val="22"/>
                <w:szCs w:val="22"/>
              </w:rPr>
            </w:pPr>
          </w:p>
          <w:p w14:paraId="6E096851" w14:textId="77777777" w:rsidR="009C15B3" w:rsidRPr="00E75526" w:rsidRDefault="009C15B3" w:rsidP="009C15B3">
            <w:pPr>
              <w:jc w:val="center"/>
              <w:rPr>
                <w:rFonts w:ascii="HelveticaNeueLT Std" w:hAnsi="HelveticaNeueLT Std"/>
                <w:sz w:val="22"/>
                <w:szCs w:val="22"/>
              </w:rPr>
            </w:pPr>
          </w:p>
          <w:p w14:paraId="79F3EF72" w14:textId="77777777" w:rsidR="009C15B3" w:rsidRPr="00E75526" w:rsidRDefault="009C15B3" w:rsidP="009C15B3">
            <w:pPr>
              <w:jc w:val="center"/>
              <w:rPr>
                <w:rFonts w:ascii="HelveticaNeueLT Std" w:hAnsi="HelveticaNeueLT Std"/>
                <w:sz w:val="22"/>
                <w:szCs w:val="22"/>
              </w:rPr>
            </w:pPr>
          </w:p>
          <w:p w14:paraId="1E35EAB7" w14:textId="77777777" w:rsidR="009C15B3" w:rsidRPr="00E75526" w:rsidRDefault="009C15B3" w:rsidP="009C15B3">
            <w:pPr>
              <w:jc w:val="center"/>
              <w:rPr>
                <w:rFonts w:ascii="HelveticaNeueLT Std" w:hAnsi="HelveticaNeueLT Std"/>
                <w:sz w:val="22"/>
                <w:szCs w:val="22"/>
              </w:rPr>
            </w:pPr>
          </w:p>
          <w:p w14:paraId="6C9B30C5" w14:textId="46D26770" w:rsidR="001A6C7F" w:rsidRPr="00E75526" w:rsidRDefault="009C15B3" w:rsidP="009C15B3">
            <w:pPr>
              <w:jc w:val="center"/>
              <w:rPr>
                <w:rFonts w:ascii="HelveticaNeueLT Std" w:hAnsi="HelveticaNeueLT Std"/>
                <w:sz w:val="22"/>
                <w:szCs w:val="22"/>
              </w:rPr>
            </w:pPr>
            <w:r w:rsidRPr="00E75526">
              <w:rPr>
                <w:rFonts w:ascii="HelveticaNeueLT Std" w:hAnsi="HelveticaNeueLT Std"/>
                <w:sz w:val="22"/>
                <w:szCs w:val="22"/>
              </w:rPr>
              <w:t>200.00</w:t>
            </w:r>
          </w:p>
        </w:tc>
        <w:tc>
          <w:tcPr>
            <w:tcW w:w="1450" w:type="pct"/>
            <w:shd w:val="clear" w:color="auto" w:fill="auto"/>
          </w:tcPr>
          <w:p w14:paraId="157A4387" w14:textId="77777777" w:rsidR="009C15B3" w:rsidRPr="00E75526" w:rsidRDefault="009C15B3" w:rsidP="009C15B3">
            <w:pPr>
              <w:jc w:val="center"/>
              <w:rPr>
                <w:rFonts w:ascii="HelveticaNeueLT Std" w:hAnsi="HelveticaNeueLT Std"/>
                <w:sz w:val="22"/>
                <w:szCs w:val="22"/>
              </w:rPr>
            </w:pPr>
          </w:p>
          <w:p w14:paraId="0E7D4BBE" w14:textId="77777777" w:rsidR="009C15B3" w:rsidRPr="00E75526" w:rsidRDefault="009C15B3" w:rsidP="009C15B3">
            <w:pPr>
              <w:jc w:val="center"/>
              <w:rPr>
                <w:rFonts w:ascii="HelveticaNeueLT Std" w:hAnsi="HelveticaNeueLT Std"/>
                <w:sz w:val="22"/>
                <w:szCs w:val="22"/>
              </w:rPr>
            </w:pPr>
          </w:p>
          <w:p w14:paraId="77CF6640" w14:textId="77777777" w:rsidR="009C15B3" w:rsidRPr="00E75526" w:rsidRDefault="009C15B3" w:rsidP="009C15B3">
            <w:pPr>
              <w:jc w:val="center"/>
              <w:rPr>
                <w:rFonts w:ascii="HelveticaNeueLT Std" w:hAnsi="HelveticaNeueLT Std"/>
                <w:sz w:val="22"/>
                <w:szCs w:val="22"/>
              </w:rPr>
            </w:pPr>
          </w:p>
          <w:p w14:paraId="6A92A839" w14:textId="77777777" w:rsidR="009C15B3" w:rsidRPr="00E75526" w:rsidRDefault="009C15B3" w:rsidP="009C15B3">
            <w:pPr>
              <w:jc w:val="center"/>
              <w:rPr>
                <w:rFonts w:ascii="HelveticaNeueLT Std" w:hAnsi="HelveticaNeueLT Std"/>
                <w:sz w:val="22"/>
                <w:szCs w:val="22"/>
              </w:rPr>
            </w:pPr>
          </w:p>
          <w:p w14:paraId="174C8008" w14:textId="77777777" w:rsidR="009C15B3" w:rsidRPr="00E75526" w:rsidRDefault="009C15B3" w:rsidP="009C15B3">
            <w:pPr>
              <w:jc w:val="center"/>
              <w:rPr>
                <w:rFonts w:ascii="HelveticaNeueLT Std" w:hAnsi="HelveticaNeueLT Std"/>
                <w:sz w:val="22"/>
                <w:szCs w:val="22"/>
              </w:rPr>
            </w:pPr>
          </w:p>
          <w:p w14:paraId="6CD866E7" w14:textId="77777777" w:rsidR="009C15B3" w:rsidRPr="00E75526" w:rsidRDefault="009C15B3" w:rsidP="009C15B3">
            <w:pPr>
              <w:jc w:val="center"/>
              <w:rPr>
                <w:rFonts w:ascii="HelveticaNeueLT Std" w:hAnsi="HelveticaNeueLT Std"/>
                <w:sz w:val="22"/>
                <w:szCs w:val="22"/>
              </w:rPr>
            </w:pPr>
          </w:p>
          <w:p w14:paraId="18AAF8C5" w14:textId="141DDFA3" w:rsidR="001A6C7F" w:rsidRPr="00E75526" w:rsidRDefault="009C15B3" w:rsidP="009C15B3">
            <w:pPr>
              <w:jc w:val="center"/>
              <w:rPr>
                <w:rFonts w:ascii="HelveticaNeueLT Std" w:hAnsi="HelveticaNeueLT Std"/>
                <w:sz w:val="22"/>
                <w:szCs w:val="22"/>
              </w:rPr>
            </w:pPr>
            <w:r w:rsidRPr="00E75526">
              <w:rPr>
                <w:rFonts w:ascii="HelveticaNeueLT Std" w:hAnsi="HelveticaNeueLT Std"/>
                <w:sz w:val="22"/>
                <w:szCs w:val="22"/>
              </w:rPr>
              <w:t>150.00</w:t>
            </w:r>
          </w:p>
        </w:tc>
      </w:tr>
    </w:tbl>
    <w:p w14:paraId="3B1131CF" w14:textId="77777777" w:rsidR="00501533" w:rsidRPr="006C5FF9" w:rsidRDefault="00501533" w:rsidP="00404651">
      <w:pPr>
        <w:jc w:val="both"/>
        <w:rPr>
          <w:rFonts w:ascii="HelveticaNeueLT Std" w:hAnsi="HelveticaNeueLT Std" w:cs="Arial"/>
          <w:bCs/>
          <w:szCs w:val="22"/>
        </w:rPr>
      </w:pPr>
    </w:p>
    <w:p w14:paraId="2F8800D7" w14:textId="77777777" w:rsidR="001C1436" w:rsidRPr="006C5FF9" w:rsidRDefault="001C1436" w:rsidP="001C1436">
      <w:pPr>
        <w:jc w:val="both"/>
        <w:rPr>
          <w:rFonts w:ascii="HelveticaNeueLT Std" w:hAnsi="HelveticaNeueLT Std"/>
          <w:sz w:val="22"/>
          <w:szCs w:val="20"/>
        </w:rPr>
      </w:pPr>
      <w:r w:rsidRPr="006C5FF9">
        <w:rPr>
          <w:rFonts w:ascii="HelveticaNeueLT Std" w:hAnsi="HelveticaNeueLT Std"/>
          <w:sz w:val="22"/>
          <w:szCs w:val="20"/>
        </w:rPr>
        <w:t>…</w:t>
      </w:r>
    </w:p>
    <w:p w14:paraId="0F951000" w14:textId="77777777" w:rsidR="001C1436" w:rsidRPr="006C5FF9" w:rsidRDefault="001C1436" w:rsidP="001C1436">
      <w:pPr>
        <w:jc w:val="both"/>
        <w:rPr>
          <w:rFonts w:ascii="HelveticaNeueLT Std" w:hAnsi="HelveticaNeueLT Std"/>
          <w:sz w:val="22"/>
          <w:szCs w:val="20"/>
        </w:rPr>
      </w:pPr>
    </w:p>
    <w:p w14:paraId="649385F2" w14:textId="77777777" w:rsidR="001C1436" w:rsidRPr="006C5FF9" w:rsidRDefault="001C1436" w:rsidP="001C1436">
      <w:pPr>
        <w:jc w:val="both"/>
        <w:rPr>
          <w:rFonts w:ascii="HelveticaNeueLT Std" w:hAnsi="HelveticaNeueLT Std"/>
          <w:sz w:val="22"/>
          <w:szCs w:val="20"/>
        </w:rPr>
      </w:pPr>
      <w:r w:rsidRPr="006C5FF9">
        <w:rPr>
          <w:rFonts w:ascii="HelveticaNeueLT Std" w:hAnsi="HelveticaNeueLT Std"/>
          <w:sz w:val="22"/>
          <w:szCs w:val="20"/>
        </w:rPr>
        <w:t>…</w:t>
      </w:r>
    </w:p>
    <w:p w14:paraId="0A868CBA" w14:textId="77777777" w:rsidR="001C1436" w:rsidRPr="006C5FF9" w:rsidRDefault="001C1436" w:rsidP="001C1436">
      <w:pPr>
        <w:jc w:val="both"/>
        <w:rPr>
          <w:rFonts w:ascii="HelveticaNeueLT Std" w:hAnsi="HelveticaNeueLT Std"/>
          <w:sz w:val="22"/>
          <w:szCs w:val="20"/>
        </w:rPr>
      </w:pPr>
    </w:p>
    <w:p w14:paraId="66D1800D" w14:textId="77777777" w:rsidR="001C1436" w:rsidRPr="006C5FF9" w:rsidRDefault="001C1436" w:rsidP="001C1436">
      <w:pPr>
        <w:jc w:val="both"/>
        <w:rPr>
          <w:rFonts w:ascii="HelveticaNeueLT Std" w:hAnsi="HelveticaNeueLT Std"/>
          <w:sz w:val="22"/>
          <w:szCs w:val="20"/>
        </w:rPr>
      </w:pPr>
      <w:r w:rsidRPr="006C5FF9">
        <w:rPr>
          <w:rFonts w:ascii="HelveticaNeueLT Std" w:hAnsi="HelveticaNeueLT Std"/>
          <w:sz w:val="22"/>
          <w:szCs w:val="20"/>
        </w:rPr>
        <w:t>…</w:t>
      </w:r>
    </w:p>
    <w:p w14:paraId="0E2A73AD" w14:textId="77777777" w:rsidR="001C1436" w:rsidRPr="006C5FF9" w:rsidRDefault="001C1436" w:rsidP="001C1436">
      <w:pPr>
        <w:jc w:val="both"/>
        <w:rPr>
          <w:rFonts w:ascii="HelveticaNeueLT Std" w:hAnsi="HelveticaNeueLT Std"/>
          <w:sz w:val="22"/>
          <w:szCs w:val="20"/>
        </w:rPr>
      </w:pPr>
    </w:p>
    <w:p w14:paraId="0DA47E7B" w14:textId="77777777" w:rsidR="001C1436" w:rsidRPr="006C5FF9" w:rsidRDefault="001C1436" w:rsidP="001C1436">
      <w:pPr>
        <w:jc w:val="both"/>
        <w:rPr>
          <w:rFonts w:ascii="HelveticaNeueLT Std" w:hAnsi="HelveticaNeueLT Std"/>
          <w:sz w:val="22"/>
          <w:szCs w:val="20"/>
        </w:rPr>
      </w:pPr>
      <w:r w:rsidRPr="006C5FF9">
        <w:rPr>
          <w:rFonts w:ascii="HelveticaNeueLT Std" w:hAnsi="HelveticaNeueLT Std"/>
          <w:sz w:val="22"/>
          <w:szCs w:val="20"/>
        </w:rPr>
        <w:t>…</w:t>
      </w:r>
    </w:p>
    <w:p w14:paraId="1DB0A00D" w14:textId="77777777" w:rsidR="00501533" w:rsidRPr="006C5FF9" w:rsidRDefault="00501533" w:rsidP="00FD630E">
      <w:pPr>
        <w:jc w:val="both"/>
        <w:rPr>
          <w:rFonts w:ascii="HelveticaNeueLT Std" w:hAnsi="HelveticaNeueLT Std" w:cs="Arial"/>
          <w:bCs/>
          <w:sz w:val="22"/>
          <w:szCs w:val="22"/>
        </w:rPr>
      </w:pPr>
    </w:p>
    <w:p w14:paraId="0E4B2A9C" w14:textId="069CD516" w:rsidR="00876774" w:rsidRPr="006C5FF9" w:rsidRDefault="00876774" w:rsidP="00876774">
      <w:pPr>
        <w:jc w:val="both"/>
        <w:rPr>
          <w:rFonts w:ascii="HelveticaNeueLT Std" w:hAnsi="HelveticaNeueLT Std" w:cs="Arial"/>
          <w:bCs/>
          <w:sz w:val="22"/>
          <w:szCs w:val="22"/>
        </w:rPr>
      </w:pPr>
      <w:r w:rsidRPr="006C5FF9">
        <w:rPr>
          <w:rFonts w:ascii="HelveticaNeueLT Std" w:hAnsi="HelveticaNeueLT Std" w:cs="Arial"/>
          <w:b/>
          <w:bCs/>
          <w:sz w:val="22"/>
          <w:szCs w:val="22"/>
        </w:rPr>
        <w:t>Artículo 170.-</w:t>
      </w:r>
      <w:r w:rsidRPr="006C5FF9">
        <w:rPr>
          <w:rFonts w:ascii="HelveticaNeueLT Std" w:hAnsi="HelveticaNeueLT Std" w:cs="Arial"/>
          <w:bCs/>
          <w:sz w:val="22"/>
          <w:szCs w:val="22"/>
        </w:rPr>
        <w:t xml:space="preserve"> ...</w:t>
      </w:r>
    </w:p>
    <w:p w14:paraId="74AE5000" w14:textId="77777777" w:rsidR="00876774" w:rsidRPr="006C5FF9" w:rsidRDefault="00876774" w:rsidP="00876774">
      <w:pPr>
        <w:jc w:val="both"/>
        <w:rPr>
          <w:rFonts w:ascii="HelveticaNeueLT Std" w:hAnsi="HelveticaNeueLT Std" w:cs="Arial"/>
          <w:bCs/>
          <w:sz w:val="22"/>
          <w:szCs w:val="22"/>
        </w:rPr>
      </w:pPr>
    </w:p>
    <w:p w14:paraId="5E400C14" w14:textId="77777777" w:rsidR="00876774" w:rsidRPr="006C5FF9" w:rsidRDefault="00876774" w:rsidP="00876774">
      <w:pPr>
        <w:jc w:val="both"/>
        <w:rPr>
          <w:rFonts w:ascii="HelveticaNeueLT Std" w:hAnsi="HelveticaNeueLT Std" w:cs="Arial"/>
          <w:bCs/>
          <w:sz w:val="22"/>
          <w:szCs w:val="22"/>
        </w:rPr>
      </w:pPr>
      <w:r w:rsidRPr="006C5FF9">
        <w:rPr>
          <w:rFonts w:ascii="HelveticaNeueLT Std" w:hAnsi="HelveticaNeueLT Std" w:cs="Arial"/>
          <w:b/>
          <w:bCs/>
          <w:sz w:val="22"/>
          <w:szCs w:val="22"/>
        </w:rPr>
        <w:t>I.</w:t>
      </w:r>
      <w:r w:rsidRPr="006C5FF9">
        <w:rPr>
          <w:rFonts w:ascii="HelveticaNeueLT Std" w:hAnsi="HelveticaNeueLT Std" w:cs="Arial"/>
          <w:bCs/>
          <w:sz w:val="22"/>
          <w:szCs w:val="22"/>
        </w:rPr>
        <w:t xml:space="preserve"> a </w:t>
      </w:r>
      <w:r w:rsidRPr="006C5FF9">
        <w:rPr>
          <w:rFonts w:ascii="HelveticaNeueLT Std" w:hAnsi="HelveticaNeueLT Std" w:cs="Arial"/>
          <w:b/>
          <w:bCs/>
          <w:sz w:val="22"/>
          <w:szCs w:val="22"/>
        </w:rPr>
        <w:t>III.</w:t>
      </w:r>
      <w:r w:rsidRPr="006C5FF9">
        <w:rPr>
          <w:rFonts w:ascii="HelveticaNeueLT Std" w:hAnsi="HelveticaNeueLT Std" w:cs="Arial"/>
          <w:bCs/>
          <w:sz w:val="22"/>
          <w:szCs w:val="22"/>
        </w:rPr>
        <w:t xml:space="preserve"> …</w:t>
      </w:r>
    </w:p>
    <w:p w14:paraId="5A1C53AD" w14:textId="77777777" w:rsidR="00876774" w:rsidRPr="006C5FF9" w:rsidRDefault="00876774" w:rsidP="00876774">
      <w:pPr>
        <w:jc w:val="both"/>
        <w:rPr>
          <w:rFonts w:ascii="HelveticaNeueLT Std" w:hAnsi="HelveticaNeueLT Std" w:cs="Arial"/>
          <w:bCs/>
          <w:sz w:val="22"/>
          <w:szCs w:val="22"/>
        </w:rPr>
      </w:pPr>
    </w:p>
    <w:p w14:paraId="0BC2E9B8" w14:textId="121101F2" w:rsidR="00876774" w:rsidRPr="006C5FF9" w:rsidRDefault="00876774" w:rsidP="00BD157B">
      <w:pPr>
        <w:ind w:left="714" w:hanging="714"/>
        <w:jc w:val="both"/>
        <w:rPr>
          <w:rFonts w:ascii="HelveticaNeueLT Std" w:hAnsi="HelveticaNeueLT Std" w:cs="Arial"/>
          <w:bCs/>
          <w:sz w:val="22"/>
          <w:szCs w:val="22"/>
        </w:rPr>
      </w:pPr>
      <w:r w:rsidRPr="006C5FF9">
        <w:rPr>
          <w:rFonts w:ascii="HelveticaNeueLT Std" w:hAnsi="HelveticaNeueLT Std" w:cs="Arial"/>
          <w:b/>
          <w:bCs/>
          <w:sz w:val="22"/>
          <w:szCs w:val="22"/>
        </w:rPr>
        <w:t>IV.</w:t>
      </w:r>
      <w:r w:rsidRPr="006C5FF9">
        <w:rPr>
          <w:rFonts w:ascii="HelveticaNeueLT Std" w:hAnsi="HelveticaNeueLT Std" w:cs="Arial"/>
          <w:bCs/>
          <w:sz w:val="22"/>
          <w:szCs w:val="22"/>
        </w:rPr>
        <w:t xml:space="preserve"> </w:t>
      </w:r>
      <w:r w:rsidR="00BD157B">
        <w:rPr>
          <w:rFonts w:ascii="HelveticaNeueLT Std" w:hAnsi="HelveticaNeueLT Std" w:cs="Arial"/>
          <w:bCs/>
          <w:sz w:val="22"/>
          <w:szCs w:val="22"/>
        </w:rPr>
        <w:tab/>
      </w:r>
      <w:r w:rsidRPr="00E75526">
        <w:rPr>
          <w:rFonts w:ascii="HelveticaNeueLT Std" w:hAnsi="HelveticaNeueLT Std" w:cs="Arial"/>
          <w:bCs/>
          <w:sz w:val="22"/>
          <w:szCs w:val="22"/>
        </w:rPr>
        <w:t xml:space="preserve">Revisar y validar el contenido de los Dictámenes de la </w:t>
      </w:r>
      <w:r w:rsidR="00FA047D">
        <w:rPr>
          <w:rFonts w:ascii="HelveticaNeueLT Std" w:hAnsi="HelveticaNeueLT Std" w:cs="Arial"/>
          <w:bCs/>
          <w:sz w:val="22"/>
          <w:szCs w:val="22"/>
        </w:rPr>
        <w:t>D</w:t>
      </w:r>
      <w:r w:rsidRPr="00E75526">
        <w:rPr>
          <w:rFonts w:ascii="HelveticaNeueLT Std" w:hAnsi="HelveticaNeueLT Std" w:cs="Arial"/>
          <w:bCs/>
          <w:sz w:val="22"/>
          <w:szCs w:val="22"/>
        </w:rPr>
        <w:t xml:space="preserve">eterminación de la </w:t>
      </w:r>
      <w:r w:rsidR="00FA047D">
        <w:rPr>
          <w:rFonts w:ascii="HelveticaNeueLT Std" w:hAnsi="HelveticaNeueLT Std" w:cs="Arial"/>
          <w:bCs/>
          <w:sz w:val="22"/>
          <w:szCs w:val="22"/>
        </w:rPr>
        <w:t>B</w:t>
      </w:r>
      <w:r w:rsidRPr="00E75526">
        <w:rPr>
          <w:rFonts w:ascii="HelveticaNeueLT Std" w:hAnsi="HelveticaNeueLT Std" w:cs="Arial"/>
          <w:bCs/>
          <w:sz w:val="22"/>
          <w:szCs w:val="22"/>
        </w:rPr>
        <w:t>ase del Impuesto Predial, de conformidad con las disposiciones aplicables.</w:t>
      </w:r>
    </w:p>
    <w:p w14:paraId="4F8CF177" w14:textId="77777777" w:rsidR="00876774" w:rsidRPr="006C5FF9" w:rsidRDefault="00876774" w:rsidP="00876774">
      <w:pPr>
        <w:jc w:val="both"/>
        <w:rPr>
          <w:rFonts w:ascii="HelveticaNeueLT Std" w:hAnsi="HelveticaNeueLT Std" w:cs="Arial"/>
          <w:bCs/>
          <w:sz w:val="22"/>
          <w:szCs w:val="22"/>
        </w:rPr>
      </w:pPr>
    </w:p>
    <w:p w14:paraId="259B1660" w14:textId="34FBCF77" w:rsidR="00876774" w:rsidRPr="006C5FF9" w:rsidRDefault="00876774" w:rsidP="00876774">
      <w:pPr>
        <w:jc w:val="both"/>
        <w:rPr>
          <w:rFonts w:ascii="HelveticaNeueLT Std" w:hAnsi="HelveticaNeueLT Std" w:cs="Arial"/>
          <w:bCs/>
          <w:sz w:val="22"/>
          <w:szCs w:val="22"/>
        </w:rPr>
      </w:pPr>
      <w:r w:rsidRPr="006C5FF9">
        <w:rPr>
          <w:rFonts w:ascii="HelveticaNeueLT Std" w:hAnsi="HelveticaNeueLT Std" w:cs="Arial"/>
          <w:b/>
          <w:bCs/>
          <w:sz w:val="22"/>
          <w:szCs w:val="22"/>
        </w:rPr>
        <w:t>V.</w:t>
      </w:r>
      <w:r w:rsidRPr="006C5FF9">
        <w:rPr>
          <w:rFonts w:ascii="HelveticaNeueLT Std" w:hAnsi="HelveticaNeueLT Std" w:cs="Arial"/>
          <w:bCs/>
          <w:sz w:val="22"/>
          <w:szCs w:val="22"/>
        </w:rPr>
        <w:t xml:space="preserve"> a </w:t>
      </w:r>
      <w:r w:rsidRPr="006C5FF9">
        <w:rPr>
          <w:rFonts w:ascii="HelveticaNeueLT Std" w:hAnsi="HelveticaNeueLT Std" w:cs="Arial"/>
          <w:b/>
          <w:bCs/>
          <w:sz w:val="22"/>
          <w:szCs w:val="22"/>
        </w:rPr>
        <w:t>XVII.</w:t>
      </w:r>
      <w:r w:rsidRPr="006C5FF9">
        <w:rPr>
          <w:rFonts w:ascii="HelveticaNeueLT Std" w:hAnsi="HelveticaNeueLT Std" w:cs="Arial"/>
          <w:bCs/>
          <w:sz w:val="22"/>
          <w:szCs w:val="22"/>
        </w:rPr>
        <w:t xml:space="preserve"> …</w:t>
      </w:r>
    </w:p>
    <w:p w14:paraId="49B61A32" w14:textId="77777777" w:rsidR="00876774" w:rsidRPr="006C5FF9" w:rsidRDefault="00876774" w:rsidP="00FD630E">
      <w:pPr>
        <w:jc w:val="both"/>
        <w:rPr>
          <w:rFonts w:ascii="HelveticaNeueLT Std" w:hAnsi="HelveticaNeueLT Std" w:cs="Arial"/>
          <w:bCs/>
          <w:sz w:val="22"/>
          <w:szCs w:val="22"/>
        </w:rPr>
      </w:pPr>
    </w:p>
    <w:p w14:paraId="7BFAED27" w14:textId="4BB6C572" w:rsidR="00FD630E" w:rsidRPr="006C5FF9" w:rsidRDefault="00FD630E" w:rsidP="00FD630E">
      <w:pPr>
        <w:jc w:val="both"/>
        <w:rPr>
          <w:rFonts w:ascii="HelveticaNeueLT Std" w:hAnsi="HelveticaNeueLT Std"/>
          <w:sz w:val="22"/>
          <w:szCs w:val="22"/>
        </w:rPr>
      </w:pPr>
      <w:r w:rsidRPr="006C5FF9">
        <w:rPr>
          <w:rFonts w:ascii="HelveticaNeueLT Std" w:hAnsi="HelveticaNeueLT Std"/>
          <w:b/>
          <w:sz w:val="22"/>
          <w:szCs w:val="22"/>
        </w:rPr>
        <w:t>Artículo 172.-</w:t>
      </w:r>
      <w:r w:rsidRPr="006C5FF9">
        <w:rPr>
          <w:rFonts w:ascii="HelveticaNeueLT Std" w:hAnsi="HelveticaNeueLT Std"/>
          <w:sz w:val="22"/>
          <w:szCs w:val="22"/>
        </w:rPr>
        <w:t xml:space="preserve"> Cuando el IGECEM o </w:t>
      </w:r>
      <w:r w:rsidRPr="00E75526">
        <w:rPr>
          <w:rFonts w:ascii="HelveticaNeueLT Std" w:hAnsi="HelveticaNeueLT Std"/>
          <w:sz w:val="22"/>
          <w:szCs w:val="22"/>
        </w:rPr>
        <w:t>la autoridad catastral municipal, practiquen trabajos de levantamie</w:t>
      </w:r>
      <w:r w:rsidR="002B0B2D" w:rsidRPr="00E75526">
        <w:rPr>
          <w:rFonts w:ascii="HelveticaNeueLT Std" w:hAnsi="HelveticaNeueLT Std"/>
          <w:sz w:val="22"/>
          <w:szCs w:val="22"/>
        </w:rPr>
        <w:t>ntos topográficos catastrales, estos se</w:t>
      </w:r>
      <w:r w:rsidRPr="00E75526">
        <w:rPr>
          <w:rFonts w:ascii="HelveticaNeueLT Std" w:hAnsi="HelveticaNeueLT Std"/>
          <w:sz w:val="22"/>
          <w:szCs w:val="22"/>
        </w:rPr>
        <w:t xml:space="preserve"> deberán ejecutar a través de personal autorizado que cuente con registro vigente expedido por el propio Instituto</w:t>
      </w:r>
      <w:r w:rsidR="002B0B2D" w:rsidRPr="00E75526">
        <w:rPr>
          <w:rFonts w:ascii="HelveticaNeueLT Std" w:hAnsi="HelveticaNeueLT Std"/>
          <w:sz w:val="22"/>
          <w:szCs w:val="22"/>
        </w:rPr>
        <w:t xml:space="preserve"> y</w:t>
      </w:r>
      <w:r w:rsidRPr="00E75526">
        <w:rPr>
          <w:rFonts w:ascii="HelveticaNeueLT Std" w:hAnsi="HelveticaNeueLT Std"/>
          <w:sz w:val="22"/>
          <w:szCs w:val="22"/>
        </w:rPr>
        <w:t xml:space="preserve"> se encuentre debidamente certificado por la Comisión Certificadora de Competencia Laboral de los Servidores Públicos del Estado de México, en la norma institucional de Competencia Laboral denominada “Funciones del Proceso Catastral” y acredite la evaluación técnica de levantamiento topográfico catastral</w:t>
      </w:r>
      <w:r w:rsidR="002B0B2D" w:rsidRPr="00E75526">
        <w:rPr>
          <w:rFonts w:ascii="HelveticaNeueLT Std" w:hAnsi="HelveticaNeueLT Std"/>
          <w:sz w:val="22"/>
          <w:szCs w:val="22"/>
        </w:rPr>
        <w:t>;</w:t>
      </w:r>
      <w:r w:rsidRPr="00E75526">
        <w:rPr>
          <w:rFonts w:ascii="HelveticaNeueLT Std" w:hAnsi="HelveticaNeueLT Std"/>
          <w:sz w:val="22"/>
          <w:szCs w:val="22"/>
        </w:rPr>
        <w:t xml:space="preserve"> previa identificación y presentación de la orden de trabajo u oficio de comisión para realizarlos, en presencia del </w:t>
      </w:r>
      <w:r w:rsidRPr="00E75526">
        <w:rPr>
          <w:rFonts w:ascii="HelveticaNeueLT Std" w:hAnsi="HelveticaNeueLT Std"/>
          <w:sz w:val="22"/>
          <w:szCs w:val="22"/>
        </w:rPr>
        <w:lastRenderedPageBreak/>
        <w:t>propietario o poseedor del inmueble o de su representante legal, con la asistencia de los propietarios o poseedores de los inmuebles colindantes o sus representantes legales, quienes deberán ser notificados por lo menos con tres días de anticipación para que, en su caso, hagan las manifestaciones o ejerzan las acciones que a su derecho convenga.</w:t>
      </w:r>
    </w:p>
    <w:p w14:paraId="6468DD4A" w14:textId="77777777" w:rsidR="00FD630E" w:rsidRPr="006C5FF9" w:rsidRDefault="00FD630E" w:rsidP="00FD630E">
      <w:pPr>
        <w:jc w:val="both"/>
        <w:rPr>
          <w:rFonts w:ascii="HelveticaNeueLT Std" w:hAnsi="HelveticaNeueLT Std"/>
          <w:sz w:val="22"/>
          <w:szCs w:val="22"/>
        </w:rPr>
      </w:pPr>
    </w:p>
    <w:p w14:paraId="25FE3DEB" w14:textId="77777777" w:rsidR="00FD630E" w:rsidRPr="006C5FF9" w:rsidRDefault="00FD630E" w:rsidP="00FD630E">
      <w:pPr>
        <w:jc w:val="both"/>
        <w:rPr>
          <w:rFonts w:ascii="HelveticaNeueLT Std" w:hAnsi="HelveticaNeueLT Std"/>
          <w:sz w:val="22"/>
          <w:szCs w:val="22"/>
        </w:rPr>
      </w:pPr>
      <w:r w:rsidRPr="006C5FF9">
        <w:rPr>
          <w:rFonts w:ascii="HelveticaNeueLT Std" w:hAnsi="HelveticaNeueLT Std"/>
          <w:sz w:val="22"/>
          <w:szCs w:val="22"/>
        </w:rPr>
        <w:t>…</w:t>
      </w:r>
    </w:p>
    <w:p w14:paraId="259A38A3" w14:textId="77777777" w:rsidR="00FD630E" w:rsidRPr="006C5FF9" w:rsidRDefault="00FD630E" w:rsidP="00FD630E">
      <w:pPr>
        <w:jc w:val="both"/>
        <w:rPr>
          <w:rFonts w:ascii="HelveticaNeueLT Std" w:hAnsi="HelveticaNeueLT Std"/>
          <w:sz w:val="22"/>
          <w:szCs w:val="22"/>
        </w:rPr>
      </w:pPr>
    </w:p>
    <w:p w14:paraId="287B9E02" w14:textId="77777777" w:rsidR="00FD630E" w:rsidRPr="006C5FF9" w:rsidRDefault="00FD630E" w:rsidP="00FD630E">
      <w:pPr>
        <w:jc w:val="both"/>
        <w:rPr>
          <w:rFonts w:ascii="HelveticaNeueLT Std" w:hAnsi="HelveticaNeueLT Std"/>
          <w:sz w:val="22"/>
          <w:szCs w:val="22"/>
        </w:rPr>
      </w:pPr>
      <w:r w:rsidRPr="006C5FF9">
        <w:rPr>
          <w:rFonts w:ascii="HelveticaNeueLT Std" w:hAnsi="HelveticaNeueLT Std"/>
          <w:sz w:val="22"/>
          <w:szCs w:val="22"/>
        </w:rPr>
        <w:t>…</w:t>
      </w:r>
    </w:p>
    <w:p w14:paraId="29696F92" w14:textId="77777777" w:rsidR="00FD630E" w:rsidRPr="006C5FF9" w:rsidRDefault="00FD630E" w:rsidP="00FD630E">
      <w:pPr>
        <w:jc w:val="both"/>
        <w:rPr>
          <w:rFonts w:ascii="HelveticaNeueLT Std" w:hAnsi="HelveticaNeueLT Std"/>
          <w:sz w:val="22"/>
          <w:szCs w:val="22"/>
        </w:rPr>
      </w:pPr>
    </w:p>
    <w:p w14:paraId="4CE9FA65" w14:textId="77777777" w:rsidR="00FD630E" w:rsidRPr="006C5FF9" w:rsidRDefault="00FD630E" w:rsidP="00FD630E">
      <w:pPr>
        <w:jc w:val="both"/>
        <w:rPr>
          <w:rFonts w:ascii="HelveticaNeueLT Std" w:hAnsi="HelveticaNeueLT Std"/>
          <w:sz w:val="22"/>
          <w:szCs w:val="22"/>
        </w:rPr>
      </w:pPr>
      <w:r w:rsidRPr="006C5FF9">
        <w:rPr>
          <w:rFonts w:ascii="HelveticaNeueLT Std" w:hAnsi="HelveticaNeueLT Std"/>
          <w:sz w:val="22"/>
          <w:szCs w:val="22"/>
        </w:rPr>
        <w:t>…</w:t>
      </w:r>
    </w:p>
    <w:p w14:paraId="4737E409" w14:textId="77777777" w:rsidR="00FD630E" w:rsidRPr="006C5FF9" w:rsidRDefault="00FD630E" w:rsidP="00FD630E">
      <w:pPr>
        <w:jc w:val="both"/>
        <w:rPr>
          <w:rFonts w:ascii="HelveticaNeueLT Std" w:hAnsi="HelveticaNeueLT Std"/>
          <w:sz w:val="22"/>
          <w:szCs w:val="22"/>
        </w:rPr>
      </w:pPr>
    </w:p>
    <w:p w14:paraId="463403F6" w14:textId="77777777" w:rsidR="00FD630E" w:rsidRPr="006C5FF9" w:rsidRDefault="00FD630E" w:rsidP="00FD630E">
      <w:pPr>
        <w:jc w:val="both"/>
        <w:rPr>
          <w:rFonts w:ascii="HelveticaNeueLT Std" w:hAnsi="HelveticaNeueLT Std"/>
          <w:sz w:val="22"/>
          <w:szCs w:val="22"/>
        </w:rPr>
      </w:pPr>
      <w:r w:rsidRPr="006C5FF9">
        <w:rPr>
          <w:rFonts w:ascii="HelveticaNeueLT Std" w:hAnsi="HelveticaNeueLT Std"/>
          <w:sz w:val="22"/>
          <w:szCs w:val="22"/>
        </w:rPr>
        <w:t>…</w:t>
      </w:r>
    </w:p>
    <w:p w14:paraId="30A9C518" w14:textId="77777777" w:rsidR="00FD630E" w:rsidRPr="006C5FF9" w:rsidRDefault="00FD630E" w:rsidP="00404651">
      <w:pPr>
        <w:jc w:val="both"/>
        <w:rPr>
          <w:rFonts w:ascii="HelveticaNeueLT Std" w:hAnsi="HelveticaNeueLT Std" w:cs="Arial"/>
          <w:bCs/>
          <w:sz w:val="22"/>
          <w:szCs w:val="22"/>
        </w:rPr>
      </w:pPr>
    </w:p>
    <w:p w14:paraId="70FD4E9C" w14:textId="61C90B00" w:rsidR="00EB7227" w:rsidRPr="00E75526" w:rsidRDefault="00EB7227" w:rsidP="00EB7227">
      <w:pPr>
        <w:pStyle w:val="TableParagraph"/>
        <w:jc w:val="both"/>
        <w:rPr>
          <w:rFonts w:ascii="HelveticaNeueLT Std" w:hAnsi="HelveticaNeueLT Std"/>
          <w:szCs w:val="20"/>
          <w:lang w:val="es-MX"/>
        </w:rPr>
      </w:pPr>
      <w:r w:rsidRPr="006C5FF9">
        <w:rPr>
          <w:rFonts w:ascii="HelveticaNeueLT Std" w:hAnsi="HelveticaNeueLT Std"/>
          <w:b/>
          <w:bCs/>
          <w:szCs w:val="20"/>
          <w:lang w:val="es-MX"/>
        </w:rPr>
        <w:t>Artículo 177</w:t>
      </w:r>
      <w:r w:rsidRPr="006E3DE8">
        <w:rPr>
          <w:rFonts w:ascii="HelveticaNeueLT Std" w:hAnsi="HelveticaNeueLT Std"/>
          <w:b/>
          <w:szCs w:val="20"/>
          <w:lang w:val="es-MX"/>
        </w:rPr>
        <w:t>.</w:t>
      </w:r>
      <w:r w:rsidR="006E3DE8" w:rsidRPr="006E3DE8">
        <w:rPr>
          <w:rFonts w:ascii="HelveticaNeueLT Std" w:hAnsi="HelveticaNeueLT Std"/>
          <w:b/>
          <w:szCs w:val="20"/>
          <w:lang w:val="es-MX"/>
        </w:rPr>
        <w:t>-</w:t>
      </w:r>
      <w:r w:rsidRPr="006C5FF9">
        <w:rPr>
          <w:rFonts w:ascii="HelveticaNeueLT Std" w:hAnsi="HelveticaNeueLT Std"/>
          <w:szCs w:val="20"/>
          <w:lang w:val="es-MX"/>
        </w:rPr>
        <w:t xml:space="preserve"> La</w:t>
      </w:r>
      <w:r w:rsidRPr="00E75526">
        <w:rPr>
          <w:rFonts w:ascii="HelveticaNeueLT Std" w:hAnsi="HelveticaNeueLT Std"/>
          <w:szCs w:val="20"/>
          <w:lang w:val="es-MX"/>
        </w:rPr>
        <w:t xml:space="preserve"> autoridad catastral municipal</w:t>
      </w:r>
      <w:r w:rsidR="002B0B2D" w:rsidRPr="00E75526">
        <w:rPr>
          <w:rFonts w:ascii="HelveticaNeueLT Std" w:hAnsi="HelveticaNeueLT Std"/>
          <w:szCs w:val="20"/>
          <w:lang w:val="es-MX"/>
        </w:rPr>
        <w:t>,</w:t>
      </w:r>
      <w:r w:rsidRPr="00E75526">
        <w:rPr>
          <w:rFonts w:ascii="HelveticaNeueLT Std" w:hAnsi="HelveticaNeueLT Std"/>
          <w:szCs w:val="20"/>
          <w:lang w:val="es-MX"/>
        </w:rPr>
        <w:t xml:space="preserve"> está facultada para constatar la veracidad de los datos declarados en la manifestación catastral por los propietarios o poseedores de inmuebles, a través de estudios técnicos catastrales y </w:t>
      </w:r>
      <w:r w:rsidR="002B0B2D" w:rsidRPr="00E75526">
        <w:rPr>
          <w:rFonts w:ascii="HelveticaNeueLT Std" w:hAnsi="HelveticaNeueLT Std"/>
          <w:szCs w:val="20"/>
          <w:lang w:val="es-MX"/>
        </w:rPr>
        <w:t xml:space="preserve">mediante </w:t>
      </w:r>
      <w:r w:rsidRPr="00E75526">
        <w:rPr>
          <w:rFonts w:ascii="HelveticaNeueLT Std" w:hAnsi="HelveticaNeueLT Std"/>
          <w:szCs w:val="20"/>
          <w:lang w:val="es-MX"/>
        </w:rPr>
        <w:t>la verificación de la entrega de los documentos requeridos para tal efecto.</w:t>
      </w:r>
    </w:p>
    <w:p w14:paraId="40BDADA9" w14:textId="77777777" w:rsidR="00EB7227" w:rsidRPr="00E75526" w:rsidRDefault="00EB7227" w:rsidP="00EB7227">
      <w:pPr>
        <w:pStyle w:val="TableParagraph"/>
        <w:jc w:val="both"/>
        <w:rPr>
          <w:rFonts w:ascii="HelveticaNeueLT Std" w:hAnsi="HelveticaNeueLT Std"/>
          <w:szCs w:val="20"/>
          <w:lang w:val="es-MX"/>
        </w:rPr>
      </w:pPr>
    </w:p>
    <w:p w14:paraId="1BF8E200" w14:textId="47BBF0F4" w:rsidR="00501533" w:rsidRPr="006C5FF9" w:rsidRDefault="00EB7227" w:rsidP="00EB7227">
      <w:pPr>
        <w:jc w:val="both"/>
        <w:rPr>
          <w:rFonts w:ascii="HelveticaNeueLT Std" w:hAnsi="HelveticaNeueLT Std" w:cs="Arial"/>
          <w:bCs/>
          <w:szCs w:val="22"/>
        </w:rPr>
      </w:pPr>
      <w:r w:rsidRPr="006C5FF9">
        <w:rPr>
          <w:rFonts w:ascii="HelveticaNeueLT Std" w:hAnsi="HelveticaNeueLT Std"/>
          <w:sz w:val="22"/>
          <w:szCs w:val="20"/>
          <w:lang w:val="es-MX"/>
        </w:rPr>
        <w:t>…</w:t>
      </w:r>
    </w:p>
    <w:p w14:paraId="025C40CD" w14:textId="77777777" w:rsidR="00780459" w:rsidRPr="00B33502" w:rsidRDefault="00780459" w:rsidP="00404651">
      <w:pPr>
        <w:jc w:val="both"/>
        <w:rPr>
          <w:rFonts w:ascii="HelveticaNeueLT Std" w:hAnsi="HelveticaNeueLT Std" w:cs="Arial"/>
          <w:bCs/>
          <w:sz w:val="22"/>
          <w:szCs w:val="22"/>
        </w:rPr>
      </w:pPr>
    </w:p>
    <w:p w14:paraId="35A1BF9A" w14:textId="77777777" w:rsidR="00556A99" w:rsidRPr="00B33502" w:rsidRDefault="00556A99" w:rsidP="00556A99">
      <w:pPr>
        <w:jc w:val="both"/>
        <w:rPr>
          <w:rFonts w:ascii="HelveticaNeueLT Std" w:hAnsi="HelveticaNeueLT Std" w:cs="Arial"/>
          <w:sz w:val="22"/>
          <w:szCs w:val="22"/>
          <w:lang w:val="es-MX"/>
        </w:rPr>
      </w:pPr>
      <w:r w:rsidRPr="00B33502">
        <w:rPr>
          <w:rFonts w:ascii="HelveticaNeueLT Std" w:hAnsi="HelveticaNeueLT Std" w:cs="Arial"/>
          <w:b/>
          <w:bCs/>
          <w:sz w:val="22"/>
          <w:szCs w:val="22"/>
          <w:lang w:val="es-MX"/>
        </w:rPr>
        <w:t>Artículo 216-P.-</w:t>
      </w:r>
      <w:r w:rsidRPr="00B33502">
        <w:rPr>
          <w:rFonts w:ascii="HelveticaNeueLT Std" w:hAnsi="HelveticaNeueLT Std" w:cs="Arial"/>
          <w:sz w:val="22"/>
          <w:szCs w:val="22"/>
          <w:lang w:val="es-MX"/>
        </w:rPr>
        <w:t xml:space="preserve"> </w:t>
      </w:r>
      <w:r w:rsidRPr="00B33502">
        <w:rPr>
          <w:rFonts w:ascii="HelveticaNeueLT Std" w:hAnsi="HelveticaNeueLT Std" w:cs="Arial"/>
          <w:bCs/>
          <w:sz w:val="22"/>
          <w:szCs w:val="22"/>
          <w:lang w:val="es-MX"/>
        </w:rPr>
        <w:t>Las</w:t>
      </w:r>
      <w:r w:rsidRPr="00B33502">
        <w:rPr>
          <w:rFonts w:ascii="HelveticaNeueLT Std" w:hAnsi="HelveticaNeueLT Std" w:cs="Arial"/>
          <w:sz w:val="22"/>
          <w:szCs w:val="22"/>
          <w:lang w:val="es-MX"/>
        </w:rPr>
        <w:t xml:space="preserve"> prestado</w:t>
      </w:r>
      <w:r w:rsidRPr="00B33502">
        <w:rPr>
          <w:rFonts w:ascii="HelveticaNeueLT Std" w:hAnsi="HelveticaNeueLT Std" w:cs="Arial"/>
          <w:bCs/>
          <w:sz w:val="22"/>
          <w:szCs w:val="22"/>
          <w:lang w:val="es-MX"/>
        </w:rPr>
        <w:t>ras</w:t>
      </w:r>
      <w:r w:rsidRPr="00B33502">
        <w:rPr>
          <w:rFonts w:ascii="HelveticaNeueLT Std" w:hAnsi="HelveticaNeueLT Std" w:cs="Arial"/>
          <w:sz w:val="22"/>
          <w:szCs w:val="22"/>
          <w:lang w:val="es-MX"/>
        </w:rPr>
        <w:t xml:space="preserve"> de servicios electrónicos que proporcionen servicios a través de una aplicación electrónica o página web propia o de terceros, </w:t>
      </w:r>
      <w:r w:rsidRPr="00B33502">
        <w:rPr>
          <w:rFonts w:ascii="HelveticaNeueLT Std" w:hAnsi="HelveticaNeueLT Std" w:cs="Arial"/>
          <w:bCs/>
          <w:sz w:val="22"/>
          <w:szCs w:val="22"/>
          <w:lang w:val="es-MX"/>
        </w:rPr>
        <w:t>por sí mismas o por medio de cualquiera de sus filiales o subsidiarias como intermediarias</w:t>
      </w:r>
      <w:r w:rsidRPr="00B33502">
        <w:rPr>
          <w:rFonts w:ascii="HelveticaNeueLT Std" w:hAnsi="HelveticaNeueLT Std" w:cs="Arial"/>
          <w:sz w:val="22"/>
          <w:szCs w:val="22"/>
          <w:lang w:val="es-MX"/>
        </w:rPr>
        <w:t xml:space="preserve"> con un tercero </w:t>
      </w:r>
      <w:r w:rsidRPr="00B33502">
        <w:rPr>
          <w:rFonts w:ascii="HelveticaNeueLT Std" w:hAnsi="HelveticaNeueLT Std" w:cs="Arial"/>
          <w:bCs/>
          <w:sz w:val="22"/>
          <w:szCs w:val="22"/>
          <w:lang w:val="es-MX"/>
        </w:rPr>
        <w:t>y que</w:t>
      </w:r>
      <w:r w:rsidRPr="00B33502">
        <w:rPr>
          <w:rFonts w:ascii="HelveticaNeueLT Std" w:hAnsi="HelveticaNeueLT Std" w:cs="Arial"/>
          <w:sz w:val="22"/>
          <w:szCs w:val="22"/>
          <w:lang w:val="es-MX"/>
        </w:rPr>
        <w:t xml:space="preserve"> promuevan, promocionen, oferten o enlacen </w:t>
      </w:r>
      <w:r w:rsidRPr="00B33502">
        <w:rPr>
          <w:rFonts w:ascii="HelveticaNeueLT Std" w:hAnsi="HelveticaNeueLT Std" w:cs="Arial"/>
          <w:bCs/>
          <w:sz w:val="22"/>
          <w:szCs w:val="22"/>
          <w:lang w:val="es-MX"/>
        </w:rPr>
        <w:t>con proveedores privados de transporte el servicio de traslado de personas</w:t>
      </w:r>
      <w:r w:rsidRPr="00B33502">
        <w:rPr>
          <w:rFonts w:ascii="HelveticaNeueLT Std" w:hAnsi="HelveticaNeueLT Std" w:cs="Arial"/>
          <w:sz w:val="22"/>
          <w:szCs w:val="22"/>
          <w:lang w:val="es-MX"/>
        </w:rPr>
        <w:t xml:space="preserve">, a través de contratos electrónicos, deberán pagar mensualmente una aportación del 1.5 por ciento del cobro por cada viaje realizado, </w:t>
      </w:r>
      <w:r w:rsidRPr="00B33502">
        <w:rPr>
          <w:rFonts w:ascii="HelveticaNeueLT Std" w:hAnsi="HelveticaNeueLT Std" w:cs="Arial"/>
          <w:bCs/>
          <w:sz w:val="22"/>
          <w:szCs w:val="22"/>
          <w:lang w:val="es-MX"/>
        </w:rPr>
        <w:t>la</w:t>
      </w:r>
      <w:r w:rsidRPr="00B33502">
        <w:rPr>
          <w:rFonts w:ascii="HelveticaNeueLT Std" w:hAnsi="HelveticaNeueLT Std" w:cs="Arial"/>
          <w:sz w:val="22"/>
          <w:szCs w:val="22"/>
          <w:lang w:val="es-MX"/>
        </w:rPr>
        <w:t xml:space="preserve"> cual deberá enterarse dentro de los primeros diez días del mes siguiente a aquel en que se causa.</w:t>
      </w:r>
    </w:p>
    <w:p w14:paraId="38B98096" w14:textId="77777777" w:rsidR="00B33502" w:rsidRPr="00B33502" w:rsidRDefault="00B33502" w:rsidP="00556A99">
      <w:pPr>
        <w:jc w:val="both"/>
        <w:rPr>
          <w:rFonts w:ascii="HelveticaNeueLT Std" w:hAnsi="HelveticaNeueLT Std" w:cs="Arial"/>
          <w:bCs/>
          <w:sz w:val="22"/>
          <w:szCs w:val="22"/>
          <w:lang w:val="es-MX"/>
        </w:rPr>
      </w:pPr>
    </w:p>
    <w:p w14:paraId="19404852" w14:textId="77777777" w:rsidR="00556A99" w:rsidRPr="00B33502" w:rsidRDefault="00556A99" w:rsidP="00556A99">
      <w:pPr>
        <w:jc w:val="both"/>
        <w:rPr>
          <w:rFonts w:ascii="HelveticaNeueLT Std" w:hAnsi="HelveticaNeueLT Std" w:cs="Arial"/>
          <w:bCs/>
          <w:sz w:val="22"/>
          <w:szCs w:val="22"/>
          <w:lang w:val="es-MX"/>
        </w:rPr>
      </w:pPr>
      <w:r w:rsidRPr="00B33502">
        <w:rPr>
          <w:rFonts w:ascii="HelveticaNeueLT Std" w:hAnsi="HelveticaNeueLT Std" w:cs="Arial"/>
          <w:bCs/>
          <w:sz w:val="22"/>
          <w:szCs w:val="22"/>
          <w:lang w:val="es-MX"/>
        </w:rPr>
        <w:t>Para el caso del transporte privado de bienes de consumo y en general cualquier tipo de bienes muebles que se realice en los términos señalados en el párrafo anterior, se llevará a cabo el pago de una aportación del 1.5 por ciento del cobro por cada viaje realizado y se aplicará en relación con el cobro que la prestadora de servicios electrónicos realice por el servicio de traslado, sin incluir el costo del bien o producto de que se trate.</w:t>
      </w:r>
    </w:p>
    <w:p w14:paraId="3F86BBAE" w14:textId="77777777" w:rsidR="00B33502" w:rsidRPr="00B33502" w:rsidRDefault="00B33502" w:rsidP="00556A99">
      <w:pPr>
        <w:jc w:val="both"/>
        <w:rPr>
          <w:rFonts w:ascii="HelveticaNeueLT Std" w:hAnsi="HelveticaNeueLT Std" w:cs="Arial"/>
          <w:sz w:val="22"/>
          <w:szCs w:val="22"/>
          <w:lang w:val="es-MX"/>
        </w:rPr>
      </w:pPr>
    </w:p>
    <w:p w14:paraId="52232F4E" w14:textId="77777777" w:rsidR="00556A99" w:rsidRPr="00B33502" w:rsidRDefault="00556A99" w:rsidP="00556A99">
      <w:pPr>
        <w:jc w:val="both"/>
        <w:rPr>
          <w:rFonts w:ascii="HelveticaNeueLT Std" w:hAnsi="HelveticaNeueLT Std" w:cs="Arial"/>
          <w:bCs/>
          <w:sz w:val="22"/>
          <w:szCs w:val="22"/>
          <w:lang w:val="es-MX"/>
        </w:rPr>
      </w:pPr>
      <w:r w:rsidRPr="00B33502">
        <w:rPr>
          <w:rFonts w:ascii="HelveticaNeueLT Std" w:hAnsi="HelveticaNeueLT Std" w:cs="Arial"/>
          <w:sz w:val="22"/>
          <w:szCs w:val="22"/>
          <w:lang w:val="es-MX"/>
        </w:rPr>
        <w:t xml:space="preserve">La declaración correspondiente deberá ser presentada conforme a lo establecido en las </w:t>
      </w:r>
      <w:r w:rsidRPr="00B33502">
        <w:rPr>
          <w:rFonts w:ascii="HelveticaNeueLT Std" w:hAnsi="HelveticaNeueLT Std" w:cs="Arial"/>
          <w:bCs/>
          <w:sz w:val="22"/>
          <w:szCs w:val="22"/>
          <w:lang w:val="es-MX"/>
        </w:rPr>
        <w:t>R</w:t>
      </w:r>
      <w:r w:rsidRPr="00B33502">
        <w:rPr>
          <w:rFonts w:ascii="HelveticaNeueLT Std" w:hAnsi="HelveticaNeueLT Std" w:cs="Arial"/>
          <w:sz w:val="22"/>
          <w:szCs w:val="22"/>
          <w:lang w:val="es-MX"/>
        </w:rPr>
        <w:t xml:space="preserve">eglas de </w:t>
      </w:r>
      <w:r w:rsidRPr="00B33502">
        <w:rPr>
          <w:rFonts w:ascii="HelveticaNeueLT Std" w:hAnsi="HelveticaNeueLT Std" w:cs="Arial"/>
          <w:bCs/>
          <w:sz w:val="22"/>
          <w:szCs w:val="22"/>
          <w:lang w:val="es-MX"/>
        </w:rPr>
        <w:t>C</w:t>
      </w:r>
      <w:r w:rsidRPr="00B33502">
        <w:rPr>
          <w:rFonts w:ascii="HelveticaNeueLT Std" w:hAnsi="HelveticaNeueLT Std" w:cs="Arial"/>
          <w:sz w:val="22"/>
          <w:szCs w:val="22"/>
          <w:lang w:val="es-MX"/>
        </w:rPr>
        <w:t xml:space="preserve">arácter </w:t>
      </w:r>
      <w:r w:rsidRPr="00B33502">
        <w:rPr>
          <w:rFonts w:ascii="HelveticaNeueLT Std" w:hAnsi="HelveticaNeueLT Std" w:cs="Arial"/>
          <w:bCs/>
          <w:sz w:val="22"/>
          <w:szCs w:val="22"/>
          <w:lang w:val="es-MX"/>
        </w:rPr>
        <w:t>G</w:t>
      </w:r>
      <w:r w:rsidRPr="00B33502">
        <w:rPr>
          <w:rFonts w:ascii="HelveticaNeueLT Std" w:hAnsi="HelveticaNeueLT Std" w:cs="Arial"/>
          <w:sz w:val="22"/>
          <w:szCs w:val="22"/>
          <w:lang w:val="es-MX"/>
        </w:rPr>
        <w:t xml:space="preserve">eneral que para tal efecto emita </w:t>
      </w:r>
      <w:r w:rsidRPr="00B33502">
        <w:rPr>
          <w:rFonts w:ascii="HelveticaNeueLT Std" w:hAnsi="HelveticaNeueLT Std" w:cs="Arial"/>
          <w:bCs/>
          <w:sz w:val="22"/>
          <w:szCs w:val="22"/>
          <w:lang w:val="es-MX"/>
        </w:rPr>
        <w:t>y publique</w:t>
      </w:r>
      <w:r w:rsidRPr="00B33502">
        <w:rPr>
          <w:rFonts w:ascii="HelveticaNeueLT Std" w:hAnsi="HelveticaNeueLT Std" w:cs="Arial"/>
          <w:sz w:val="22"/>
          <w:szCs w:val="22"/>
          <w:lang w:val="es-MX"/>
        </w:rPr>
        <w:t xml:space="preserve"> la Secretaría </w:t>
      </w:r>
      <w:r w:rsidRPr="00B33502">
        <w:rPr>
          <w:rFonts w:ascii="HelveticaNeueLT Std" w:hAnsi="HelveticaNeueLT Std" w:cs="Arial"/>
          <w:bCs/>
          <w:sz w:val="22"/>
          <w:szCs w:val="22"/>
          <w:lang w:val="es-MX"/>
        </w:rPr>
        <w:t>en el Periódico Oficial.</w:t>
      </w:r>
    </w:p>
    <w:p w14:paraId="2FF9A750" w14:textId="77777777" w:rsidR="00556A99" w:rsidRDefault="00556A99" w:rsidP="00404651">
      <w:pPr>
        <w:jc w:val="both"/>
        <w:rPr>
          <w:rFonts w:ascii="HelveticaNeueLT Std" w:hAnsi="HelveticaNeueLT Std" w:cs="Arial"/>
          <w:bCs/>
          <w:sz w:val="22"/>
          <w:szCs w:val="22"/>
        </w:rPr>
      </w:pPr>
    </w:p>
    <w:p w14:paraId="4AB17A35" w14:textId="77777777" w:rsidR="007F5E7F" w:rsidRPr="00F3439D" w:rsidRDefault="007F5E7F" w:rsidP="007F5E7F">
      <w:pPr>
        <w:jc w:val="both"/>
        <w:rPr>
          <w:rFonts w:ascii="HelveticaNeueLT Std" w:hAnsi="HelveticaNeueLT Std" w:cs="Arial"/>
          <w:b/>
          <w:bCs/>
          <w:sz w:val="22"/>
          <w:szCs w:val="22"/>
        </w:rPr>
      </w:pPr>
      <w:r w:rsidRPr="00F3439D">
        <w:rPr>
          <w:rFonts w:ascii="HelveticaNeueLT Std" w:hAnsi="HelveticaNeueLT Std" w:cs="Arial"/>
          <w:b/>
          <w:bCs/>
          <w:sz w:val="22"/>
          <w:szCs w:val="22"/>
        </w:rPr>
        <w:t xml:space="preserve">Artículo 218.- </w:t>
      </w:r>
      <w:r w:rsidRPr="00B33502">
        <w:rPr>
          <w:rFonts w:ascii="HelveticaNeueLT Std" w:hAnsi="HelveticaNeueLT Std" w:cs="Arial"/>
          <w:bCs/>
          <w:sz w:val="22"/>
          <w:szCs w:val="22"/>
        </w:rPr>
        <w:t>…</w:t>
      </w:r>
    </w:p>
    <w:p w14:paraId="15AA2DBB" w14:textId="77777777" w:rsidR="007F5E7F" w:rsidRPr="00F3439D" w:rsidRDefault="007F5E7F" w:rsidP="007F5E7F">
      <w:pPr>
        <w:jc w:val="both"/>
        <w:rPr>
          <w:rFonts w:ascii="HelveticaNeueLT Std" w:hAnsi="HelveticaNeueLT Std" w:cs="Arial"/>
          <w:b/>
          <w:bCs/>
          <w:sz w:val="22"/>
          <w:szCs w:val="22"/>
        </w:rPr>
      </w:pPr>
    </w:p>
    <w:p w14:paraId="3CA916AE" w14:textId="77777777" w:rsidR="007F5E7F" w:rsidRPr="00F3439D" w:rsidRDefault="007F5E7F" w:rsidP="007F5E7F">
      <w:pPr>
        <w:jc w:val="both"/>
        <w:rPr>
          <w:rFonts w:ascii="HelveticaNeueLT Std" w:hAnsi="HelveticaNeueLT Std" w:cs="Arial"/>
          <w:b/>
          <w:bCs/>
          <w:sz w:val="22"/>
          <w:szCs w:val="22"/>
        </w:rPr>
      </w:pPr>
      <w:r w:rsidRPr="00F3439D">
        <w:rPr>
          <w:rFonts w:ascii="HelveticaNeueLT Std" w:hAnsi="HelveticaNeueLT Std" w:cs="Arial"/>
          <w:b/>
          <w:bCs/>
          <w:sz w:val="22"/>
          <w:szCs w:val="22"/>
        </w:rPr>
        <w:t xml:space="preserve">I. </w:t>
      </w:r>
      <w:r w:rsidRPr="00F3439D">
        <w:rPr>
          <w:rFonts w:ascii="HelveticaNeueLT Std" w:hAnsi="HelveticaNeueLT Std" w:cs="Arial"/>
          <w:bCs/>
          <w:sz w:val="22"/>
          <w:szCs w:val="22"/>
        </w:rPr>
        <w:t xml:space="preserve">a </w:t>
      </w:r>
      <w:r w:rsidRPr="00F3439D">
        <w:rPr>
          <w:rFonts w:ascii="HelveticaNeueLT Std" w:hAnsi="HelveticaNeueLT Std" w:cs="Arial"/>
          <w:b/>
          <w:bCs/>
          <w:sz w:val="22"/>
          <w:szCs w:val="22"/>
        </w:rPr>
        <w:t xml:space="preserve">V. </w:t>
      </w:r>
      <w:r w:rsidRPr="00F3439D">
        <w:rPr>
          <w:rFonts w:ascii="HelveticaNeueLT Std" w:hAnsi="HelveticaNeueLT Std" w:cs="Arial"/>
          <w:bCs/>
          <w:sz w:val="22"/>
          <w:szCs w:val="22"/>
        </w:rPr>
        <w:t>…</w:t>
      </w:r>
    </w:p>
    <w:p w14:paraId="3DD7F072" w14:textId="77777777" w:rsidR="007F5E7F" w:rsidRPr="00F3439D" w:rsidRDefault="007F5E7F" w:rsidP="007F5E7F">
      <w:pPr>
        <w:jc w:val="both"/>
        <w:rPr>
          <w:rFonts w:ascii="HelveticaNeueLT Std" w:hAnsi="HelveticaNeueLT Std" w:cs="Calibri"/>
          <w:b/>
          <w:bCs/>
          <w:sz w:val="22"/>
          <w:szCs w:val="22"/>
        </w:rPr>
      </w:pPr>
    </w:p>
    <w:p w14:paraId="20301A16" w14:textId="42D2A8B2" w:rsidR="007F5E7F" w:rsidRPr="00F3439D" w:rsidRDefault="007F5E7F" w:rsidP="007F5E7F">
      <w:pPr>
        <w:jc w:val="both"/>
        <w:rPr>
          <w:rFonts w:ascii="HelveticaNeueLT Std" w:hAnsi="HelveticaNeueLT Std" w:cs="Calibri"/>
          <w:sz w:val="22"/>
          <w:szCs w:val="22"/>
        </w:rPr>
      </w:pPr>
      <w:r w:rsidRPr="00F3439D">
        <w:rPr>
          <w:rFonts w:ascii="HelveticaNeueLT Std" w:hAnsi="HelveticaNeueLT Std" w:cs="Calibri"/>
          <w:b/>
          <w:bCs/>
          <w:sz w:val="22"/>
          <w:szCs w:val="22"/>
        </w:rPr>
        <w:t xml:space="preserve">VI. </w:t>
      </w:r>
      <w:r w:rsidR="00821D91" w:rsidRPr="00F3439D">
        <w:rPr>
          <w:rFonts w:ascii="HelveticaNeueLT Std" w:hAnsi="HelveticaNeueLT Std" w:cs="Calibri"/>
          <w:b/>
          <w:bCs/>
          <w:sz w:val="22"/>
          <w:szCs w:val="22"/>
        </w:rPr>
        <w:tab/>
      </w:r>
      <w:r w:rsidRPr="00F3439D">
        <w:rPr>
          <w:rFonts w:ascii="HelveticaNeueLT Std" w:hAnsi="HelveticaNeueLT Std" w:cs="Calibri"/>
          <w:sz w:val="22"/>
          <w:szCs w:val="22"/>
        </w:rPr>
        <w:t xml:space="preserve">Aplicación y </w:t>
      </w:r>
      <w:r w:rsidRPr="00F3439D">
        <w:rPr>
          <w:rFonts w:ascii="HelveticaNeueLT Std" w:hAnsi="HelveticaNeueLT Std" w:cs="Calibri"/>
          <w:bCs/>
          <w:sz w:val="22"/>
          <w:szCs w:val="22"/>
        </w:rPr>
        <w:t>reducción</w:t>
      </w:r>
      <w:r w:rsidRPr="00F3439D">
        <w:rPr>
          <w:rFonts w:ascii="HelveticaNeueLT Std" w:hAnsi="HelveticaNeueLT Std" w:cs="Calibri"/>
          <w:b/>
          <w:bCs/>
          <w:sz w:val="22"/>
          <w:szCs w:val="22"/>
        </w:rPr>
        <w:t xml:space="preserve"> </w:t>
      </w:r>
      <w:r w:rsidRPr="00F3439D">
        <w:rPr>
          <w:rFonts w:ascii="HelveticaNeueLT Std" w:hAnsi="HelveticaNeueLT Std" w:cs="Calibri"/>
          <w:sz w:val="22"/>
          <w:szCs w:val="22"/>
        </w:rPr>
        <w:t>de multas.</w:t>
      </w:r>
    </w:p>
    <w:p w14:paraId="70657B35" w14:textId="77777777" w:rsidR="007F5E7F" w:rsidRPr="00F3439D" w:rsidRDefault="007F5E7F" w:rsidP="007F5E7F">
      <w:pPr>
        <w:jc w:val="both"/>
        <w:rPr>
          <w:rFonts w:ascii="HelveticaNeueLT Std" w:hAnsi="HelveticaNeueLT Std" w:cs="Calibri"/>
          <w:sz w:val="22"/>
          <w:szCs w:val="22"/>
        </w:rPr>
      </w:pPr>
    </w:p>
    <w:p w14:paraId="77AD3404" w14:textId="00348975" w:rsidR="007F5E7F" w:rsidRPr="00E6338C" w:rsidRDefault="007F5E7F" w:rsidP="007F5E7F">
      <w:pPr>
        <w:jc w:val="both"/>
        <w:rPr>
          <w:rFonts w:ascii="HelveticaNeueLT Std" w:hAnsi="HelveticaNeueLT Std" w:cs="Arial"/>
          <w:bCs/>
          <w:sz w:val="22"/>
          <w:szCs w:val="22"/>
        </w:rPr>
      </w:pPr>
      <w:r w:rsidRPr="00F3439D">
        <w:rPr>
          <w:rFonts w:ascii="HelveticaNeueLT Std" w:hAnsi="HelveticaNeueLT Std" w:cs="Arial"/>
          <w:b/>
          <w:bCs/>
          <w:sz w:val="22"/>
          <w:szCs w:val="22"/>
        </w:rPr>
        <w:t xml:space="preserve">VII. </w:t>
      </w:r>
      <w:r w:rsidRPr="00F3439D">
        <w:rPr>
          <w:rFonts w:ascii="HelveticaNeueLT Std" w:hAnsi="HelveticaNeueLT Std" w:cs="Arial"/>
          <w:bCs/>
          <w:sz w:val="22"/>
          <w:szCs w:val="22"/>
        </w:rPr>
        <w:t xml:space="preserve">a </w:t>
      </w:r>
      <w:r w:rsidRPr="00F3439D">
        <w:rPr>
          <w:rFonts w:ascii="HelveticaNeueLT Std" w:hAnsi="HelveticaNeueLT Std" w:cs="Arial"/>
          <w:b/>
          <w:bCs/>
          <w:sz w:val="22"/>
          <w:szCs w:val="22"/>
        </w:rPr>
        <w:t xml:space="preserve">XII. </w:t>
      </w:r>
      <w:r w:rsidRPr="00F3439D">
        <w:rPr>
          <w:rFonts w:ascii="HelveticaNeueLT Std" w:hAnsi="HelveticaNeueLT Std" w:cs="Arial"/>
          <w:bCs/>
          <w:sz w:val="22"/>
          <w:szCs w:val="22"/>
        </w:rPr>
        <w:t>…</w:t>
      </w:r>
    </w:p>
    <w:p w14:paraId="081A9976" w14:textId="77777777" w:rsidR="007F5E7F" w:rsidRPr="008A351B" w:rsidRDefault="007F5E7F" w:rsidP="007F5E7F">
      <w:pPr>
        <w:jc w:val="both"/>
        <w:rPr>
          <w:rFonts w:ascii="HelveticaNeueLT Std" w:hAnsi="HelveticaNeueLT Std" w:cs="Arial"/>
          <w:bCs/>
          <w:sz w:val="12"/>
          <w:szCs w:val="12"/>
        </w:rPr>
      </w:pPr>
    </w:p>
    <w:p w14:paraId="2938A1E4" w14:textId="77777777" w:rsidR="00723039" w:rsidRPr="006C5FF9" w:rsidRDefault="00723039" w:rsidP="00723039">
      <w:pPr>
        <w:jc w:val="both"/>
        <w:rPr>
          <w:rFonts w:ascii="HelveticaNeueLT Std" w:hAnsi="HelveticaNeueLT Std" w:cs="Helvetica"/>
          <w:sz w:val="22"/>
          <w:szCs w:val="22"/>
        </w:rPr>
      </w:pPr>
      <w:r w:rsidRPr="006C5FF9">
        <w:rPr>
          <w:rFonts w:ascii="HelveticaNeueLT Std" w:hAnsi="HelveticaNeueLT Std" w:cs="Helvetica"/>
          <w:b/>
          <w:bCs/>
          <w:sz w:val="22"/>
          <w:szCs w:val="22"/>
        </w:rPr>
        <w:lastRenderedPageBreak/>
        <w:t xml:space="preserve">Artículo 222.- </w:t>
      </w:r>
      <w:r w:rsidRPr="006C5FF9">
        <w:rPr>
          <w:rFonts w:ascii="HelveticaNeueLT Std" w:hAnsi="HelveticaNeueLT Std" w:cs="Helvetica"/>
          <w:sz w:val="22"/>
          <w:szCs w:val="22"/>
        </w:rPr>
        <w:t>…</w:t>
      </w:r>
    </w:p>
    <w:p w14:paraId="7CA77E84" w14:textId="77777777" w:rsidR="00723039" w:rsidRPr="006C5FF9" w:rsidRDefault="00723039" w:rsidP="00723039">
      <w:pPr>
        <w:jc w:val="both"/>
        <w:rPr>
          <w:rFonts w:ascii="HelveticaNeueLT Std" w:hAnsi="HelveticaNeueLT Std" w:cs="Helvetica"/>
          <w:sz w:val="22"/>
          <w:szCs w:val="22"/>
        </w:rPr>
      </w:pPr>
    </w:p>
    <w:p w14:paraId="06B8A409" w14:textId="58D9DD4F" w:rsidR="00723039" w:rsidRPr="00E75526" w:rsidRDefault="00723039" w:rsidP="00723039">
      <w:pPr>
        <w:jc w:val="both"/>
        <w:rPr>
          <w:rFonts w:ascii="HelveticaNeueLT Std" w:hAnsi="HelveticaNeueLT Std" w:cs="Arial"/>
          <w:bCs/>
          <w:sz w:val="22"/>
          <w:szCs w:val="22"/>
        </w:rPr>
      </w:pPr>
      <w:r w:rsidRPr="00E75526">
        <w:rPr>
          <w:rFonts w:ascii="HelveticaNeueLT Std" w:hAnsi="HelveticaNeueLT Std" w:cs="Helvetica"/>
          <w:sz w:val="22"/>
          <w:szCs w:val="22"/>
        </w:rPr>
        <w:t xml:space="preserve">La Secretaría podrá </w:t>
      </w:r>
      <w:r w:rsidRPr="00E75526">
        <w:rPr>
          <w:rFonts w:ascii="HelveticaNeueLT Std" w:hAnsi="HelveticaNeueLT Std" w:cs="Helvetica"/>
          <w:bCs/>
          <w:sz w:val="22"/>
          <w:szCs w:val="22"/>
        </w:rPr>
        <w:t>actualizar</w:t>
      </w:r>
      <w:r w:rsidRPr="00E75526">
        <w:rPr>
          <w:rFonts w:ascii="HelveticaNeueLT Std" w:hAnsi="HelveticaNeueLT Std" w:cs="Helvetica"/>
          <w:sz w:val="22"/>
          <w:szCs w:val="22"/>
        </w:rPr>
        <w:t xml:space="preserve"> </w:t>
      </w:r>
      <w:r w:rsidRPr="00E75526">
        <w:rPr>
          <w:rFonts w:ascii="HelveticaNeueLT Std" w:hAnsi="HelveticaNeueLT Std" w:cs="Helvetica"/>
          <w:bCs/>
          <w:sz w:val="22"/>
          <w:szCs w:val="22"/>
        </w:rPr>
        <w:t>los coeficientes de distribución de participaciones a municipios</w:t>
      </w:r>
      <w:r w:rsidR="007D410D" w:rsidRPr="00E75526">
        <w:rPr>
          <w:rFonts w:ascii="HelveticaNeueLT Std" w:hAnsi="HelveticaNeueLT Std" w:cs="Helvetica"/>
          <w:bCs/>
          <w:sz w:val="22"/>
          <w:szCs w:val="22"/>
        </w:rPr>
        <w:t>,</w:t>
      </w:r>
      <w:r w:rsidRPr="00E75526">
        <w:rPr>
          <w:rFonts w:ascii="HelveticaNeueLT Std" w:hAnsi="HelveticaNeueLT Std" w:cs="Helvetica"/>
          <w:bCs/>
          <w:sz w:val="22"/>
          <w:szCs w:val="22"/>
        </w:rPr>
        <w:t xml:space="preserve"> </w:t>
      </w:r>
      <w:r w:rsidRPr="00E75526">
        <w:rPr>
          <w:rFonts w:ascii="HelveticaNeueLT Std" w:hAnsi="HelveticaNeueLT Std" w:cs="Helvetica"/>
          <w:sz w:val="22"/>
          <w:szCs w:val="22"/>
        </w:rPr>
        <w:t xml:space="preserve">cuando haya modificaciones en </w:t>
      </w:r>
      <w:r w:rsidRPr="00E75526">
        <w:rPr>
          <w:rFonts w:ascii="HelveticaNeueLT Std" w:hAnsi="HelveticaNeueLT Std" w:cs="Helvetica"/>
          <w:bCs/>
          <w:sz w:val="22"/>
          <w:szCs w:val="22"/>
        </w:rPr>
        <w:t>la información oficial disponible de</w:t>
      </w:r>
      <w:r w:rsidRPr="00E75526">
        <w:rPr>
          <w:rFonts w:ascii="HelveticaNeueLT Std" w:hAnsi="HelveticaNeueLT Std" w:cs="Helvetica"/>
          <w:sz w:val="22"/>
          <w:szCs w:val="22"/>
        </w:rPr>
        <w:t xml:space="preserve"> la</w:t>
      </w:r>
      <w:r w:rsidR="00FF161F" w:rsidRPr="00E75526">
        <w:rPr>
          <w:rFonts w:ascii="HelveticaNeueLT Std" w:hAnsi="HelveticaNeueLT Std" w:cs="Helvetica"/>
          <w:sz w:val="22"/>
          <w:szCs w:val="22"/>
        </w:rPr>
        <w:t>s variables que las determinan.</w:t>
      </w:r>
    </w:p>
    <w:p w14:paraId="647C8C53" w14:textId="77777777" w:rsidR="00286224" w:rsidRPr="006C5FF9" w:rsidRDefault="00286224" w:rsidP="00214919">
      <w:pPr>
        <w:jc w:val="both"/>
        <w:rPr>
          <w:rFonts w:ascii="HelveticaNeueLT Std" w:hAnsi="HelveticaNeueLT Std" w:cs="Helvetica"/>
          <w:b/>
          <w:sz w:val="22"/>
          <w:szCs w:val="22"/>
        </w:rPr>
      </w:pPr>
    </w:p>
    <w:p w14:paraId="1E1A696D" w14:textId="1CA486F8" w:rsidR="00214919" w:rsidRPr="006C5FF9" w:rsidRDefault="00214919" w:rsidP="00214919">
      <w:pPr>
        <w:jc w:val="both"/>
        <w:rPr>
          <w:rFonts w:ascii="HelveticaNeueLT Std" w:hAnsi="HelveticaNeueLT Std"/>
          <w:sz w:val="22"/>
          <w:szCs w:val="22"/>
        </w:rPr>
      </w:pPr>
      <w:r w:rsidRPr="006C5FF9">
        <w:rPr>
          <w:rFonts w:ascii="HelveticaNeueLT Std" w:hAnsi="HelveticaNeueLT Std" w:cs="Helvetica"/>
          <w:b/>
          <w:sz w:val="22"/>
          <w:szCs w:val="22"/>
        </w:rPr>
        <w:t>Artículo 287.-</w:t>
      </w:r>
      <w:r w:rsidR="007D410D">
        <w:rPr>
          <w:rFonts w:ascii="HelveticaNeueLT Std" w:hAnsi="HelveticaNeueLT Std" w:cs="Helvetica"/>
          <w:sz w:val="22"/>
          <w:szCs w:val="22"/>
        </w:rPr>
        <w:t xml:space="preserve"> …</w:t>
      </w:r>
    </w:p>
    <w:p w14:paraId="764B4659" w14:textId="77777777" w:rsidR="00214919" w:rsidRPr="006C5FF9" w:rsidRDefault="00214919" w:rsidP="00214919">
      <w:pPr>
        <w:jc w:val="both"/>
        <w:rPr>
          <w:rFonts w:ascii="HelveticaNeueLT Std" w:hAnsi="HelveticaNeueLT Std"/>
          <w:sz w:val="22"/>
          <w:szCs w:val="22"/>
        </w:rPr>
      </w:pPr>
    </w:p>
    <w:p w14:paraId="40D6B6AC" w14:textId="63FC1853" w:rsidR="00214919" w:rsidRPr="006C5FF9" w:rsidRDefault="00214919" w:rsidP="00214919">
      <w:pPr>
        <w:jc w:val="both"/>
        <w:rPr>
          <w:rFonts w:ascii="HelveticaNeueLT Std" w:hAnsi="HelveticaNeueLT Std" w:cs="Helvetica"/>
          <w:sz w:val="22"/>
          <w:szCs w:val="22"/>
        </w:rPr>
      </w:pPr>
      <w:r w:rsidRPr="00E75526">
        <w:rPr>
          <w:rFonts w:ascii="HelveticaNeueLT Std" w:hAnsi="HelveticaNeueLT Std" w:cs="Helvetica"/>
          <w:sz w:val="22"/>
          <w:szCs w:val="22"/>
        </w:rPr>
        <w:t xml:space="preserve">Los Entes Públicos, de acuerdo con su naturaleza jurídica y según corresponda, que formulen los </w:t>
      </w:r>
      <w:r w:rsidR="00DB7A7C">
        <w:rPr>
          <w:rFonts w:ascii="HelveticaNeueLT Std" w:hAnsi="HelveticaNeueLT Std" w:cs="Helvetica"/>
          <w:sz w:val="22"/>
          <w:szCs w:val="22"/>
        </w:rPr>
        <w:t>A</w:t>
      </w:r>
      <w:r w:rsidRPr="00E75526">
        <w:rPr>
          <w:rFonts w:ascii="HelveticaNeueLT Std" w:hAnsi="HelveticaNeueLT Std" w:cs="Helvetica"/>
          <w:sz w:val="22"/>
          <w:szCs w:val="22"/>
        </w:rPr>
        <w:t xml:space="preserve">nteproyectos de </w:t>
      </w:r>
      <w:r w:rsidR="00DB7A7C">
        <w:rPr>
          <w:rFonts w:ascii="HelveticaNeueLT Std" w:hAnsi="HelveticaNeueLT Std" w:cs="Helvetica"/>
          <w:sz w:val="22"/>
          <w:szCs w:val="22"/>
        </w:rPr>
        <w:t>P</w:t>
      </w:r>
      <w:r w:rsidRPr="00E75526">
        <w:rPr>
          <w:rFonts w:ascii="HelveticaNeueLT Std" w:hAnsi="HelveticaNeueLT Std" w:cs="Helvetica"/>
          <w:sz w:val="22"/>
          <w:szCs w:val="22"/>
        </w:rPr>
        <w:t>resupuesto, tanto estatal como municipal, serán responsables de que dichos documentos, se encuentren alineados con el Plan de Desarrollo del Estado de México y los correspondientes Planes de Desarrollo Municipal; así como, los programas que se encuentren</w:t>
      </w:r>
      <w:r w:rsidRPr="006C5FF9">
        <w:rPr>
          <w:rFonts w:ascii="HelveticaNeueLT Std" w:hAnsi="HelveticaNeueLT Std" w:cs="Helvetica"/>
          <w:sz w:val="22"/>
          <w:szCs w:val="22"/>
        </w:rPr>
        <w:t xml:space="preserve"> inscritos en el Registro Estatal de Planes, Programas y Proyectos.</w:t>
      </w:r>
    </w:p>
    <w:p w14:paraId="082AC585" w14:textId="77777777" w:rsidR="00214919" w:rsidRPr="008A351B" w:rsidRDefault="00214919" w:rsidP="00214919">
      <w:pPr>
        <w:jc w:val="both"/>
        <w:rPr>
          <w:rFonts w:ascii="HelveticaNeueLT Std" w:hAnsi="HelveticaNeueLT Std" w:cs="Helvetica"/>
          <w:sz w:val="18"/>
          <w:szCs w:val="18"/>
        </w:rPr>
      </w:pPr>
    </w:p>
    <w:p w14:paraId="6BE83B68" w14:textId="77777777" w:rsidR="00214919" w:rsidRPr="006C5FF9" w:rsidRDefault="00214919" w:rsidP="00214919">
      <w:pPr>
        <w:jc w:val="both"/>
        <w:rPr>
          <w:rFonts w:ascii="HelveticaNeueLT Std" w:hAnsi="HelveticaNeueLT Std" w:cs="Helvetica"/>
          <w:sz w:val="22"/>
          <w:szCs w:val="22"/>
        </w:rPr>
      </w:pPr>
      <w:r w:rsidRPr="006C5FF9">
        <w:rPr>
          <w:rFonts w:ascii="HelveticaNeueLT Std" w:hAnsi="HelveticaNeueLT Std" w:cs="Helvetica"/>
          <w:sz w:val="22"/>
          <w:szCs w:val="22"/>
        </w:rPr>
        <w:t>...</w:t>
      </w:r>
    </w:p>
    <w:p w14:paraId="473BF88C" w14:textId="77777777" w:rsidR="00214919" w:rsidRPr="008A351B" w:rsidRDefault="00214919" w:rsidP="00214919">
      <w:pPr>
        <w:jc w:val="both"/>
        <w:rPr>
          <w:rFonts w:ascii="HelveticaNeueLT Std" w:hAnsi="HelveticaNeueLT Std" w:cs="Helvetica"/>
          <w:sz w:val="18"/>
          <w:szCs w:val="18"/>
        </w:rPr>
      </w:pPr>
    </w:p>
    <w:p w14:paraId="62BADEC3" w14:textId="77777777" w:rsidR="00214919" w:rsidRPr="00E75526" w:rsidRDefault="00214919" w:rsidP="00214919">
      <w:pPr>
        <w:jc w:val="both"/>
        <w:rPr>
          <w:rFonts w:ascii="HelveticaNeueLT Std" w:hAnsi="HelveticaNeueLT Std" w:cs="Helvetica"/>
          <w:sz w:val="22"/>
          <w:szCs w:val="22"/>
        </w:rPr>
      </w:pPr>
      <w:r w:rsidRPr="00E75526">
        <w:rPr>
          <w:rFonts w:ascii="HelveticaNeueLT Std" w:hAnsi="HelveticaNeueLT Std" w:cs="Helvetica"/>
          <w:sz w:val="22"/>
          <w:szCs w:val="22"/>
        </w:rPr>
        <w:t>Los programas y proyectos contarán con indicadores que sean claros, útiles, informativos y que generen mayor transparencia y coadyuven a la rendición de cuentas, así como que permitan evaluar la eficiencia, eficacia y el desempeño de los Entes Públicos, de acuerdo con su naturaleza jurídica y según corresponda, generando indicadores confiables y pertinentes para medir el costo y efectividad del gasto.</w:t>
      </w:r>
    </w:p>
    <w:p w14:paraId="3600B8C1" w14:textId="77777777" w:rsidR="00214919" w:rsidRPr="00E75526" w:rsidRDefault="00214919" w:rsidP="00214919">
      <w:pPr>
        <w:jc w:val="both"/>
        <w:rPr>
          <w:rFonts w:ascii="HelveticaNeueLT Std" w:hAnsi="HelveticaNeueLT Std" w:cs="Helvetica"/>
          <w:sz w:val="22"/>
          <w:szCs w:val="22"/>
        </w:rPr>
      </w:pPr>
    </w:p>
    <w:p w14:paraId="62D66D61" w14:textId="77777777" w:rsidR="00214919" w:rsidRPr="006C5FF9" w:rsidRDefault="00214919" w:rsidP="00214919">
      <w:pPr>
        <w:jc w:val="both"/>
        <w:rPr>
          <w:rFonts w:ascii="HelveticaNeueLT Std" w:hAnsi="HelveticaNeueLT Std" w:cs="Helvetica"/>
          <w:sz w:val="22"/>
          <w:szCs w:val="22"/>
        </w:rPr>
      </w:pPr>
      <w:r w:rsidRPr="00E75526">
        <w:rPr>
          <w:rFonts w:ascii="HelveticaNeueLT Std" w:hAnsi="HelveticaNeueLT Std" w:cs="Helvetica"/>
          <w:sz w:val="22"/>
          <w:szCs w:val="22"/>
        </w:rPr>
        <w:t>La Secretaría, difundirá a los Entes Públicos obligados, de acuerdo con su naturaleza jurídica y según corresponda, los documentos y m</w:t>
      </w:r>
      <w:r w:rsidRPr="006C5FF9">
        <w:rPr>
          <w:rFonts w:ascii="HelveticaNeueLT Std" w:hAnsi="HelveticaNeueLT Std" w:cs="Helvetica"/>
          <w:sz w:val="22"/>
          <w:szCs w:val="22"/>
        </w:rPr>
        <w:t>etodologías relativas al proceso presupuestario, atendiendo las disposiciones aplicables.</w:t>
      </w:r>
    </w:p>
    <w:p w14:paraId="572F1733" w14:textId="77777777" w:rsidR="00214919" w:rsidRPr="006C5FF9" w:rsidRDefault="00214919" w:rsidP="00214919">
      <w:pPr>
        <w:ind w:left="293"/>
        <w:jc w:val="both"/>
        <w:rPr>
          <w:rFonts w:ascii="HelveticaNeueLT Std" w:hAnsi="HelveticaNeueLT Std" w:cs="Helvetica"/>
          <w:sz w:val="20"/>
          <w:szCs w:val="20"/>
        </w:rPr>
      </w:pPr>
    </w:p>
    <w:p w14:paraId="547070F1" w14:textId="4499EE1F" w:rsidR="00214919" w:rsidRPr="006C5FF9" w:rsidRDefault="00214919" w:rsidP="00214919">
      <w:pPr>
        <w:jc w:val="both"/>
        <w:rPr>
          <w:rFonts w:ascii="HelveticaNeueLT Std" w:hAnsi="HelveticaNeueLT Std" w:cs="Arial"/>
          <w:bCs/>
          <w:sz w:val="22"/>
          <w:szCs w:val="22"/>
        </w:rPr>
      </w:pPr>
      <w:r w:rsidRPr="006C5FF9">
        <w:rPr>
          <w:rFonts w:ascii="HelveticaNeueLT Std" w:hAnsi="HelveticaNeueLT Std" w:cs="Helvetica"/>
          <w:sz w:val="20"/>
          <w:szCs w:val="20"/>
        </w:rPr>
        <w:t>…</w:t>
      </w:r>
    </w:p>
    <w:p w14:paraId="78A99DDF" w14:textId="77777777" w:rsidR="00214919" w:rsidRPr="006C5FF9" w:rsidRDefault="00214919" w:rsidP="00472B94">
      <w:pPr>
        <w:jc w:val="both"/>
        <w:rPr>
          <w:rFonts w:ascii="HelveticaNeueLT Std" w:hAnsi="HelveticaNeueLT Std" w:cs="Arial"/>
          <w:bCs/>
          <w:szCs w:val="22"/>
        </w:rPr>
      </w:pPr>
    </w:p>
    <w:p w14:paraId="356A0DD2" w14:textId="593E0D01" w:rsidR="00472B94" w:rsidRPr="00E75526" w:rsidRDefault="00472B94" w:rsidP="00472B94">
      <w:pPr>
        <w:jc w:val="both"/>
        <w:rPr>
          <w:rFonts w:ascii="HelveticaNeueLT Std" w:hAnsi="HelveticaNeueLT Std" w:cs="Helvetica"/>
          <w:sz w:val="22"/>
          <w:szCs w:val="20"/>
        </w:rPr>
      </w:pPr>
      <w:r w:rsidRPr="006C5FF9">
        <w:rPr>
          <w:rFonts w:ascii="HelveticaNeueLT Std" w:hAnsi="HelveticaNeueLT Std" w:cs="Helvetica"/>
          <w:b/>
          <w:bCs/>
          <w:sz w:val="22"/>
          <w:szCs w:val="20"/>
        </w:rPr>
        <w:t xml:space="preserve">Artículo 289.- </w:t>
      </w:r>
      <w:r w:rsidRPr="00E75526">
        <w:rPr>
          <w:rFonts w:ascii="HelveticaNeueLT Std" w:hAnsi="HelveticaNeueLT Std" w:cs="Helvetica"/>
          <w:sz w:val="22"/>
          <w:szCs w:val="20"/>
        </w:rPr>
        <w:t xml:space="preserve">Los Entes Públicos, de acuerdo con su naturaleza jurídica y según corresponda, formularán su </w:t>
      </w:r>
      <w:r w:rsidR="00DB7A7C">
        <w:rPr>
          <w:rFonts w:ascii="HelveticaNeueLT Std" w:hAnsi="HelveticaNeueLT Std" w:cs="Helvetica"/>
          <w:sz w:val="22"/>
          <w:szCs w:val="20"/>
        </w:rPr>
        <w:t>A</w:t>
      </w:r>
      <w:r w:rsidRPr="00E75526">
        <w:rPr>
          <w:rFonts w:ascii="HelveticaNeueLT Std" w:hAnsi="HelveticaNeueLT Std" w:cs="Helvetica"/>
          <w:sz w:val="22"/>
          <w:szCs w:val="20"/>
        </w:rPr>
        <w:t>nteproyecto de Presupuesto de Egresos, de acuerdo con las normas presupuestales vigentes, con base en sus programas presupuestarios y proyectos anuales, observando las disposiciones jurídicas establecidas sobre la igualdad entre mujeres y hombres, la atención de niños, niñas y adolescentes, el desarrollo integral de los pueblos y comunidades indígenas, el desarrollo de los jóvenes, sobre situaciones extraordinarias en materia de salubridad general o cuando se expida declaratoria de emergencia por desastres naturales, así como de la atención a grupos vulnerables y para la protección al medio ambiente, en lo conducente.</w:t>
      </w:r>
    </w:p>
    <w:p w14:paraId="40A0FA45" w14:textId="77777777" w:rsidR="00472B94" w:rsidRPr="00E75526" w:rsidRDefault="00472B94" w:rsidP="00472B94">
      <w:pPr>
        <w:jc w:val="both"/>
        <w:rPr>
          <w:rFonts w:ascii="HelveticaNeueLT Std" w:hAnsi="HelveticaNeueLT Std" w:cs="Helvetica"/>
          <w:sz w:val="22"/>
          <w:szCs w:val="20"/>
        </w:rPr>
      </w:pPr>
    </w:p>
    <w:p w14:paraId="7AADFFC1" w14:textId="77777777" w:rsidR="00472B94" w:rsidRPr="00E75526" w:rsidRDefault="00472B94" w:rsidP="00472B94">
      <w:pPr>
        <w:jc w:val="both"/>
        <w:rPr>
          <w:rFonts w:ascii="HelveticaNeueLT Std" w:hAnsi="HelveticaNeueLT Std" w:cs="Helvetica"/>
          <w:sz w:val="22"/>
          <w:szCs w:val="20"/>
        </w:rPr>
      </w:pPr>
      <w:r w:rsidRPr="00E75526">
        <w:rPr>
          <w:rFonts w:ascii="HelveticaNeueLT Std" w:hAnsi="HelveticaNeueLT Std" w:cs="Helvetica"/>
          <w:sz w:val="22"/>
          <w:szCs w:val="20"/>
        </w:rPr>
        <w:t>Las Dependencias, Entidades Públicas, Organismos Autónomos y Municipios, que reciban recursos derivados de programas de apoyos, federales, establecidos en algún acuerdo o convenio, para la ejecución de dichos programas, deberán prever en el capítulo de gasto correspondiente, el ejercicio de dichos recursos, informando de ello por escrito a la Secretaría, para la integración de la Cuenta</w:t>
      </w:r>
      <w:r w:rsidRPr="00E75526">
        <w:rPr>
          <w:rFonts w:ascii="HelveticaNeueLT Std" w:hAnsi="HelveticaNeueLT Std"/>
          <w:sz w:val="22"/>
          <w:szCs w:val="20"/>
        </w:rPr>
        <w:t xml:space="preserve"> Pública.</w:t>
      </w:r>
    </w:p>
    <w:p w14:paraId="00399564" w14:textId="77777777" w:rsidR="00472B94" w:rsidRPr="00E75526" w:rsidRDefault="00472B94" w:rsidP="00472B94">
      <w:pPr>
        <w:jc w:val="both"/>
        <w:rPr>
          <w:rFonts w:ascii="HelveticaNeueLT Std" w:hAnsi="HelveticaNeueLT Std" w:cs="Helvetica"/>
          <w:sz w:val="22"/>
          <w:szCs w:val="20"/>
        </w:rPr>
      </w:pPr>
    </w:p>
    <w:p w14:paraId="3C24BD9F" w14:textId="77777777" w:rsidR="00472B94" w:rsidRPr="00E75526" w:rsidRDefault="00472B94" w:rsidP="00472B94">
      <w:pPr>
        <w:spacing w:line="240" w:lineRule="exact"/>
        <w:jc w:val="both"/>
        <w:rPr>
          <w:rFonts w:ascii="HelveticaNeueLT Std" w:hAnsi="HelveticaNeueLT Std"/>
          <w:bCs/>
          <w:sz w:val="22"/>
          <w:szCs w:val="20"/>
        </w:rPr>
      </w:pPr>
      <w:r w:rsidRPr="00E75526">
        <w:rPr>
          <w:rFonts w:ascii="HelveticaNeueLT Std" w:hAnsi="HelveticaNeueLT Std"/>
          <w:bCs/>
          <w:sz w:val="22"/>
          <w:szCs w:val="20"/>
        </w:rPr>
        <w:t>…</w:t>
      </w:r>
    </w:p>
    <w:p w14:paraId="6F1DB56B" w14:textId="77777777" w:rsidR="00472B94" w:rsidRPr="006C5FF9" w:rsidRDefault="00472B94" w:rsidP="00472B94">
      <w:pPr>
        <w:spacing w:line="240" w:lineRule="exact"/>
        <w:jc w:val="both"/>
        <w:rPr>
          <w:rFonts w:ascii="HelveticaNeueLT Std" w:hAnsi="HelveticaNeueLT Std"/>
          <w:bCs/>
          <w:sz w:val="22"/>
          <w:szCs w:val="20"/>
        </w:rPr>
      </w:pPr>
    </w:p>
    <w:p w14:paraId="688B619D" w14:textId="77777777" w:rsidR="00472B94" w:rsidRPr="006C5FF9" w:rsidRDefault="00472B94" w:rsidP="00472B94">
      <w:pPr>
        <w:spacing w:line="240" w:lineRule="exact"/>
        <w:jc w:val="both"/>
        <w:rPr>
          <w:rFonts w:ascii="HelveticaNeueLT Std" w:hAnsi="HelveticaNeueLT Std"/>
          <w:bCs/>
          <w:sz w:val="22"/>
          <w:szCs w:val="20"/>
        </w:rPr>
      </w:pPr>
      <w:r w:rsidRPr="006C5FF9">
        <w:rPr>
          <w:rFonts w:ascii="HelveticaNeueLT Std" w:hAnsi="HelveticaNeueLT Std"/>
          <w:bCs/>
          <w:sz w:val="22"/>
          <w:szCs w:val="20"/>
        </w:rPr>
        <w:lastRenderedPageBreak/>
        <w:t>…</w:t>
      </w:r>
    </w:p>
    <w:p w14:paraId="61C5CA99" w14:textId="77777777" w:rsidR="00472B94" w:rsidRPr="008A351B" w:rsidRDefault="00472B94" w:rsidP="00472B94">
      <w:pPr>
        <w:spacing w:line="240" w:lineRule="exact"/>
        <w:jc w:val="both"/>
        <w:rPr>
          <w:rFonts w:ascii="HelveticaNeueLT Std" w:hAnsi="HelveticaNeueLT Std"/>
          <w:bCs/>
          <w:sz w:val="18"/>
          <w:szCs w:val="18"/>
        </w:rPr>
      </w:pPr>
    </w:p>
    <w:p w14:paraId="53DAEEC3" w14:textId="77777777" w:rsidR="00F172D3" w:rsidRPr="006C5FF9" w:rsidRDefault="00F172D3" w:rsidP="00F172D3">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7BFA2BD1" w14:textId="77777777" w:rsidR="00472B94" w:rsidRPr="008A351B" w:rsidRDefault="00472B94" w:rsidP="00472B94">
      <w:pPr>
        <w:spacing w:line="240" w:lineRule="exact"/>
        <w:jc w:val="both"/>
        <w:rPr>
          <w:rFonts w:ascii="HelveticaNeueLT Std" w:hAnsi="HelveticaNeueLT Std"/>
          <w:bCs/>
          <w:sz w:val="18"/>
          <w:szCs w:val="18"/>
        </w:rPr>
      </w:pPr>
    </w:p>
    <w:p w14:paraId="3DA7F2E3" w14:textId="77777777" w:rsidR="00472B94" w:rsidRDefault="00472B94" w:rsidP="00472B94">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446D1AEA" w14:textId="77777777" w:rsidR="002C7705" w:rsidRPr="006C5FF9" w:rsidRDefault="002C7705" w:rsidP="00472B94">
      <w:pPr>
        <w:spacing w:line="240" w:lineRule="exact"/>
        <w:jc w:val="both"/>
        <w:rPr>
          <w:rFonts w:ascii="HelveticaNeueLT Std" w:hAnsi="HelveticaNeueLT Std"/>
          <w:bCs/>
          <w:sz w:val="22"/>
          <w:szCs w:val="20"/>
        </w:rPr>
      </w:pPr>
    </w:p>
    <w:p w14:paraId="52AC41ED" w14:textId="0241D35D" w:rsidR="00472B94" w:rsidRPr="00B35099" w:rsidRDefault="00317D94" w:rsidP="003C37D9">
      <w:pPr>
        <w:jc w:val="both"/>
        <w:rPr>
          <w:rFonts w:ascii="HelveticaNeueLT Std" w:hAnsi="HelveticaNeueLT Std" w:cs="Arial"/>
          <w:bCs/>
          <w:sz w:val="22"/>
          <w:szCs w:val="22"/>
        </w:rPr>
      </w:pPr>
      <w:r w:rsidRPr="006C5FF9">
        <w:rPr>
          <w:rFonts w:ascii="HelveticaNeueLT Std" w:hAnsi="HelveticaNeueLT Std" w:cs="Arial"/>
          <w:b/>
          <w:sz w:val="22"/>
          <w:szCs w:val="22"/>
          <w:lang w:val="es-MX"/>
        </w:rPr>
        <w:t xml:space="preserve">Artículo 289 </w:t>
      </w:r>
      <w:proofErr w:type="gramStart"/>
      <w:r w:rsidRPr="006C5FF9">
        <w:rPr>
          <w:rFonts w:ascii="HelveticaNeueLT Std" w:hAnsi="HelveticaNeueLT Std" w:cs="Arial"/>
          <w:b/>
          <w:sz w:val="22"/>
          <w:szCs w:val="22"/>
          <w:lang w:val="es-MX"/>
        </w:rPr>
        <w:t>Ter.-</w:t>
      </w:r>
      <w:proofErr w:type="gramEnd"/>
      <w:r w:rsidRPr="006C5FF9">
        <w:rPr>
          <w:rFonts w:ascii="HelveticaNeueLT Std" w:hAnsi="HelveticaNeueLT Std" w:cs="Arial"/>
          <w:sz w:val="22"/>
          <w:szCs w:val="22"/>
          <w:lang w:val="es-MX"/>
        </w:rPr>
        <w:t xml:space="preserve"> El Presupuesto de </w:t>
      </w:r>
      <w:r w:rsidRPr="00B35099">
        <w:rPr>
          <w:rFonts w:ascii="HelveticaNeueLT Std" w:hAnsi="HelveticaNeueLT Std" w:cs="Arial"/>
          <w:sz w:val="22"/>
          <w:szCs w:val="22"/>
          <w:lang w:val="es-MX"/>
        </w:rPr>
        <w:t xml:space="preserve">Egresos, contemplará las asignaciones destinadas a los programas y proyectos de inversión, que deriven del presupuesto participativo, las cuales, serán ejercidas en términos de los ordenamientos legales aplicables y los aspectos operativos, serán regulados por los </w:t>
      </w:r>
      <w:r w:rsidR="003B429A">
        <w:rPr>
          <w:rFonts w:ascii="HelveticaNeueLT Std" w:hAnsi="HelveticaNeueLT Std" w:cs="Arial"/>
          <w:sz w:val="22"/>
          <w:szCs w:val="22"/>
          <w:lang w:val="es-MX"/>
        </w:rPr>
        <w:t>C</w:t>
      </w:r>
      <w:r w:rsidRPr="00B35099">
        <w:rPr>
          <w:rFonts w:ascii="HelveticaNeueLT Std" w:hAnsi="HelveticaNeueLT Std" w:cs="Arial"/>
          <w:sz w:val="22"/>
          <w:szCs w:val="22"/>
          <w:lang w:val="es-MX"/>
        </w:rPr>
        <w:t>riterios que al efecto emita la Secretaría.</w:t>
      </w:r>
    </w:p>
    <w:p w14:paraId="7369CDB5" w14:textId="77777777" w:rsidR="00317D94" w:rsidRPr="006C5FF9" w:rsidRDefault="00317D94" w:rsidP="003C37D9">
      <w:pPr>
        <w:jc w:val="both"/>
        <w:rPr>
          <w:rFonts w:ascii="HelveticaNeueLT Std" w:hAnsi="HelveticaNeueLT Std" w:cs="Arial"/>
          <w:bCs/>
          <w:sz w:val="22"/>
          <w:szCs w:val="22"/>
        </w:rPr>
      </w:pPr>
    </w:p>
    <w:p w14:paraId="7B5DF032" w14:textId="77777777" w:rsidR="0020036C" w:rsidRPr="006C5FF9" w:rsidRDefault="0020036C" w:rsidP="003C37D9">
      <w:pPr>
        <w:jc w:val="both"/>
        <w:rPr>
          <w:rFonts w:ascii="HelveticaNeueLT Std" w:hAnsi="HelveticaNeueLT Std"/>
          <w:sz w:val="22"/>
          <w:szCs w:val="22"/>
        </w:rPr>
      </w:pPr>
      <w:r w:rsidRPr="006C5FF9">
        <w:rPr>
          <w:rFonts w:ascii="HelveticaNeueLT Std" w:hAnsi="HelveticaNeueLT Std"/>
          <w:b/>
          <w:sz w:val="22"/>
          <w:szCs w:val="22"/>
        </w:rPr>
        <w:t>Artículo 290.-</w:t>
      </w:r>
      <w:r w:rsidRPr="006C5FF9">
        <w:rPr>
          <w:rFonts w:ascii="HelveticaNeueLT Std" w:hAnsi="HelveticaNeueLT Std"/>
          <w:sz w:val="22"/>
          <w:szCs w:val="22"/>
        </w:rPr>
        <w:t xml:space="preserve"> ...</w:t>
      </w:r>
    </w:p>
    <w:p w14:paraId="5DD49E41" w14:textId="77777777" w:rsidR="0020036C" w:rsidRPr="008A351B" w:rsidRDefault="0020036C" w:rsidP="003C37D9">
      <w:pPr>
        <w:jc w:val="both"/>
        <w:rPr>
          <w:rFonts w:ascii="HelveticaNeueLT Std" w:hAnsi="HelveticaNeueLT Std"/>
          <w:sz w:val="18"/>
          <w:szCs w:val="18"/>
        </w:rPr>
      </w:pPr>
    </w:p>
    <w:p w14:paraId="3D2520D3" w14:textId="77777777" w:rsidR="00F64E50" w:rsidRDefault="00F64E50" w:rsidP="00F64E50">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578BEC2F" w14:textId="77777777" w:rsidR="0020036C" w:rsidRPr="00904111" w:rsidRDefault="0020036C" w:rsidP="003C37D9">
      <w:pPr>
        <w:jc w:val="both"/>
        <w:rPr>
          <w:rFonts w:ascii="HelveticaNeueLT Std" w:hAnsi="HelveticaNeueLT Std"/>
          <w:sz w:val="18"/>
          <w:szCs w:val="18"/>
        </w:rPr>
      </w:pPr>
    </w:p>
    <w:p w14:paraId="54691113" w14:textId="77777777" w:rsidR="00F64E50" w:rsidRDefault="00F64E50" w:rsidP="00F64E50">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06C99B1C" w14:textId="77777777" w:rsidR="0020036C" w:rsidRPr="00904111" w:rsidRDefault="0020036C" w:rsidP="003C37D9">
      <w:pPr>
        <w:jc w:val="both"/>
        <w:rPr>
          <w:rFonts w:ascii="HelveticaNeueLT Std" w:hAnsi="HelveticaNeueLT Std"/>
          <w:sz w:val="18"/>
          <w:szCs w:val="18"/>
        </w:rPr>
      </w:pPr>
    </w:p>
    <w:p w14:paraId="5DC0D83F" w14:textId="77777777" w:rsidR="00F64E50" w:rsidRDefault="00F64E50" w:rsidP="00F64E50">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43AD0E38" w14:textId="77777777" w:rsidR="0020036C" w:rsidRPr="00904111" w:rsidRDefault="0020036C" w:rsidP="003C37D9">
      <w:pPr>
        <w:jc w:val="both"/>
        <w:rPr>
          <w:rFonts w:ascii="HelveticaNeueLT Std" w:hAnsi="HelveticaNeueLT Std"/>
          <w:sz w:val="18"/>
          <w:szCs w:val="18"/>
        </w:rPr>
      </w:pPr>
    </w:p>
    <w:p w14:paraId="610742CC" w14:textId="77777777" w:rsidR="0020036C" w:rsidRPr="00B35099" w:rsidRDefault="0020036C" w:rsidP="003C37D9">
      <w:pPr>
        <w:jc w:val="both"/>
        <w:rPr>
          <w:rFonts w:ascii="HelveticaNeueLT Std" w:hAnsi="HelveticaNeueLT Std"/>
          <w:sz w:val="22"/>
          <w:szCs w:val="22"/>
        </w:rPr>
      </w:pPr>
      <w:r w:rsidRPr="00B35099">
        <w:rPr>
          <w:rFonts w:ascii="HelveticaNeueLT Std" w:hAnsi="HelveticaNeueLT Std"/>
          <w:sz w:val="22"/>
          <w:szCs w:val="22"/>
        </w:rPr>
        <w:t>La Secretaría, deberá analizar y validar que los programas presupuestarios de los Entes Públicos, de acuerdo con su naturaleza jurídica y según corresponda, sean congruentes entre sí y respondan a los objetivos prioritarios contenidos en el Plan de Desarrollo del Estado de México y de los programas que de él se deriven, en los términos de las leyes aplicables.</w:t>
      </w:r>
    </w:p>
    <w:p w14:paraId="6E9A7EBF" w14:textId="77777777" w:rsidR="0020036C" w:rsidRPr="00904111" w:rsidRDefault="0020036C" w:rsidP="003C37D9">
      <w:pPr>
        <w:jc w:val="both"/>
        <w:rPr>
          <w:rFonts w:ascii="HelveticaNeueLT Std" w:hAnsi="HelveticaNeueLT Std"/>
          <w:sz w:val="18"/>
          <w:szCs w:val="18"/>
        </w:rPr>
      </w:pPr>
    </w:p>
    <w:p w14:paraId="37FD6225" w14:textId="77777777" w:rsidR="0020036C" w:rsidRPr="006C5FF9" w:rsidRDefault="0020036C" w:rsidP="003C37D9">
      <w:pPr>
        <w:jc w:val="both"/>
        <w:rPr>
          <w:rFonts w:ascii="HelveticaNeueLT Std" w:hAnsi="HelveticaNeueLT Std"/>
          <w:sz w:val="22"/>
          <w:szCs w:val="22"/>
        </w:rPr>
      </w:pPr>
      <w:r w:rsidRPr="006C5FF9">
        <w:rPr>
          <w:rFonts w:ascii="HelveticaNeueLT Std" w:hAnsi="HelveticaNeueLT Std"/>
          <w:sz w:val="22"/>
          <w:szCs w:val="22"/>
        </w:rPr>
        <w:t>…</w:t>
      </w:r>
    </w:p>
    <w:p w14:paraId="49994E85" w14:textId="77777777" w:rsidR="0020036C" w:rsidRPr="00904111" w:rsidRDefault="0020036C" w:rsidP="003C37D9">
      <w:pPr>
        <w:jc w:val="both"/>
        <w:rPr>
          <w:rFonts w:ascii="HelveticaNeueLT Std" w:hAnsi="HelveticaNeueLT Std" w:cs="Arial"/>
          <w:bCs/>
          <w:sz w:val="18"/>
          <w:szCs w:val="18"/>
        </w:rPr>
      </w:pPr>
    </w:p>
    <w:p w14:paraId="0709A83E" w14:textId="0A7AAB14" w:rsidR="007909D2" w:rsidRPr="006C5FF9" w:rsidRDefault="007909D2" w:rsidP="003C37D9">
      <w:pPr>
        <w:jc w:val="both"/>
        <w:rPr>
          <w:rFonts w:ascii="HelveticaNeueLT Std" w:hAnsi="HelveticaNeueLT Std" w:cs="Arial"/>
          <w:bCs/>
          <w:szCs w:val="22"/>
        </w:rPr>
      </w:pPr>
      <w:r w:rsidRPr="006C5FF9">
        <w:rPr>
          <w:rFonts w:ascii="HelveticaNeueLT Std" w:hAnsi="HelveticaNeueLT Std"/>
          <w:b/>
          <w:bCs/>
          <w:sz w:val="22"/>
          <w:szCs w:val="20"/>
        </w:rPr>
        <w:t>Artículo 291.-</w:t>
      </w:r>
      <w:r w:rsidRPr="006C5FF9">
        <w:rPr>
          <w:sz w:val="28"/>
        </w:rPr>
        <w:t xml:space="preserve"> </w:t>
      </w:r>
      <w:r w:rsidRPr="00B35099">
        <w:rPr>
          <w:rFonts w:ascii="HelveticaNeueLT Std" w:hAnsi="HelveticaNeueLT Std" w:cs="Arial"/>
          <w:sz w:val="22"/>
          <w:szCs w:val="20"/>
          <w:lang w:val="es-MX"/>
        </w:rPr>
        <w:t>Los Entes Públicos, de acuerdo con su naturaleza</w:t>
      </w:r>
      <w:r w:rsidR="003B0688" w:rsidRPr="00B35099">
        <w:rPr>
          <w:rFonts w:ascii="HelveticaNeueLT Std" w:hAnsi="HelveticaNeueLT Std" w:cs="Arial"/>
          <w:sz w:val="22"/>
          <w:szCs w:val="20"/>
          <w:lang w:val="es-MX"/>
        </w:rPr>
        <w:t xml:space="preserve"> jurídica</w:t>
      </w:r>
      <w:r w:rsidRPr="00B35099">
        <w:rPr>
          <w:rFonts w:ascii="HelveticaNeueLT Std" w:hAnsi="HelveticaNeueLT Std" w:cs="Arial"/>
          <w:sz w:val="22"/>
          <w:szCs w:val="20"/>
          <w:lang w:val="es-MX"/>
        </w:rPr>
        <w:t xml:space="preserve"> y según corresponda, </w:t>
      </w:r>
      <w:r w:rsidRPr="00B35099">
        <w:rPr>
          <w:rFonts w:ascii="HelveticaNeueLT Std" w:hAnsi="HelveticaNeueLT Std"/>
          <w:sz w:val="22"/>
          <w:szCs w:val="20"/>
          <w:lang w:val="es-MX"/>
        </w:rPr>
        <w:t>tendrán la obligación de presupuestar en sus programas, las contribuciones fe</w:t>
      </w:r>
      <w:r w:rsidRPr="006C5FF9">
        <w:rPr>
          <w:rFonts w:ascii="HelveticaNeueLT Std" w:hAnsi="HelveticaNeueLT Std"/>
          <w:sz w:val="22"/>
          <w:szCs w:val="20"/>
          <w:lang w:val="es-MX"/>
        </w:rPr>
        <w:t>derales, estatales y municipales y las aportaciones de seguridad social, de conformidad</w:t>
      </w:r>
      <w:r w:rsidRPr="006C5FF9">
        <w:rPr>
          <w:sz w:val="28"/>
        </w:rPr>
        <w:t xml:space="preserve"> </w:t>
      </w:r>
      <w:r w:rsidRPr="006C5FF9">
        <w:rPr>
          <w:rFonts w:ascii="HelveticaNeueLT Std" w:hAnsi="HelveticaNeueLT Std"/>
          <w:sz w:val="22"/>
          <w:szCs w:val="20"/>
          <w:lang w:val="es-MX"/>
        </w:rPr>
        <w:t>con la legislación aplicable, así como las acciones y obligaciones de pago que ya fueron autorizadas y se encuentran comprometidas, ya sean de corto, mediano o largo plazo, debiendo desagregar el tipo de gasto por fuente de financiamiento.</w:t>
      </w:r>
    </w:p>
    <w:p w14:paraId="19660F19" w14:textId="77777777" w:rsidR="0020036C" w:rsidRPr="006C5FF9" w:rsidRDefault="0020036C" w:rsidP="008C2274">
      <w:pPr>
        <w:jc w:val="both"/>
        <w:rPr>
          <w:rFonts w:ascii="HelveticaNeueLT Std" w:hAnsi="HelveticaNeueLT Std" w:cs="Arial"/>
          <w:bCs/>
          <w:szCs w:val="22"/>
        </w:rPr>
      </w:pPr>
    </w:p>
    <w:p w14:paraId="4B001F5D" w14:textId="02E72DBC" w:rsidR="008C2274" w:rsidRPr="00B35099" w:rsidRDefault="008C2274" w:rsidP="008C2274">
      <w:pPr>
        <w:jc w:val="both"/>
        <w:rPr>
          <w:rFonts w:ascii="HelveticaNeueLT Std" w:hAnsi="HelveticaNeueLT Std"/>
          <w:sz w:val="22"/>
          <w:szCs w:val="20"/>
        </w:rPr>
      </w:pPr>
      <w:r w:rsidRPr="006C5FF9">
        <w:rPr>
          <w:rFonts w:ascii="HelveticaNeueLT Std" w:hAnsi="HelveticaNeueLT Std"/>
          <w:b/>
          <w:bCs/>
          <w:sz w:val="22"/>
          <w:szCs w:val="20"/>
        </w:rPr>
        <w:t xml:space="preserve">Artículo 292 Ter.- </w:t>
      </w:r>
      <w:r w:rsidRPr="006C5FF9">
        <w:rPr>
          <w:rFonts w:ascii="HelveticaNeueLT Std" w:hAnsi="HelveticaNeueLT Std"/>
          <w:sz w:val="22"/>
          <w:szCs w:val="20"/>
        </w:rPr>
        <w:t>El Presupuesto de Egresos, de</w:t>
      </w:r>
      <w:r w:rsidRPr="00B35099">
        <w:rPr>
          <w:rFonts w:ascii="HelveticaNeueLT Std" w:hAnsi="HelveticaNeueLT Std"/>
          <w:sz w:val="22"/>
          <w:szCs w:val="20"/>
        </w:rPr>
        <w:t xml:space="preserve">berá contemplar en el </w:t>
      </w:r>
      <w:r w:rsidR="00412663" w:rsidRPr="00B35099">
        <w:rPr>
          <w:rFonts w:ascii="HelveticaNeueLT Std" w:hAnsi="HelveticaNeueLT Std"/>
          <w:sz w:val="22"/>
          <w:szCs w:val="20"/>
        </w:rPr>
        <w:t>c</w:t>
      </w:r>
      <w:r w:rsidRPr="00B35099">
        <w:rPr>
          <w:rFonts w:ascii="HelveticaNeueLT Std" w:hAnsi="HelveticaNeueLT Std"/>
          <w:sz w:val="22"/>
          <w:szCs w:val="20"/>
        </w:rPr>
        <w:t>apítulo de Deuda Pública, las asignaciones destinadas a cubrir el pago de los pasivos, derivados de erogaciones devengadas y pendientes de liquidar al cierre del Ejercicio Fiscal anterior; derivadas de la contratación de bienes o servicios requeridos en el desempeño de las funciones de los Entes Públicos, de acuerdo con su naturaleza jurídica y según corresponda, para las cuales, existió asignación presupuestal con saldo disponible al cierre del Ejercicio Fiscal en el que se devengaron, mismas que podrán ser hasta por el porcentaje establecido en la Ley de Disciplina Financiera y se deberá incluir el monto asignado a cada Ente Público, de acuerdo con su naturaleza jurídica y según corresponda, así como aquellas asignaciones correspondientes a programas y proyectos propuestos por la Secretaría y cuyo presupuesto multianual, hubiese sido aprobado por la Legislatura.</w:t>
      </w:r>
    </w:p>
    <w:p w14:paraId="3CA38E5C" w14:textId="77777777" w:rsidR="008C2274" w:rsidRPr="000C031A" w:rsidRDefault="008C2274" w:rsidP="008C2274">
      <w:pPr>
        <w:jc w:val="both"/>
        <w:rPr>
          <w:rFonts w:ascii="HelveticaNeueLT Std" w:hAnsi="HelveticaNeueLT Std"/>
          <w:sz w:val="12"/>
          <w:szCs w:val="12"/>
        </w:rPr>
      </w:pPr>
    </w:p>
    <w:p w14:paraId="77ABD8F3" w14:textId="08804A00" w:rsidR="008C2274" w:rsidRPr="006C5FF9" w:rsidRDefault="008C2274" w:rsidP="008C2274">
      <w:pPr>
        <w:jc w:val="both"/>
        <w:rPr>
          <w:rFonts w:ascii="HelveticaNeueLT Std" w:hAnsi="HelveticaNeueLT Std" w:cs="Arial"/>
          <w:bCs/>
          <w:szCs w:val="22"/>
        </w:rPr>
      </w:pPr>
      <w:r w:rsidRPr="006C5FF9">
        <w:rPr>
          <w:rFonts w:ascii="HelveticaNeueLT Std" w:hAnsi="HelveticaNeueLT Std"/>
          <w:sz w:val="22"/>
          <w:szCs w:val="20"/>
        </w:rPr>
        <w:t>…</w:t>
      </w:r>
    </w:p>
    <w:p w14:paraId="16AECD21" w14:textId="77777777" w:rsidR="008C2274" w:rsidRPr="006C5FF9" w:rsidRDefault="008C2274" w:rsidP="008E7C3C">
      <w:pPr>
        <w:jc w:val="both"/>
        <w:rPr>
          <w:rFonts w:ascii="HelveticaNeueLT Std" w:hAnsi="HelveticaNeueLT Std" w:cs="Arial"/>
          <w:bCs/>
          <w:szCs w:val="22"/>
        </w:rPr>
      </w:pPr>
    </w:p>
    <w:p w14:paraId="560BD6DB" w14:textId="241464F2" w:rsidR="008E7C3C" w:rsidRPr="006C5FF9" w:rsidRDefault="008E7C3C" w:rsidP="008E7C3C">
      <w:pPr>
        <w:jc w:val="both"/>
        <w:rPr>
          <w:rFonts w:ascii="HelveticaNeueLT Std" w:hAnsi="HelveticaNeueLT Std"/>
          <w:bCs/>
          <w:sz w:val="22"/>
          <w:szCs w:val="22"/>
        </w:rPr>
      </w:pPr>
      <w:r w:rsidRPr="006C5FF9">
        <w:rPr>
          <w:rFonts w:ascii="HelveticaNeueLT Std" w:hAnsi="HelveticaNeueLT Std"/>
          <w:b/>
          <w:bCs/>
          <w:sz w:val="22"/>
          <w:szCs w:val="22"/>
        </w:rPr>
        <w:t xml:space="preserve">Artículo 294.- </w:t>
      </w:r>
      <w:r w:rsidRPr="00B35099">
        <w:rPr>
          <w:rFonts w:ascii="HelveticaNeueLT Std" w:hAnsi="HelveticaNeueLT Std"/>
          <w:bCs/>
          <w:sz w:val="22"/>
          <w:szCs w:val="22"/>
        </w:rPr>
        <w:t>El</w:t>
      </w:r>
      <w:r w:rsidRPr="00B35099">
        <w:rPr>
          <w:rFonts w:ascii="HelveticaNeueLT Std" w:hAnsi="HelveticaNeueLT Std"/>
          <w:bCs/>
          <w:color w:val="00B050"/>
          <w:sz w:val="22"/>
          <w:szCs w:val="22"/>
        </w:rPr>
        <w:t xml:space="preserve"> </w:t>
      </w:r>
      <w:r w:rsidRPr="00B35099">
        <w:rPr>
          <w:rFonts w:ascii="HelveticaNeueLT Std" w:hAnsi="HelveticaNeueLT Std"/>
          <w:bCs/>
          <w:sz w:val="22"/>
          <w:szCs w:val="22"/>
        </w:rPr>
        <w:t xml:space="preserve">último día hábil de mayo, la Secretaría dará a conocer a </w:t>
      </w:r>
      <w:r w:rsidRPr="00B35099">
        <w:rPr>
          <w:rFonts w:ascii="HelveticaNeueLT Std" w:hAnsi="HelveticaNeueLT Std" w:cs="Helvetica"/>
          <w:sz w:val="22"/>
          <w:szCs w:val="22"/>
        </w:rPr>
        <w:t>los Entes Públicos, de acuerdo con su naturaleza jurídica y según corresponda</w:t>
      </w:r>
      <w:r w:rsidRPr="00B35099">
        <w:rPr>
          <w:rFonts w:ascii="HelveticaNeueLT Std" w:hAnsi="HelveticaNeueLT Std"/>
          <w:bCs/>
          <w:sz w:val="22"/>
          <w:szCs w:val="22"/>
        </w:rPr>
        <w:t>, para su concertación, los catálogos que determine, así como los Lineamientos para la revisión y</w:t>
      </w:r>
      <w:r w:rsidRPr="00B35099">
        <w:rPr>
          <w:rFonts w:ascii="HelveticaNeueLT Std" w:hAnsi="HelveticaNeueLT Std"/>
          <w:bCs/>
          <w:sz w:val="22"/>
          <w:szCs w:val="22"/>
          <w:lang w:val="es-MX"/>
        </w:rPr>
        <w:t xml:space="preserve"> </w:t>
      </w:r>
      <w:r w:rsidRPr="00B35099">
        <w:rPr>
          <w:rFonts w:ascii="HelveticaNeueLT Std" w:hAnsi="HelveticaNeueLT Std"/>
          <w:bCs/>
          <w:sz w:val="22"/>
          <w:szCs w:val="22"/>
        </w:rPr>
        <w:t xml:space="preserve">alineación de </w:t>
      </w:r>
      <w:r w:rsidR="00F87B29">
        <w:rPr>
          <w:rFonts w:ascii="HelveticaNeueLT Std" w:hAnsi="HelveticaNeueLT Std"/>
          <w:bCs/>
          <w:sz w:val="22"/>
          <w:szCs w:val="22"/>
        </w:rPr>
        <w:t>p</w:t>
      </w:r>
      <w:r w:rsidRPr="00B35099">
        <w:rPr>
          <w:rFonts w:ascii="HelveticaNeueLT Std" w:hAnsi="HelveticaNeueLT Std"/>
          <w:bCs/>
          <w:sz w:val="22"/>
          <w:szCs w:val="22"/>
        </w:rPr>
        <w:t>rogramas presupuestarios e ind</w:t>
      </w:r>
      <w:r w:rsidRPr="006C5FF9">
        <w:rPr>
          <w:rFonts w:ascii="HelveticaNeueLT Std" w:hAnsi="HelveticaNeueLT Std"/>
          <w:bCs/>
          <w:sz w:val="22"/>
          <w:szCs w:val="22"/>
        </w:rPr>
        <w:t>icadores para evaluar el desempeño, que servirá</w:t>
      </w:r>
      <w:r w:rsidR="00F87B29">
        <w:rPr>
          <w:rFonts w:ascii="HelveticaNeueLT Std" w:hAnsi="HelveticaNeueLT Std"/>
          <w:bCs/>
          <w:sz w:val="22"/>
          <w:szCs w:val="22"/>
        </w:rPr>
        <w:t>n</w:t>
      </w:r>
      <w:r w:rsidRPr="006C5FF9">
        <w:rPr>
          <w:rFonts w:ascii="HelveticaNeueLT Std" w:hAnsi="HelveticaNeueLT Std"/>
          <w:bCs/>
          <w:sz w:val="22"/>
          <w:szCs w:val="22"/>
        </w:rPr>
        <w:t xml:space="preserve"> de base para la formulación de su </w:t>
      </w:r>
      <w:r w:rsidR="00B51312">
        <w:rPr>
          <w:rFonts w:ascii="HelveticaNeueLT Std" w:hAnsi="HelveticaNeueLT Std"/>
          <w:bCs/>
          <w:sz w:val="22"/>
          <w:szCs w:val="22"/>
        </w:rPr>
        <w:t>A</w:t>
      </w:r>
      <w:r w:rsidRPr="006C5FF9">
        <w:rPr>
          <w:rFonts w:ascii="HelveticaNeueLT Std" w:hAnsi="HelveticaNeueLT Std"/>
          <w:bCs/>
          <w:sz w:val="22"/>
          <w:szCs w:val="22"/>
        </w:rPr>
        <w:t xml:space="preserve">nteproyecto de </w:t>
      </w:r>
      <w:r w:rsidR="00B51312">
        <w:rPr>
          <w:rFonts w:ascii="HelveticaNeueLT Std" w:hAnsi="HelveticaNeueLT Std"/>
          <w:bCs/>
          <w:sz w:val="22"/>
          <w:szCs w:val="22"/>
        </w:rPr>
        <w:t>P</w:t>
      </w:r>
      <w:r w:rsidRPr="006C5FF9">
        <w:rPr>
          <w:rFonts w:ascii="HelveticaNeueLT Std" w:hAnsi="HelveticaNeueLT Std"/>
          <w:bCs/>
          <w:sz w:val="22"/>
          <w:szCs w:val="22"/>
        </w:rPr>
        <w:t>resupuesto</w:t>
      </w:r>
      <w:r w:rsidR="00F87B29">
        <w:rPr>
          <w:rFonts w:ascii="HelveticaNeueLT Std" w:hAnsi="HelveticaNeueLT Std"/>
          <w:bCs/>
          <w:sz w:val="22"/>
          <w:szCs w:val="22"/>
        </w:rPr>
        <w:t xml:space="preserve"> de </w:t>
      </w:r>
      <w:r w:rsidR="00B51312">
        <w:rPr>
          <w:rFonts w:ascii="HelveticaNeueLT Std" w:hAnsi="HelveticaNeueLT Std"/>
          <w:bCs/>
          <w:sz w:val="22"/>
          <w:szCs w:val="22"/>
        </w:rPr>
        <w:t>E</w:t>
      </w:r>
      <w:r w:rsidR="00F87B29">
        <w:rPr>
          <w:rFonts w:ascii="HelveticaNeueLT Std" w:hAnsi="HelveticaNeueLT Std"/>
          <w:bCs/>
          <w:sz w:val="22"/>
          <w:szCs w:val="22"/>
        </w:rPr>
        <w:t>gresos</w:t>
      </w:r>
      <w:r w:rsidRPr="006C5FF9">
        <w:rPr>
          <w:rFonts w:ascii="HelveticaNeueLT Std" w:hAnsi="HelveticaNeueLT Std"/>
          <w:bCs/>
          <w:sz w:val="22"/>
          <w:szCs w:val="22"/>
        </w:rPr>
        <w:t xml:space="preserve">, para que a más tardar el día </w:t>
      </w:r>
      <w:r w:rsidR="00B566D6">
        <w:rPr>
          <w:rFonts w:ascii="HelveticaNeueLT Std" w:hAnsi="HelveticaNeueLT Std"/>
          <w:bCs/>
          <w:sz w:val="22"/>
          <w:szCs w:val="22"/>
        </w:rPr>
        <w:t>15</w:t>
      </w:r>
      <w:r w:rsidRPr="006C5FF9">
        <w:rPr>
          <w:rFonts w:ascii="HelveticaNeueLT Std" w:hAnsi="HelveticaNeueLT Std"/>
          <w:bCs/>
          <w:sz w:val="22"/>
          <w:szCs w:val="22"/>
        </w:rPr>
        <w:t xml:space="preserve"> del mes de </w:t>
      </w:r>
      <w:r w:rsidRPr="00B566D6">
        <w:rPr>
          <w:rFonts w:ascii="HelveticaNeueLT Std" w:hAnsi="HelveticaNeueLT Std"/>
          <w:bCs/>
          <w:sz w:val="22"/>
          <w:szCs w:val="22"/>
        </w:rPr>
        <w:t>junio</w:t>
      </w:r>
      <w:r w:rsidR="00B566D6">
        <w:rPr>
          <w:rFonts w:ascii="HelveticaNeueLT Std" w:hAnsi="HelveticaNeueLT Std"/>
          <w:bCs/>
          <w:sz w:val="22"/>
          <w:szCs w:val="22"/>
        </w:rPr>
        <w:t xml:space="preserve"> de cada año</w:t>
      </w:r>
      <w:r w:rsidRPr="006C5FF9">
        <w:rPr>
          <w:rFonts w:ascii="HelveticaNeueLT Std" w:hAnsi="HelveticaNeueLT Std"/>
          <w:bCs/>
          <w:sz w:val="22"/>
          <w:szCs w:val="22"/>
        </w:rPr>
        <w:t xml:space="preserve"> le envíen sus observaciones.</w:t>
      </w:r>
    </w:p>
    <w:p w14:paraId="1F3E7BFB" w14:textId="77777777" w:rsidR="008E7C3C" w:rsidRPr="000C031A" w:rsidRDefault="008E7C3C" w:rsidP="008E7C3C">
      <w:pPr>
        <w:jc w:val="both"/>
        <w:rPr>
          <w:rFonts w:ascii="HelveticaNeueLT Std" w:hAnsi="HelveticaNeueLT Std"/>
          <w:bCs/>
          <w:sz w:val="12"/>
          <w:szCs w:val="12"/>
        </w:rPr>
      </w:pPr>
    </w:p>
    <w:p w14:paraId="3B271FA8" w14:textId="77777777" w:rsidR="008E7C3C" w:rsidRPr="006C5FF9" w:rsidRDefault="008E7C3C" w:rsidP="008E7C3C">
      <w:pPr>
        <w:jc w:val="both"/>
        <w:rPr>
          <w:rFonts w:ascii="HelveticaNeueLT Std" w:hAnsi="HelveticaNeueLT Std"/>
          <w:bCs/>
          <w:sz w:val="22"/>
          <w:szCs w:val="22"/>
        </w:rPr>
      </w:pPr>
      <w:r w:rsidRPr="006C5FF9">
        <w:rPr>
          <w:rFonts w:ascii="HelveticaNeueLT Std" w:hAnsi="HelveticaNeueLT Std"/>
          <w:bCs/>
          <w:sz w:val="22"/>
          <w:szCs w:val="22"/>
        </w:rPr>
        <w:t>…</w:t>
      </w:r>
    </w:p>
    <w:p w14:paraId="178B0CC5" w14:textId="77777777" w:rsidR="008E7C3C" w:rsidRPr="000C031A" w:rsidRDefault="008E7C3C" w:rsidP="00DA51C6">
      <w:pPr>
        <w:jc w:val="both"/>
        <w:rPr>
          <w:rFonts w:ascii="HelveticaNeueLT Std" w:hAnsi="HelveticaNeueLT Std" w:cs="Arial"/>
          <w:bCs/>
          <w:sz w:val="12"/>
          <w:szCs w:val="12"/>
        </w:rPr>
      </w:pPr>
    </w:p>
    <w:p w14:paraId="7A59D064" w14:textId="795DCED5" w:rsidR="00DA51C6" w:rsidRPr="00B35099" w:rsidRDefault="00DA51C6" w:rsidP="00DA51C6">
      <w:pPr>
        <w:spacing w:line="240" w:lineRule="exact"/>
        <w:jc w:val="both"/>
        <w:rPr>
          <w:rFonts w:ascii="HelveticaNeueLT Std" w:hAnsi="HelveticaNeueLT Std"/>
          <w:bCs/>
          <w:sz w:val="22"/>
          <w:szCs w:val="22"/>
        </w:rPr>
      </w:pPr>
      <w:r w:rsidRPr="006C5FF9">
        <w:rPr>
          <w:rFonts w:ascii="HelveticaNeueLT Std" w:hAnsi="HelveticaNeueLT Std"/>
          <w:b/>
          <w:bCs/>
          <w:sz w:val="22"/>
          <w:szCs w:val="22"/>
        </w:rPr>
        <w:t xml:space="preserve">Artículo 298.- </w:t>
      </w:r>
      <w:r w:rsidRPr="006C5FF9">
        <w:rPr>
          <w:rFonts w:ascii="HelveticaNeueLT Std" w:hAnsi="HelveticaNeueLT Std"/>
          <w:bCs/>
          <w:sz w:val="22"/>
          <w:szCs w:val="22"/>
        </w:rPr>
        <w:t xml:space="preserve">El </w:t>
      </w:r>
      <w:r w:rsidRPr="00B35099">
        <w:rPr>
          <w:rFonts w:ascii="HelveticaNeueLT Std" w:hAnsi="HelveticaNeueLT Std"/>
          <w:bCs/>
          <w:sz w:val="22"/>
          <w:szCs w:val="22"/>
        </w:rPr>
        <w:t xml:space="preserve">día hábil anterior al 15 de octubre de cada año, las Dependencias y Entidades Públicas, por conducto de su Dependencia coordinadora de sector, según </w:t>
      </w:r>
      <w:r w:rsidRPr="00B35099">
        <w:rPr>
          <w:rFonts w:ascii="HelveticaNeueLT Std" w:hAnsi="HelveticaNeueLT Std"/>
          <w:sz w:val="22"/>
          <w:szCs w:val="22"/>
        </w:rPr>
        <w:t>corresponda</w:t>
      </w:r>
      <w:r w:rsidRPr="00B35099">
        <w:rPr>
          <w:rFonts w:ascii="HelveticaNeueLT Std" w:hAnsi="HelveticaNeueLT Std"/>
          <w:bCs/>
          <w:sz w:val="22"/>
          <w:szCs w:val="22"/>
        </w:rPr>
        <w:t xml:space="preserve">, enviarán a la Secretaría, su </w:t>
      </w:r>
      <w:r w:rsidR="005A42F9">
        <w:rPr>
          <w:rFonts w:ascii="HelveticaNeueLT Std" w:hAnsi="HelveticaNeueLT Std"/>
          <w:bCs/>
          <w:sz w:val="22"/>
          <w:szCs w:val="22"/>
        </w:rPr>
        <w:t>A</w:t>
      </w:r>
      <w:r w:rsidRPr="00B35099">
        <w:rPr>
          <w:rFonts w:ascii="HelveticaNeueLT Std" w:hAnsi="HelveticaNeueLT Std"/>
          <w:bCs/>
          <w:sz w:val="22"/>
          <w:szCs w:val="22"/>
        </w:rPr>
        <w:t xml:space="preserve">nteproyecto de Presupuesto de Egresos, salvo cuando se presenten situaciones extraordinarias en materia de salubridad general o cuando se expida declaratoria de emergencia por desastres naturales en el </w:t>
      </w:r>
      <w:r w:rsidR="005920A7">
        <w:rPr>
          <w:rFonts w:ascii="HelveticaNeueLT Std" w:hAnsi="HelveticaNeueLT Std"/>
          <w:bCs/>
          <w:sz w:val="22"/>
          <w:szCs w:val="22"/>
        </w:rPr>
        <w:t>E</w:t>
      </w:r>
      <w:r w:rsidRPr="00B35099">
        <w:rPr>
          <w:rFonts w:ascii="HelveticaNeueLT Std" w:hAnsi="HelveticaNeueLT Std"/>
          <w:bCs/>
          <w:sz w:val="22"/>
          <w:szCs w:val="22"/>
        </w:rPr>
        <w:t xml:space="preserve">jercicio </w:t>
      </w:r>
      <w:r w:rsidR="005920A7">
        <w:rPr>
          <w:rFonts w:ascii="HelveticaNeueLT Std" w:hAnsi="HelveticaNeueLT Std"/>
          <w:bCs/>
          <w:sz w:val="22"/>
          <w:szCs w:val="22"/>
        </w:rPr>
        <w:t>F</w:t>
      </w:r>
      <w:r w:rsidRPr="00B35099">
        <w:rPr>
          <w:rFonts w:ascii="HelveticaNeueLT Std" w:hAnsi="HelveticaNeueLT Std"/>
          <w:bCs/>
          <w:sz w:val="22"/>
          <w:szCs w:val="22"/>
        </w:rPr>
        <w:t xml:space="preserve">iscal que corresponda, en cuyo caso, </w:t>
      </w:r>
      <w:r w:rsidRPr="00B35099">
        <w:rPr>
          <w:rFonts w:ascii="HelveticaNeueLT Std" w:hAnsi="HelveticaNeueLT Std" w:cs="Arial"/>
          <w:sz w:val="22"/>
          <w:szCs w:val="22"/>
          <w:lang w:val="es-MX"/>
        </w:rPr>
        <w:t xml:space="preserve">la Secretaría </w:t>
      </w:r>
      <w:r w:rsidRPr="00B35099">
        <w:rPr>
          <w:rFonts w:ascii="HelveticaNeueLT Std" w:hAnsi="HelveticaNeueLT Std"/>
          <w:bCs/>
          <w:sz w:val="22"/>
          <w:szCs w:val="22"/>
        </w:rPr>
        <w:t>podrá prorrogar el plazo.</w:t>
      </w:r>
    </w:p>
    <w:p w14:paraId="629C8410" w14:textId="77777777" w:rsidR="00DA51C6" w:rsidRPr="000C031A" w:rsidRDefault="00DA51C6" w:rsidP="00DA51C6">
      <w:pPr>
        <w:jc w:val="both"/>
        <w:rPr>
          <w:rFonts w:ascii="HelveticaNeueLT Std" w:hAnsi="HelveticaNeueLT Std" w:cs="Arial"/>
          <w:sz w:val="12"/>
          <w:szCs w:val="12"/>
        </w:rPr>
      </w:pPr>
    </w:p>
    <w:p w14:paraId="29833DD8" w14:textId="1E96F5E3" w:rsidR="00DA51C6" w:rsidRPr="00B35099" w:rsidRDefault="00DA51C6" w:rsidP="00DA51C6">
      <w:pPr>
        <w:jc w:val="both"/>
        <w:rPr>
          <w:rFonts w:ascii="HelveticaNeueLT Std" w:hAnsi="HelveticaNeueLT Std"/>
          <w:bCs/>
          <w:sz w:val="22"/>
          <w:szCs w:val="22"/>
        </w:rPr>
      </w:pPr>
      <w:r w:rsidRPr="00B35099">
        <w:rPr>
          <w:rFonts w:ascii="HelveticaNeueLT Std" w:hAnsi="HelveticaNeueLT Std"/>
          <w:bCs/>
          <w:sz w:val="22"/>
          <w:szCs w:val="22"/>
        </w:rPr>
        <w:t>Derogado.</w:t>
      </w:r>
    </w:p>
    <w:p w14:paraId="2AE84DC1" w14:textId="77777777" w:rsidR="00DA51C6" w:rsidRPr="000C031A" w:rsidRDefault="00DA51C6" w:rsidP="00DA51C6">
      <w:pPr>
        <w:jc w:val="both"/>
        <w:rPr>
          <w:rFonts w:ascii="HelveticaNeueLT Std" w:hAnsi="HelveticaNeueLT Std" w:cs="Arial"/>
          <w:sz w:val="12"/>
          <w:szCs w:val="12"/>
          <w:lang w:val="es-MX"/>
        </w:rPr>
      </w:pPr>
    </w:p>
    <w:p w14:paraId="4C759617" w14:textId="2CFBA720" w:rsidR="008E7C3C" w:rsidRPr="006C5FF9" w:rsidRDefault="00DA51C6" w:rsidP="00DA51C6">
      <w:pPr>
        <w:jc w:val="both"/>
        <w:rPr>
          <w:rFonts w:ascii="HelveticaNeueLT Std" w:hAnsi="HelveticaNeueLT Std" w:cs="Arial"/>
          <w:bCs/>
          <w:sz w:val="22"/>
          <w:szCs w:val="22"/>
        </w:rPr>
      </w:pPr>
      <w:r w:rsidRPr="006C5FF9">
        <w:rPr>
          <w:rFonts w:ascii="HelveticaNeueLT Std" w:hAnsi="HelveticaNeueLT Std" w:cs="Arial"/>
          <w:sz w:val="22"/>
          <w:szCs w:val="22"/>
          <w:lang w:val="es-MX"/>
        </w:rPr>
        <w:t>…</w:t>
      </w:r>
    </w:p>
    <w:p w14:paraId="55A6C82A" w14:textId="77777777" w:rsidR="00DA51C6" w:rsidRPr="000C031A" w:rsidRDefault="00DA51C6" w:rsidP="00DA51C6">
      <w:pPr>
        <w:jc w:val="both"/>
        <w:rPr>
          <w:rFonts w:ascii="HelveticaNeueLT Std" w:hAnsi="HelveticaNeueLT Std" w:cs="Arial"/>
          <w:b/>
          <w:bCs/>
          <w:sz w:val="12"/>
          <w:szCs w:val="12"/>
        </w:rPr>
      </w:pPr>
    </w:p>
    <w:p w14:paraId="308D1A9C" w14:textId="54DBED98" w:rsidR="002A5215" w:rsidRPr="00B35099" w:rsidRDefault="002A5215" w:rsidP="00DA51C6">
      <w:pPr>
        <w:jc w:val="both"/>
        <w:rPr>
          <w:rFonts w:ascii="HelveticaNeueLT Std" w:hAnsi="HelveticaNeueLT Std" w:cs="Arial"/>
          <w:bCs/>
          <w:sz w:val="22"/>
          <w:szCs w:val="22"/>
        </w:rPr>
      </w:pPr>
      <w:r w:rsidRPr="00B35099">
        <w:rPr>
          <w:rFonts w:ascii="HelveticaNeueLT Std" w:hAnsi="HelveticaNeueLT Std"/>
          <w:b/>
          <w:sz w:val="22"/>
          <w:szCs w:val="22"/>
        </w:rPr>
        <w:t xml:space="preserve">Artículo 299.- </w:t>
      </w:r>
      <w:r w:rsidRPr="00B35099">
        <w:rPr>
          <w:rFonts w:ascii="HelveticaNeueLT Std" w:hAnsi="HelveticaNeueLT Std"/>
          <w:sz w:val="22"/>
          <w:szCs w:val="22"/>
        </w:rPr>
        <w:t xml:space="preserve">Los Poderes Legislativo, Judicial y los Organismos Autónomos, formularán sus respectivos </w:t>
      </w:r>
      <w:r w:rsidR="00B51312">
        <w:rPr>
          <w:rFonts w:ascii="HelveticaNeueLT Std" w:hAnsi="HelveticaNeueLT Std"/>
          <w:sz w:val="22"/>
          <w:szCs w:val="22"/>
        </w:rPr>
        <w:t>A</w:t>
      </w:r>
      <w:r w:rsidRPr="00B35099">
        <w:rPr>
          <w:rFonts w:ascii="HelveticaNeueLT Std" w:hAnsi="HelveticaNeueLT Std"/>
          <w:sz w:val="22"/>
          <w:szCs w:val="22"/>
        </w:rPr>
        <w:t xml:space="preserve">nteproyectos de Presupuesto de Egresos y los presentarán al Ejecutivo, el día hábil anterior al 15 de octubre de cada año, para su incorporación al </w:t>
      </w:r>
      <w:r w:rsidR="00B51312">
        <w:rPr>
          <w:rFonts w:ascii="HelveticaNeueLT Std" w:hAnsi="HelveticaNeueLT Std"/>
          <w:sz w:val="22"/>
          <w:szCs w:val="22"/>
        </w:rPr>
        <w:t>P</w:t>
      </w:r>
      <w:r w:rsidRPr="00B35099">
        <w:rPr>
          <w:rFonts w:ascii="HelveticaNeueLT Std" w:hAnsi="HelveticaNeueLT Std"/>
          <w:sz w:val="22"/>
          <w:szCs w:val="22"/>
        </w:rPr>
        <w:t xml:space="preserve">royecto de Presupuesto de Egresos, considerando las previsiones de ingresos y gasto público, así como lo establecido en la Ley General de Contabilidad Gubernamental y las demás disposiciones aplicables, salvo cuando se presenten situaciones extraordinarias en materia de salubridad general o cuando se expida declaratoria de emergencia por desastres naturales, en cuyo caso, </w:t>
      </w:r>
      <w:r w:rsidRPr="00B35099">
        <w:rPr>
          <w:rFonts w:ascii="HelveticaNeueLT Std" w:hAnsi="HelveticaNeueLT Std" w:cs="Arial"/>
          <w:sz w:val="22"/>
          <w:szCs w:val="22"/>
          <w:lang w:val="es-MX"/>
        </w:rPr>
        <w:t xml:space="preserve">la Secretaría </w:t>
      </w:r>
      <w:r w:rsidRPr="00B35099">
        <w:rPr>
          <w:rFonts w:ascii="HelveticaNeueLT Std" w:hAnsi="HelveticaNeueLT Std"/>
          <w:sz w:val="22"/>
          <w:szCs w:val="22"/>
        </w:rPr>
        <w:t>podrá prorrogar el plazo.</w:t>
      </w:r>
    </w:p>
    <w:p w14:paraId="3042A3D2" w14:textId="77777777" w:rsidR="002A5215" w:rsidRPr="000C031A" w:rsidRDefault="002A5215" w:rsidP="001A6A11">
      <w:pPr>
        <w:jc w:val="both"/>
        <w:rPr>
          <w:rFonts w:ascii="HelveticaNeueLT Std" w:hAnsi="HelveticaNeueLT Std" w:cs="Arial"/>
          <w:bCs/>
          <w:sz w:val="12"/>
          <w:szCs w:val="12"/>
        </w:rPr>
      </w:pPr>
    </w:p>
    <w:p w14:paraId="11A98CE8" w14:textId="28EFF800" w:rsidR="001A6A11" w:rsidRPr="00B35099" w:rsidRDefault="001A6A11" w:rsidP="001A6A11">
      <w:pPr>
        <w:spacing w:line="240" w:lineRule="exact"/>
        <w:jc w:val="both"/>
        <w:rPr>
          <w:rFonts w:ascii="HelveticaNeueLT Std" w:hAnsi="HelveticaNeueLT Std"/>
          <w:sz w:val="22"/>
          <w:szCs w:val="22"/>
        </w:rPr>
      </w:pPr>
      <w:r w:rsidRPr="006C5FF9">
        <w:rPr>
          <w:rFonts w:ascii="HelveticaNeueLT Std" w:hAnsi="HelveticaNeueLT Std"/>
          <w:b/>
          <w:bCs/>
          <w:sz w:val="22"/>
          <w:szCs w:val="22"/>
        </w:rPr>
        <w:t xml:space="preserve">Artículo 300.- </w:t>
      </w:r>
      <w:r w:rsidRPr="00B35099">
        <w:rPr>
          <w:rFonts w:ascii="HelveticaNeueLT Std" w:hAnsi="HelveticaNeueLT Std"/>
          <w:bCs/>
          <w:sz w:val="22"/>
          <w:szCs w:val="22"/>
        </w:rPr>
        <w:t xml:space="preserve">La Secretaría formulará los </w:t>
      </w:r>
      <w:r w:rsidR="00B51312">
        <w:rPr>
          <w:rFonts w:ascii="HelveticaNeueLT Std" w:hAnsi="HelveticaNeueLT Std"/>
          <w:bCs/>
          <w:sz w:val="22"/>
          <w:szCs w:val="22"/>
        </w:rPr>
        <w:t>A</w:t>
      </w:r>
      <w:r w:rsidRPr="00B35099">
        <w:rPr>
          <w:rFonts w:ascii="HelveticaNeueLT Std" w:hAnsi="HelveticaNeueLT Std"/>
          <w:bCs/>
          <w:sz w:val="22"/>
          <w:szCs w:val="22"/>
        </w:rPr>
        <w:t xml:space="preserve">nteproyectos de Presupuesto de Egresos de </w:t>
      </w:r>
      <w:r w:rsidRPr="00B35099">
        <w:rPr>
          <w:rFonts w:ascii="HelveticaNeueLT Std" w:hAnsi="HelveticaNeueLT Std"/>
          <w:sz w:val="22"/>
          <w:szCs w:val="22"/>
        </w:rPr>
        <w:t>los Entes Públicos, de acuerdo con su naturaleza jurídica y según corresponda, cuando no les sean presentados en el plazo determinado para tal efecto.</w:t>
      </w:r>
    </w:p>
    <w:p w14:paraId="308F4F90" w14:textId="77777777" w:rsidR="001A6A11" w:rsidRPr="006C5FF9" w:rsidRDefault="001A6A11" w:rsidP="001A6A11">
      <w:pPr>
        <w:spacing w:line="240" w:lineRule="exact"/>
        <w:jc w:val="both"/>
        <w:rPr>
          <w:rFonts w:ascii="HelveticaNeueLT Std" w:hAnsi="HelveticaNeueLT Std"/>
          <w:bCs/>
          <w:sz w:val="22"/>
          <w:szCs w:val="22"/>
        </w:rPr>
      </w:pPr>
    </w:p>
    <w:p w14:paraId="620137E2" w14:textId="04EC1265" w:rsidR="00324683" w:rsidRPr="006C5FF9" w:rsidRDefault="001A6A11" w:rsidP="001A6A11">
      <w:pPr>
        <w:jc w:val="both"/>
        <w:rPr>
          <w:rFonts w:ascii="HelveticaNeueLT Std" w:hAnsi="HelveticaNeueLT Std" w:cs="Arial"/>
          <w:bCs/>
          <w:sz w:val="22"/>
          <w:szCs w:val="22"/>
        </w:rPr>
      </w:pPr>
      <w:r w:rsidRPr="006C5FF9">
        <w:rPr>
          <w:rFonts w:ascii="HelveticaNeueLT Std" w:hAnsi="HelveticaNeueLT Std"/>
          <w:bCs/>
          <w:sz w:val="22"/>
          <w:szCs w:val="22"/>
        </w:rPr>
        <w:t>…</w:t>
      </w:r>
    </w:p>
    <w:p w14:paraId="63C9D003" w14:textId="77777777" w:rsidR="00324683" w:rsidRPr="006C5FF9" w:rsidRDefault="00324683" w:rsidP="00D60A52">
      <w:pPr>
        <w:jc w:val="both"/>
        <w:rPr>
          <w:rFonts w:ascii="HelveticaNeueLT Std" w:hAnsi="HelveticaNeueLT Std" w:cs="Arial"/>
          <w:bCs/>
          <w:sz w:val="22"/>
          <w:szCs w:val="22"/>
        </w:rPr>
      </w:pPr>
    </w:p>
    <w:p w14:paraId="1A95F072" w14:textId="1909DC90" w:rsidR="00D60A52" w:rsidRPr="00B35099" w:rsidRDefault="00D60A52" w:rsidP="00D60A52">
      <w:pPr>
        <w:jc w:val="both"/>
        <w:rPr>
          <w:rFonts w:ascii="HelveticaNeueLT Std" w:hAnsi="HelveticaNeueLT Std"/>
          <w:sz w:val="22"/>
          <w:szCs w:val="22"/>
        </w:rPr>
      </w:pPr>
      <w:r w:rsidRPr="006C5FF9">
        <w:rPr>
          <w:rFonts w:ascii="HelveticaNeueLT Std" w:hAnsi="HelveticaNeueLT Std"/>
          <w:b/>
          <w:sz w:val="22"/>
          <w:szCs w:val="22"/>
        </w:rPr>
        <w:t>Artículo 301</w:t>
      </w:r>
      <w:r w:rsidRPr="00E67D62">
        <w:rPr>
          <w:rFonts w:ascii="HelveticaNeueLT Std" w:hAnsi="HelveticaNeueLT Std"/>
          <w:b/>
          <w:sz w:val="22"/>
          <w:szCs w:val="22"/>
        </w:rPr>
        <w:t>.-</w:t>
      </w:r>
      <w:r w:rsidRPr="006C5FF9">
        <w:rPr>
          <w:rFonts w:ascii="HelveticaNeueLT Std" w:hAnsi="HelveticaNeueLT Std"/>
          <w:sz w:val="22"/>
          <w:szCs w:val="22"/>
        </w:rPr>
        <w:t xml:space="preserve"> La Secre</w:t>
      </w:r>
      <w:r w:rsidRPr="00B35099">
        <w:rPr>
          <w:rFonts w:ascii="HelveticaNeueLT Std" w:hAnsi="HelveticaNeueLT Std"/>
          <w:sz w:val="22"/>
          <w:szCs w:val="22"/>
        </w:rPr>
        <w:t xml:space="preserve">taría, podrá efectuar las modificaciones o ajustes que considere necesarios a los </w:t>
      </w:r>
      <w:r w:rsidR="00B51312">
        <w:rPr>
          <w:rFonts w:ascii="HelveticaNeueLT Std" w:hAnsi="HelveticaNeueLT Std"/>
          <w:sz w:val="22"/>
          <w:szCs w:val="22"/>
        </w:rPr>
        <w:t>A</w:t>
      </w:r>
      <w:r w:rsidRPr="00B35099">
        <w:rPr>
          <w:rFonts w:ascii="HelveticaNeueLT Std" w:hAnsi="HelveticaNeueLT Std"/>
          <w:sz w:val="22"/>
          <w:szCs w:val="22"/>
        </w:rPr>
        <w:t>nteproyectos de Presupuesto de Egresos, en cuanto a los importes asignados y a la congruencia de la orientación del gasto con los objetivos de los programas, a efecto de verificar el cumplimiento de las disposiciones en materia de equilibrio presupuestario y responsabilidad hacendaria</w:t>
      </w:r>
      <w:r w:rsidR="008D04D3" w:rsidRPr="00B35099">
        <w:rPr>
          <w:rFonts w:ascii="HelveticaNeueLT Std" w:hAnsi="HelveticaNeueLT Std"/>
          <w:sz w:val="22"/>
          <w:szCs w:val="22"/>
        </w:rPr>
        <w:t>,</w:t>
      </w:r>
      <w:r w:rsidRPr="00B35099">
        <w:rPr>
          <w:rFonts w:ascii="HelveticaNeueLT Std" w:hAnsi="HelveticaNeueLT Std"/>
          <w:sz w:val="22"/>
          <w:szCs w:val="22"/>
        </w:rPr>
        <w:t xml:space="preserve"> así como de los criterios generales de política económica, correspondientes al Ejercicio Fiscal que se presupueste; asimismo, podrá revisar y, en su caso, aprobar los programas presupuestarios e indicadores de desempeño vinculados al cumplimiento de los objetivos del Plan de Desarrollo del Estado de México, debiendo informar sobre las modificaciones que realice a los Entes Públicos, de acuerdo con su naturaleza jurídica y según corresponda, para que efectúen los ajustes correspondientes.</w:t>
      </w:r>
    </w:p>
    <w:p w14:paraId="0535F932" w14:textId="77777777" w:rsidR="00D60A52" w:rsidRPr="000C031A" w:rsidRDefault="00D60A52" w:rsidP="00D60A52">
      <w:pPr>
        <w:jc w:val="both"/>
        <w:rPr>
          <w:rFonts w:ascii="HelveticaNeueLT Std" w:hAnsi="HelveticaNeueLT Std"/>
          <w:sz w:val="12"/>
          <w:szCs w:val="12"/>
        </w:rPr>
      </w:pPr>
    </w:p>
    <w:p w14:paraId="71AF74DC" w14:textId="77777777" w:rsidR="00C55535" w:rsidRPr="006C5FF9" w:rsidRDefault="00C55535" w:rsidP="00C55535">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713F0B00" w14:textId="77777777" w:rsidR="00D60A52" w:rsidRPr="006C5FF9" w:rsidRDefault="00D60A52" w:rsidP="00D60A52">
      <w:pPr>
        <w:jc w:val="both"/>
        <w:rPr>
          <w:rFonts w:ascii="HelveticaNeueLT Std" w:hAnsi="HelveticaNeueLT Std" w:cs="Arial"/>
          <w:bCs/>
          <w:sz w:val="22"/>
          <w:szCs w:val="22"/>
        </w:rPr>
      </w:pPr>
    </w:p>
    <w:p w14:paraId="28841187" w14:textId="2A5F3B82" w:rsidR="00D60A52" w:rsidRPr="00B35099" w:rsidRDefault="00D60A52" w:rsidP="00D60A52">
      <w:pPr>
        <w:jc w:val="both"/>
        <w:rPr>
          <w:rFonts w:ascii="HelveticaNeueLT Std" w:hAnsi="HelveticaNeueLT Std"/>
          <w:sz w:val="22"/>
          <w:szCs w:val="22"/>
        </w:rPr>
      </w:pPr>
      <w:r w:rsidRPr="006C5FF9">
        <w:rPr>
          <w:rFonts w:ascii="HelveticaNeueLT Std" w:hAnsi="HelveticaNeueLT Std"/>
          <w:b/>
          <w:sz w:val="22"/>
          <w:szCs w:val="22"/>
        </w:rPr>
        <w:t>Artículo 309</w:t>
      </w:r>
      <w:r w:rsidRPr="00615FDC">
        <w:rPr>
          <w:rFonts w:ascii="HelveticaNeueLT Std" w:hAnsi="HelveticaNeueLT Std"/>
          <w:b/>
          <w:sz w:val="22"/>
          <w:szCs w:val="22"/>
        </w:rPr>
        <w:t>.-</w:t>
      </w:r>
      <w:r w:rsidRPr="006C5FF9">
        <w:rPr>
          <w:rFonts w:ascii="HelveticaNeueLT Std" w:hAnsi="HelveticaNeueLT Std"/>
          <w:sz w:val="22"/>
          <w:szCs w:val="22"/>
        </w:rPr>
        <w:t xml:space="preserve"> </w:t>
      </w:r>
      <w:r w:rsidRPr="00B35099">
        <w:rPr>
          <w:rFonts w:ascii="HelveticaNeueLT Std" w:hAnsi="HelveticaNeueLT Std"/>
          <w:sz w:val="22"/>
          <w:szCs w:val="22"/>
        </w:rPr>
        <w:t xml:space="preserve">Los Entes Públicos, de acuerdo con su naturaleza jurídica y según corresponda, informarán y remitirán la documentación comprobatoria a la Secretaría o Tesorería, según proceda, dentro de los primeros diez días hábiles posteriores al término del Ejercicio Fiscal correspondiente, de todos los adeudos contraídos al </w:t>
      </w:r>
      <w:r w:rsidR="001569CD">
        <w:rPr>
          <w:rFonts w:ascii="HelveticaNeueLT Std" w:hAnsi="HelveticaNeueLT Std"/>
          <w:sz w:val="22"/>
          <w:szCs w:val="22"/>
        </w:rPr>
        <w:t>31</w:t>
      </w:r>
      <w:r w:rsidRPr="00B35099">
        <w:rPr>
          <w:rFonts w:ascii="HelveticaNeueLT Std" w:hAnsi="HelveticaNeueLT Std"/>
          <w:sz w:val="22"/>
          <w:szCs w:val="22"/>
        </w:rPr>
        <w:t xml:space="preserve"> de diciembre del Ejercicio Fiscal inmediato anterior, para ser registrados como pasivos.</w:t>
      </w:r>
    </w:p>
    <w:p w14:paraId="6DA127A8" w14:textId="77777777" w:rsidR="00D60A52" w:rsidRPr="00B35099" w:rsidRDefault="00D60A52" w:rsidP="00D60A52">
      <w:pPr>
        <w:jc w:val="both"/>
        <w:rPr>
          <w:rFonts w:ascii="HelveticaNeueLT Std" w:hAnsi="HelveticaNeueLT Std"/>
          <w:sz w:val="22"/>
          <w:szCs w:val="22"/>
        </w:rPr>
      </w:pPr>
    </w:p>
    <w:p w14:paraId="5A7B3A09" w14:textId="77777777" w:rsidR="00D60A52" w:rsidRPr="006C5FF9" w:rsidRDefault="00D60A52" w:rsidP="00D60A52">
      <w:pPr>
        <w:jc w:val="both"/>
        <w:rPr>
          <w:rFonts w:ascii="HelveticaNeueLT Std" w:hAnsi="HelveticaNeueLT Std"/>
          <w:sz w:val="22"/>
          <w:szCs w:val="22"/>
        </w:rPr>
      </w:pPr>
      <w:r w:rsidRPr="006C5FF9">
        <w:rPr>
          <w:rFonts w:ascii="HelveticaNeueLT Std" w:hAnsi="HelveticaNeueLT Std"/>
          <w:sz w:val="22"/>
          <w:szCs w:val="22"/>
        </w:rPr>
        <w:t>…</w:t>
      </w:r>
    </w:p>
    <w:p w14:paraId="446E5B96" w14:textId="77777777" w:rsidR="00D60A52" w:rsidRPr="000C031A" w:rsidRDefault="00D60A52" w:rsidP="00D60A52">
      <w:pPr>
        <w:jc w:val="both"/>
        <w:rPr>
          <w:rFonts w:ascii="HelveticaNeueLT Std" w:hAnsi="HelveticaNeueLT Std"/>
          <w:sz w:val="12"/>
          <w:szCs w:val="12"/>
        </w:rPr>
      </w:pPr>
    </w:p>
    <w:p w14:paraId="73231D3F" w14:textId="77777777" w:rsidR="00C55535" w:rsidRPr="006C5FF9" w:rsidRDefault="00C55535" w:rsidP="00C55535">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355F6A76" w14:textId="77777777" w:rsidR="00D60A52" w:rsidRPr="006C5FF9" w:rsidRDefault="00D60A52" w:rsidP="00EC7531">
      <w:pPr>
        <w:jc w:val="both"/>
        <w:rPr>
          <w:rFonts w:ascii="HelveticaNeueLT Std" w:hAnsi="HelveticaNeueLT Std" w:cs="Arial"/>
          <w:bCs/>
          <w:sz w:val="22"/>
          <w:szCs w:val="22"/>
        </w:rPr>
      </w:pPr>
    </w:p>
    <w:p w14:paraId="09CAEBB9" w14:textId="77777777" w:rsidR="00EC7531" w:rsidRPr="006C5FF9" w:rsidRDefault="00EC7531" w:rsidP="00EC7531">
      <w:pPr>
        <w:jc w:val="both"/>
        <w:rPr>
          <w:rFonts w:ascii="HelveticaNeueLT Std" w:hAnsi="HelveticaNeueLT Std"/>
          <w:sz w:val="22"/>
          <w:szCs w:val="22"/>
        </w:rPr>
      </w:pPr>
      <w:r w:rsidRPr="006C5FF9">
        <w:rPr>
          <w:rFonts w:ascii="HelveticaNeueLT Std" w:hAnsi="HelveticaNeueLT Std"/>
          <w:b/>
          <w:sz w:val="22"/>
          <w:szCs w:val="22"/>
        </w:rPr>
        <w:t>Artículo 310.-</w:t>
      </w:r>
      <w:r w:rsidRPr="006C5FF9">
        <w:rPr>
          <w:rFonts w:ascii="HelveticaNeueLT Std" w:hAnsi="HelveticaNeueLT Std"/>
          <w:sz w:val="22"/>
          <w:szCs w:val="22"/>
        </w:rPr>
        <w:t xml:space="preserve"> …</w:t>
      </w:r>
    </w:p>
    <w:p w14:paraId="48C1D3A0" w14:textId="77777777" w:rsidR="00EC7531" w:rsidRPr="006C5FF9" w:rsidRDefault="00EC7531" w:rsidP="00EC7531">
      <w:pPr>
        <w:jc w:val="both"/>
        <w:rPr>
          <w:rFonts w:ascii="HelveticaNeueLT Std" w:hAnsi="HelveticaNeueLT Std"/>
          <w:sz w:val="22"/>
          <w:szCs w:val="22"/>
        </w:rPr>
      </w:pPr>
    </w:p>
    <w:p w14:paraId="4EE07C89" w14:textId="4CED0632" w:rsidR="00EC7531" w:rsidRPr="00B35099" w:rsidRDefault="00EC7531" w:rsidP="00EC7531">
      <w:pPr>
        <w:jc w:val="both"/>
        <w:rPr>
          <w:rFonts w:ascii="HelveticaNeueLT Std" w:hAnsi="HelveticaNeueLT Std"/>
          <w:sz w:val="22"/>
          <w:szCs w:val="22"/>
        </w:rPr>
      </w:pPr>
      <w:r w:rsidRPr="00B35099">
        <w:rPr>
          <w:rFonts w:ascii="HelveticaNeueLT Std" w:hAnsi="HelveticaNeueLT Std"/>
          <w:sz w:val="22"/>
          <w:szCs w:val="22"/>
        </w:rPr>
        <w:t xml:space="preserve">En caso de </w:t>
      </w:r>
      <w:r w:rsidRPr="0077617A">
        <w:rPr>
          <w:rFonts w:ascii="HelveticaNeueLT Std" w:hAnsi="HelveticaNeueLT Std"/>
          <w:sz w:val="22"/>
          <w:szCs w:val="22"/>
        </w:rPr>
        <w:t>que</w:t>
      </w:r>
      <w:r w:rsidR="00210606" w:rsidRPr="0077617A">
        <w:rPr>
          <w:rFonts w:ascii="HelveticaNeueLT Std" w:hAnsi="HelveticaNeueLT Std"/>
          <w:sz w:val="22"/>
          <w:szCs w:val="22"/>
        </w:rPr>
        <w:t>,</w:t>
      </w:r>
      <w:r w:rsidRPr="0077617A">
        <w:rPr>
          <w:rFonts w:ascii="HelveticaNeueLT Std" w:hAnsi="HelveticaNeueLT Std"/>
          <w:sz w:val="22"/>
          <w:szCs w:val="22"/>
        </w:rPr>
        <w:t xml:space="preserve"> du</w:t>
      </w:r>
      <w:r w:rsidRPr="00B35099">
        <w:rPr>
          <w:rFonts w:ascii="HelveticaNeueLT Std" w:hAnsi="HelveticaNeueLT Std"/>
          <w:sz w:val="22"/>
          <w:szCs w:val="22"/>
        </w:rPr>
        <w:t>rante el Ejercicio Fiscal, disminuyan los ingresos previstos en la Ley de Ingresos del Estado del año que corresponda, el Ejecutivo por conducto de la Secretaría, a efecto de cumplir con el principio de sostenibilidad del Balance Presupuestario y del Balance Presupuestario de Recursos Disponibles, deberá aplicar ajustes al Presupuesto de Egresos, los cuales se deberán realizar en orden de prelación a los siguientes conceptos:</w:t>
      </w:r>
    </w:p>
    <w:p w14:paraId="151684B0" w14:textId="77777777" w:rsidR="00EC7531" w:rsidRPr="006C5FF9" w:rsidRDefault="00EC7531" w:rsidP="00EC7531">
      <w:pPr>
        <w:jc w:val="both"/>
        <w:rPr>
          <w:rFonts w:ascii="HelveticaNeueLT Std" w:hAnsi="HelveticaNeueLT Std"/>
          <w:sz w:val="22"/>
          <w:szCs w:val="22"/>
        </w:rPr>
      </w:pPr>
    </w:p>
    <w:p w14:paraId="1BED2384" w14:textId="77777777" w:rsidR="00EC7531" w:rsidRPr="006C5FF9" w:rsidRDefault="00EC7531" w:rsidP="00EC7531">
      <w:pPr>
        <w:jc w:val="both"/>
        <w:rPr>
          <w:rFonts w:ascii="HelveticaNeueLT Std" w:hAnsi="HelveticaNeueLT Std"/>
          <w:sz w:val="22"/>
          <w:szCs w:val="22"/>
        </w:rPr>
      </w:pPr>
      <w:r w:rsidRPr="006C5FF9">
        <w:rPr>
          <w:rFonts w:ascii="HelveticaNeueLT Std" w:hAnsi="HelveticaNeueLT Std"/>
          <w:b/>
          <w:sz w:val="22"/>
          <w:szCs w:val="22"/>
        </w:rPr>
        <w:t>I.</w:t>
      </w:r>
      <w:r w:rsidRPr="006C5FF9">
        <w:rPr>
          <w:rFonts w:ascii="HelveticaNeueLT Std" w:hAnsi="HelveticaNeueLT Std"/>
          <w:sz w:val="22"/>
          <w:szCs w:val="22"/>
        </w:rPr>
        <w:t xml:space="preserve"> a </w:t>
      </w:r>
      <w:r w:rsidRPr="006C5FF9">
        <w:rPr>
          <w:rFonts w:ascii="HelveticaNeueLT Std" w:hAnsi="HelveticaNeueLT Std"/>
          <w:b/>
          <w:sz w:val="22"/>
          <w:szCs w:val="22"/>
        </w:rPr>
        <w:t>III.</w:t>
      </w:r>
      <w:r w:rsidRPr="006C5FF9">
        <w:rPr>
          <w:rFonts w:ascii="HelveticaNeueLT Std" w:hAnsi="HelveticaNeueLT Std"/>
          <w:sz w:val="22"/>
          <w:szCs w:val="22"/>
        </w:rPr>
        <w:t xml:space="preserve"> …</w:t>
      </w:r>
    </w:p>
    <w:p w14:paraId="73782EAE" w14:textId="77777777" w:rsidR="00EC7531" w:rsidRPr="006C5FF9" w:rsidRDefault="00EC7531" w:rsidP="00EC7531">
      <w:pPr>
        <w:jc w:val="both"/>
        <w:rPr>
          <w:rFonts w:ascii="HelveticaNeueLT Std" w:hAnsi="HelveticaNeueLT Std"/>
          <w:sz w:val="22"/>
          <w:szCs w:val="22"/>
        </w:rPr>
      </w:pPr>
    </w:p>
    <w:p w14:paraId="64A3BE19" w14:textId="77777777" w:rsidR="00EC7531" w:rsidRPr="006C5FF9" w:rsidRDefault="00EC7531" w:rsidP="00EC7531">
      <w:pPr>
        <w:jc w:val="both"/>
        <w:rPr>
          <w:rFonts w:ascii="HelveticaNeueLT Std" w:hAnsi="HelveticaNeueLT Std"/>
          <w:sz w:val="22"/>
          <w:szCs w:val="22"/>
        </w:rPr>
      </w:pPr>
      <w:r w:rsidRPr="006C5FF9">
        <w:rPr>
          <w:rFonts w:ascii="HelveticaNeueLT Std" w:hAnsi="HelveticaNeueLT Std"/>
          <w:sz w:val="22"/>
          <w:szCs w:val="22"/>
        </w:rPr>
        <w:t>…</w:t>
      </w:r>
    </w:p>
    <w:p w14:paraId="0835F47E" w14:textId="77777777" w:rsidR="00EC7531" w:rsidRPr="000C031A" w:rsidRDefault="00EC7531" w:rsidP="00EC7531">
      <w:pPr>
        <w:jc w:val="both"/>
        <w:rPr>
          <w:rFonts w:ascii="HelveticaNeueLT Std" w:hAnsi="HelveticaNeueLT Std"/>
          <w:sz w:val="12"/>
          <w:szCs w:val="12"/>
        </w:rPr>
      </w:pPr>
    </w:p>
    <w:p w14:paraId="4FD6930E" w14:textId="78C0ACB4" w:rsidR="00D60A52" w:rsidRPr="006C5FF9" w:rsidRDefault="00EC7531" w:rsidP="00EC7531">
      <w:pPr>
        <w:jc w:val="both"/>
        <w:rPr>
          <w:rFonts w:ascii="HelveticaNeueLT Std" w:hAnsi="HelveticaNeueLT Std"/>
          <w:sz w:val="22"/>
          <w:szCs w:val="22"/>
        </w:rPr>
      </w:pPr>
      <w:r w:rsidRPr="006C5FF9">
        <w:rPr>
          <w:rFonts w:ascii="HelveticaNeueLT Std" w:hAnsi="HelveticaNeueLT Std"/>
          <w:sz w:val="22"/>
          <w:szCs w:val="22"/>
        </w:rPr>
        <w:t>…</w:t>
      </w:r>
    </w:p>
    <w:p w14:paraId="18F142EB" w14:textId="77777777" w:rsidR="00EC7531" w:rsidRPr="006C5FF9" w:rsidRDefault="00EC7531" w:rsidP="003C799D">
      <w:pPr>
        <w:jc w:val="both"/>
        <w:rPr>
          <w:rFonts w:ascii="HelveticaNeueLT Std" w:hAnsi="HelveticaNeueLT Std" w:cs="Arial"/>
          <w:bCs/>
          <w:sz w:val="22"/>
          <w:szCs w:val="22"/>
        </w:rPr>
      </w:pPr>
    </w:p>
    <w:p w14:paraId="7D6B6737" w14:textId="77777777" w:rsidR="003C799D" w:rsidRPr="006C5FF9" w:rsidRDefault="003C799D" w:rsidP="003C799D">
      <w:pPr>
        <w:jc w:val="both"/>
        <w:rPr>
          <w:rFonts w:ascii="HelveticaNeueLT Std" w:hAnsi="HelveticaNeueLT Std"/>
          <w:sz w:val="22"/>
          <w:szCs w:val="22"/>
          <w:lang w:val="es-MX"/>
        </w:rPr>
      </w:pPr>
      <w:r w:rsidRPr="006C5FF9">
        <w:rPr>
          <w:rFonts w:ascii="HelveticaNeueLT Std" w:hAnsi="HelveticaNeueLT Std"/>
          <w:b/>
          <w:bCs/>
          <w:sz w:val="22"/>
          <w:szCs w:val="22"/>
          <w:lang w:val="es-MX"/>
        </w:rPr>
        <w:t>Artículo 311.-</w:t>
      </w:r>
      <w:r w:rsidRPr="006C5FF9">
        <w:rPr>
          <w:rFonts w:ascii="HelveticaNeueLT Std" w:hAnsi="HelveticaNeueLT Std"/>
          <w:b/>
          <w:sz w:val="22"/>
          <w:szCs w:val="22"/>
          <w:lang w:val="es-MX"/>
        </w:rPr>
        <w:t xml:space="preserve"> </w:t>
      </w:r>
      <w:r w:rsidRPr="006C5FF9">
        <w:rPr>
          <w:rFonts w:ascii="HelveticaNeueLT Std" w:hAnsi="HelveticaNeueLT Std"/>
          <w:sz w:val="22"/>
          <w:szCs w:val="22"/>
          <w:lang w:val="es-MX"/>
        </w:rPr>
        <w:t xml:space="preserve">… </w:t>
      </w:r>
    </w:p>
    <w:p w14:paraId="1C63A092" w14:textId="77777777" w:rsidR="003C799D" w:rsidRPr="006C5FF9" w:rsidRDefault="003C799D" w:rsidP="003C799D">
      <w:pPr>
        <w:jc w:val="both"/>
        <w:rPr>
          <w:rFonts w:ascii="HelveticaNeueLT Std" w:hAnsi="HelveticaNeueLT Std"/>
          <w:sz w:val="22"/>
          <w:szCs w:val="22"/>
          <w:lang w:val="es-MX"/>
        </w:rPr>
      </w:pPr>
    </w:p>
    <w:p w14:paraId="3A2F362D" w14:textId="77777777" w:rsidR="00C55535" w:rsidRPr="006C5FF9" w:rsidRDefault="00C55535" w:rsidP="00C55535">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11E297A3" w14:textId="77777777" w:rsidR="003C799D" w:rsidRPr="006C5FF9" w:rsidRDefault="003C799D" w:rsidP="003C799D">
      <w:pPr>
        <w:jc w:val="both"/>
        <w:rPr>
          <w:rFonts w:ascii="HelveticaNeueLT Std" w:hAnsi="HelveticaNeueLT Std"/>
          <w:sz w:val="22"/>
          <w:szCs w:val="22"/>
          <w:lang w:val="es-MX"/>
        </w:rPr>
      </w:pPr>
    </w:p>
    <w:p w14:paraId="3CE00B47" w14:textId="3926597D" w:rsidR="003C799D" w:rsidRPr="00B35099" w:rsidRDefault="003C799D" w:rsidP="003C799D">
      <w:pPr>
        <w:jc w:val="both"/>
        <w:rPr>
          <w:rFonts w:ascii="HelveticaNeueLT Std" w:hAnsi="HelveticaNeueLT Std"/>
          <w:sz w:val="22"/>
          <w:szCs w:val="22"/>
          <w:lang w:val="es-MX"/>
        </w:rPr>
      </w:pPr>
      <w:r w:rsidRPr="00B35099">
        <w:rPr>
          <w:rFonts w:ascii="HelveticaNeueLT Std" w:hAnsi="HelveticaNeueLT Std"/>
          <w:sz w:val="22"/>
          <w:szCs w:val="22"/>
          <w:lang w:val="es-MX"/>
        </w:rPr>
        <w:t xml:space="preserve">Para el caso de los </w:t>
      </w:r>
      <w:r w:rsidRPr="00B35099">
        <w:rPr>
          <w:rFonts w:ascii="HelveticaNeueLT Std" w:hAnsi="HelveticaNeueLT Std"/>
          <w:bCs/>
          <w:sz w:val="22"/>
          <w:szCs w:val="22"/>
          <w:lang w:val="es-MX"/>
        </w:rPr>
        <w:t>Organismos Autónomos y Poderes Legislativo y Judicial</w:t>
      </w:r>
      <w:r w:rsidRPr="00B35099">
        <w:rPr>
          <w:rFonts w:ascii="HelveticaNeueLT Std" w:hAnsi="HelveticaNeueLT Std"/>
          <w:sz w:val="22"/>
          <w:szCs w:val="22"/>
          <w:lang w:val="es-MX"/>
        </w:rPr>
        <w:t>, la Secret</w:t>
      </w:r>
      <w:r w:rsidRPr="0077617A">
        <w:rPr>
          <w:rFonts w:ascii="HelveticaNeueLT Std" w:hAnsi="HelveticaNeueLT Std"/>
          <w:sz w:val="22"/>
          <w:szCs w:val="22"/>
          <w:lang w:val="es-MX"/>
        </w:rPr>
        <w:t>aría</w:t>
      </w:r>
      <w:r w:rsidRPr="00B35099">
        <w:rPr>
          <w:rFonts w:ascii="HelveticaNeueLT Std" w:hAnsi="HelveticaNeueLT Std"/>
          <w:sz w:val="22"/>
          <w:szCs w:val="22"/>
          <w:lang w:val="es-MX"/>
        </w:rPr>
        <w:t xml:space="preserve"> liberará las transferencias correspondientes a gasto corriente y de inversión, una vez que sea entregado el reporte correspondiente al avance de sus programas y al ejercicio de su Presupuesto de Egresos, debiendo cumplir con las metas establecidas al efecto.</w:t>
      </w:r>
    </w:p>
    <w:p w14:paraId="2C146E12" w14:textId="77777777" w:rsidR="003C799D" w:rsidRPr="006C5FF9" w:rsidRDefault="003C799D" w:rsidP="005D1311">
      <w:pPr>
        <w:jc w:val="both"/>
        <w:rPr>
          <w:rFonts w:ascii="HelveticaNeueLT Std" w:hAnsi="HelveticaNeueLT Std" w:cs="Arial"/>
          <w:bCs/>
          <w:sz w:val="22"/>
          <w:szCs w:val="22"/>
        </w:rPr>
      </w:pPr>
    </w:p>
    <w:p w14:paraId="74667EFE" w14:textId="77777777" w:rsidR="005D1311" w:rsidRPr="006C5FF9" w:rsidRDefault="005D1311" w:rsidP="005D1311">
      <w:pPr>
        <w:jc w:val="both"/>
        <w:rPr>
          <w:rFonts w:ascii="HelveticaNeueLT Std" w:hAnsi="HelveticaNeueLT Std"/>
          <w:sz w:val="22"/>
          <w:szCs w:val="22"/>
        </w:rPr>
      </w:pPr>
      <w:r w:rsidRPr="006C5FF9">
        <w:rPr>
          <w:rFonts w:ascii="HelveticaNeueLT Std" w:hAnsi="HelveticaNeueLT Std"/>
          <w:b/>
          <w:sz w:val="22"/>
          <w:szCs w:val="22"/>
        </w:rPr>
        <w:t xml:space="preserve">Artículo 317.- </w:t>
      </w:r>
      <w:r w:rsidRPr="006C5FF9">
        <w:rPr>
          <w:rFonts w:ascii="HelveticaNeueLT Std" w:hAnsi="HelveticaNeueLT Std"/>
          <w:sz w:val="22"/>
          <w:szCs w:val="22"/>
        </w:rPr>
        <w:t>….</w:t>
      </w:r>
    </w:p>
    <w:p w14:paraId="1B22DB20" w14:textId="77777777" w:rsidR="005D1311" w:rsidRPr="006C5FF9" w:rsidRDefault="005D1311" w:rsidP="005D1311">
      <w:pPr>
        <w:jc w:val="both"/>
        <w:rPr>
          <w:rFonts w:ascii="HelveticaNeueLT Std" w:hAnsi="HelveticaNeueLT Std"/>
          <w:sz w:val="22"/>
          <w:szCs w:val="22"/>
        </w:rPr>
      </w:pPr>
    </w:p>
    <w:p w14:paraId="233D100D" w14:textId="024A7054" w:rsidR="005D1311" w:rsidRPr="00B35099" w:rsidRDefault="005D1311" w:rsidP="005D1311">
      <w:pPr>
        <w:jc w:val="both"/>
        <w:rPr>
          <w:rFonts w:ascii="HelveticaNeueLT Std" w:hAnsi="HelveticaNeueLT Std"/>
          <w:sz w:val="22"/>
          <w:szCs w:val="22"/>
        </w:rPr>
      </w:pPr>
      <w:r w:rsidRPr="00B35099">
        <w:rPr>
          <w:rFonts w:ascii="HelveticaNeueLT Std" w:hAnsi="HelveticaNeueLT Std"/>
          <w:sz w:val="22"/>
          <w:szCs w:val="22"/>
        </w:rPr>
        <w:t>Estos traspasos serán realizados de manera directa por las unidades ejecutoras, debiendo informar a la Secretaría, dentro de los primeros diez días hábiles del mes siguiente a aquel en el que se realicen</w:t>
      </w:r>
      <w:r w:rsidRPr="00B35099">
        <w:rPr>
          <w:rFonts w:ascii="HelveticaNeueLT Std" w:hAnsi="HelveticaNeueLT Std"/>
          <w:sz w:val="22"/>
          <w:szCs w:val="22"/>
          <w:lang w:val="es-MX"/>
        </w:rPr>
        <w:t>,</w:t>
      </w:r>
      <w:r w:rsidRPr="00B35099">
        <w:rPr>
          <w:rFonts w:ascii="HelveticaNeueLT Std" w:hAnsi="HelveticaNeueLT Std"/>
          <w:sz w:val="22"/>
          <w:szCs w:val="22"/>
        </w:rPr>
        <w:t xml:space="preserve"> para ser integrados al informe que el </w:t>
      </w:r>
      <w:r w:rsidR="00E95ED6" w:rsidRPr="00B35099">
        <w:rPr>
          <w:rFonts w:ascii="HelveticaNeueLT Std" w:hAnsi="HelveticaNeueLT Std"/>
          <w:sz w:val="22"/>
          <w:szCs w:val="22"/>
        </w:rPr>
        <w:t xml:space="preserve">Titular del </w:t>
      </w:r>
      <w:r w:rsidRPr="00B35099">
        <w:rPr>
          <w:rFonts w:ascii="HelveticaNeueLT Std" w:hAnsi="HelveticaNeueLT Std"/>
          <w:sz w:val="22"/>
          <w:szCs w:val="22"/>
        </w:rPr>
        <w:t xml:space="preserve">Poder Ejecutivo </w:t>
      </w:r>
      <w:r w:rsidRPr="00B35099">
        <w:rPr>
          <w:rFonts w:ascii="HelveticaNeueLT Std" w:hAnsi="HelveticaNeueLT Std"/>
          <w:sz w:val="22"/>
          <w:szCs w:val="22"/>
          <w:lang w:val="es-MX"/>
        </w:rPr>
        <w:t xml:space="preserve">presente </w:t>
      </w:r>
      <w:r w:rsidRPr="00B35099">
        <w:rPr>
          <w:rFonts w:ascii="HelveticaNeueLT Std" w:hAnsi="HelveticaNeueLT Std"/>
          <w:sz w:val="22"/>
          <w:szCs w:val="22"/>
        </w:rPr>
        <w:t xml:space="preserve">al Poder Legislativo. </w:t>
      </w:r>
    </w:p>
    <w:p w14:paraId="789D89C0" w14:textId="77777777" w:rsidR="005D1311" w:rsidRPr="00B35099" w:rsidRDefault="005D1311" w:rsidP="005D1311">
      <w:pPr>
        <w:jc w:val="both"/>
        <w:rPr>
          <w:rFonts w:ascii="HelveticaNeueLT Std" w:hAnsi="HelveticaNeueLT Std"/>
          <w:sz w:val="22"/>
          <w:szCs w:val="22"/>
        </w:rPr>
      </w:pPr>
    </w:p>
    <w:p w14:paraId="4EBA9272" w14:textId="77777777" w:rsidR="005D1311" w:rsidRPr="00B35099" w:rsidRDefault="005D1311" w:rsidP="005D1311">
      <w:pPr>
        <w:jc w:val="both"/>
        <w:rPr>
          <w:rFonts w:ascii="HelveticaNeueLT Std" w:hAnsi="HelveticaNeueLT Std"/>
          <w:sz w:val="22"/>
          <w:szCs w:val="22"/>
          <w:lang w:val="es-MX"/>
        </w:rPr>
      </w:pPr>
      <w:r w:rsidRPr="00B35099">
        <w:rPr>
          <w:rFonts w:ascii="HelveticaNeueLT Std" w:hAnsi="HelveticaNeueLT Std"/>
          <w:sz w:val="22"/>
          <w:szCs w:val="22"/>
        </w:rPr>
        <w:t xml:space="preserve">Las unidades ejecutoras, </w:t>
      </w:r>
      <w:r w:rsidRPr="00B35099">
        <w:rPr>
          <w:rFonts w:ascii="HelveticaNeueLT Std" w:hAnsi="HelveticaNeueLT Std"/>
          <w:sz w:val="22"/>
          <w:szCs w:val="22"/>
          <w:lang w:val="es-MX"/>
        </w:rPr>
        <w:t xml:space="preserve">deberán integrar un informe de manera trimestral, </w:t>
      </w:r>
      <w:r w:rsidRPr="00B35099">
        <w:rPr>
          <w:rFonts w:ascii="HelveticaNeueLT Std" w:hAnsi="HelveticaNeueLT Std"/>
          <w:sz w:val="22"/>
          <w:szCs w:val="22"/>
        </w:rPr>
        <w:t xml:space="preserve">de los traspasos presupuestarios internos efectuados, </w:t>
      </w:r>
      <w:r w:rsidRPr="00B35099">
        <w:rPr>
          <w:rFonts w:ascii="HelveticaNeueLT Std" w:hAnsi="HelveticaNeueLT Std"/>
          <w:sz w:val="22"/>
          <w:szCs w:val="22"/>
          <w:lang w:val="es-MX"/>
        </w:rPr>
        <w:t xml:space="preserve">que deberá ser enviado a la Secretaría, dentro de los primeros diez días hábiles posteriores al término del periodo que se informe. </w:t>
      </w:r>
    </w:p>
    <w:p w14:paraId="6690F774" w14:textId="77777777" w:rsidR="005D1311" w:rsidRPr="006C5FF9" w:rsidRDefault="005D1311" w:rsidP="005D1311">
      <w:pPr>
        <w:jc w:val="both"/>
        <w:rPr>
          <w:rFonts w:ascii="HelveticaNeueLT Std" w:hAnsi="HelveticaNeueLT Std"/>
          <w:b/>
          <w:sz w:val="22"/>
          <w:szCs w:val="22"/>
          <w:lang w:val="es-MX"/>
        </w:rPr>
      </w:pPr>
    </w:p>
    <w:p w14:paraId="75FA4117" w14:textId="77777777" w:rsidR="00C55535" w:rsidRPr="006C5FF9" w:rsidRDefault="00C55535" w:rsidP="00C55535">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00CD3854" w14:textId="77777777" w:rsidR="005D1311" w:rsidRPr="00904111" w:rsidRDefault="005D1311" w:rsidP="00904111">
      <w:pPr>
        <w:jc w:val="both"/>
        <w:rPr>
          <w:rFonts w:ascii="HelveticaNeueLT Std" w:hAnsi="HelveticaNeueLT Std"/>
          <w:bCs/>
          <w:sz w:val="12"/>
          <w:szCs w:val="12"/>
        </w:rPr>
      </w:pPr>
    </w:p>
    <w:p w14:paraId="1CA00585" w14:textId="77777777" w:rsidR="00C55535" w:rsidRPr="006C5FF9" w:rsidRDefault="00C55535" w:rsidP="00904111">
      <w:pPr>
        <w:jc w:val="both"/>
        <w:rPr>
          <w:rFonts w:ascii="HelveticaNeueLT Std" w:hAnsi="HelveticaNeueLT Std"/>
          <w:bCs/>
          <w:sz w:val="22"/>
          <w:szCs w:val="20"/>
        </w:rPr>
      </w:pPr>
      <w:r w:rsidRPr="006C5FF9">
        <w:rPr>
          <w:rFonts w:ascii="HelveticaNeueLT Std" w:hAnsi="HelveticaNeueLT Std"/>
          <w:bCs/>
          <w:sz w:val="22"/>
          <w:szCs w:val="20"/>
        </w:rPr>
        <w:t>…</w:t>
      </w:r>
    </w:p>
    <w:p w14:paraId="6A362C6C" w14:textId="77777777" w:rsidR="005D1311" w:rsidRPr="00904111" w:rsidRDefault="005D1311" w:rsidP="00904111">
      <w:pPr>
        <w:jc w:val="both"/>
        <w:rPr>
          <w:rFonts w:ascii="HelveticaNeueLT Std" w:hAnsi="HelveticaNeueLT Std"/>
          <w:bCs/>
          <w:sz w:val="18"/>
          <w:szCs w:val="18"/>
        </w:rPr>
      </w:pPr>
    </w:p>
    <w:p w14:paraId="42008407" w14:textId="77777777" w:rsidR="00C55535" w:rsidRPr="006C5FF9" w:rsidRDefault="00C55535" w:rsidP="00904111">
      <w:pPr>
        <w:jc w:val="both"/>
        <w:rPr>
          <w:rFonts w:ascii="HelveticaNeueLT Std" w:hAnsi="HelveticaNeueLT Std"/>
          <w:bCs/>
          <w:sz w:val="22"/>
          <w:szCs w:val="20"/>
        </w:rPr>
      </w:pPr>
      <w:r w:rsidRPr="006C5FF9">
        <w:rPr>
          <w:rFonts w:ascii="HelveticaNeueLT Std" w:hAnsi="HelveticaNeueLT Std"/>
          <w:bCs/>
          <w:sz w:val="22"/>
          <w:szCs w:val="20"/>
        </w:rPr>
        <w:t>…</w:t>
      </w:r>
    </w:p>
    <w:p w14:paraId="3B532C09" w14:textId="77777777" w:rsidR="005D1311" w:rsidRPr="006C5FF9" w:rsidRDefault="005D1311" w:rsidP="00904111">
      <w:pPr>
        <w:jc w:val="both"/>
        <w:rPr>
          <w:rFonts w:ascii="HelveticaNeueLT Std" w:hAnsi="HelveticaNeueLT Std"/>
          <w:bCs/>
          <w:sz w:val="22"/>
          <w:szCs w:val="22"/>
        </w:rPr>
      </w:pPr>
    </w:p>
    <w:p w14:paraId="28D5C9AD" w14:textId="77777777" w:rsidR="00C55535" w:rsidRPr="006C5FF9" w:rsidRDefault="00C55535" w:rsidP="00904111">
      <w:pPr>
        <w:jc w:val="both"/>
        <w:rPr>
          <w:rFonts w:ascii="HelveticaNeueLT Std" w:hAnsi="HelveticaNeueLT Std"/>
          <w:bCs/>
          <w:sz w:val="22"/>
          <w:szCs w:val="20"/>
        </w:rPr>
      </w:pPr>
      <w:r w:rsidRPr="006C5FF9">
        <w:rPr>
          <w:rFonts w:ascii="HelveticaNeueLT Std" w:hAnsi="HelveticaNeueLT Std"/>
          <w:bCs/>
          <w:sz w:val="22"/>
          <w:szCs w:val="20"/>
        </w:rPr>
        <w:t>…</w:t>
      </w:r>
    </w:p>
    <w:p w14:paraId="26CF653C" w14:textId="77777777" w:rsidR="003C799D" w:rsidRPr="006C5FF9" w:rsidRDefault="003C799D" w:rsidP="00904111">
      <w:pPr>
        <w:jc w:val="both"/>
        <w:rPr>
          <w:rFonts w:ascii="HelveticaNeueLT Std" w:hAnsi="HelveticaNeueLT Std" w:cs="Arial"/>
          <w:bCs/>
          <w:sz w:val="22"/>
          <w:szCs w:val="22"/>
        </w:rPr>
      </w:pPr>
    </w:p>
    <w:p w14:paraId="73B932BF" w14:textId="77777777" w:rsidR="00340E7A" w:rsidRPr="006C5FF9" w:rsidRDefault="00340E7A" w:rsidP="00340E7A">
      <w:pPr>
        <w:jc w:val="both"/>
        <w:rPr>
          <w:rFonts w:ascii="HelveticaNeueLT Std" w:hAnsi="HelveticaNeueLT Std"/>
          <w:sz w:val="22"/>
          <w:szCs w:val="22"/>
        </w:rPr>
      </w:pPr>
      <w:r w:rsidRPr="006C5FF9">
        <w:rPr>
          <w:rFonts w:ascii="HelveticaNeueLT Std" w:hAnsi="HelveticaNeueLT Std"/>
          <w:b/>
          <w:sz w:val="22"/>
          <w:szCs w:val="22"/>
        </w:rPr>
        <w:t xml:space="preserve">Artículo 317 </w:t>
      </w:r>
      <w:proofErr w:type="gramStart"/>
      <w:r w:rsidRPr="006C5FF9">
        <w:rPr>
          <w:rFonts w:ascii="HelveticaNeueLT Std" w:hAnsi="HelveticaNeueLT Std"/>
          <w:b/>
          <w:sz w:val="22"/>
          <w:szCs w:val="22"/>
        </w:rPr>
        <w:t>Bis.-</w:t>
      </w:r>
      <w:proofErr w:type="gramEnd"/>
      <w:r w:rsidRPr="006C5FF9">
        <w:rPr>
          <w:rFonts w:ascii="HelveticaNeueLT Std" w:hAnsi="HelveticaNeueLT Std"/>
          <w:sz w:val="22"/>
          <w:szCs w:val="22"/>
        </w:rPr>
        <w:t xml:space="preserve"> …</w:t>
      </w:r>
    </w:p>
    <w:p w14:paraId="22DCC1A6" w14:textId="77777777" w:rsidR="00340E7A" w:rsidRPr="006C5FF9" w:rsidRDefault="00340E7A" w:rsidP="00340E7A">
      <w:pPr>
        <w:jc w:val="both"/>
        <w:rPr>
          <w:rFonts w:ascii="HelveticaNeueLT Std" w:hAnsi="HelveticaNeueLT Std"/>
          <w:sz w:val="22"/>
          <w:szCs w:val="22"/>
        </w:rPr>
      </w:pPr>
    </w:p>
    <w:p w14:paraId="5B5F66DE" w14:textId="77777777" w:rsidR="00C55535" w:rsidRPr="006C5FF9" w:rsidRDefault="00C55535" w:rsidP="00C55535">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678756E4" w14:textId="77777777" w:rsidR="00340E7A" w:rsidRPr="006C5FF9" w:rsidRDefault="00340E7A" w:rsidP="00340E7A">
      <w:pPr>
        <w:jc w:val="both"/>
        <w:rPr>
          <w:rFonts w:ascii="HelveticaNeueLT Std" w:hAnsi="HelveticaNeueLT Std"/>
          <w:sz w:val="22"/>
          <w:szCs w:val="22"/>
        </w:rPr>
      </w:pPr>
    </w:p>
    <w:p w14:paraId="403E2EEB" w14:textId="77777777" w:rsidR="00C55535" w:rsidRPr="006C5FF9" w:rsidRDefault="00C55535" w:rsidP="00C55535">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56C3C710" w14:textId="77777777" w:rsidR="00340E7A" w:rsidRPr="006C5FF9" w:rsidRDefault="00340E7A" w:rsidP="00340E7A">
      <w:pPr>
        <w:jc w:val="both"/>
        <w:rPr>
          <w:rFonts w:ascii="HelveticaNeueLT Std" w:hAnsi="HelveticaNeueLT Std"/>
          <w:sz w:val="22"/>
          <w:szCs w:val="22"/>
        </w:rPr>
      </w:pPr>
    </w:p>
    <w:p w14:paraId="2FB89D16" w14:textId="77777777" w:rsidR="00340E7A" w:rsidRPr="00B35099" w:rsidRDefault="00340E7A" w:rsidP="00340E7A">
      <w:pPr>
        <w:jc w:val="both"/>
        <w:rPr>
          <w:rFonts w:ascii="HelveticaNeueLT Std" w:hAnsi="HelveticaNeueLT Std"/>
          <w:sz w:val="22"/>
          <w:szCs w:val="22"/>
        </w:rPr>
      </w:pPr>
      <w:r w:rsidRPr="00B35099">
        <w:rPr>
          <w:rFonts w:ascii="HelveticaNeueLT Std" w:hAnsi="HelveticaNeueLT Std"/>
          <w:sz w:val="22"/>
          <w:szCs w:val="22"/>
          <w:lang w:val="es-MX"/>
        </w:rPr>
        <w:t>L</w:t>
      </w:r>
      <w:r w:rsidRPr="00B35099">
        <w:rPr>
          <w:rFonts w:ascii="HelveticaNeueLT Std" w:hAnsi="HelveticaNeueLT Std"/>
          <w:sz w:val="22"/>
          <w:szCs w:val="22"/>
        </w:rPr>
        <w:t>os traspasos presupuestarios autorizados, deberán informarse dentro de los primeros diez días hábiles del mes siguiente a aquel en el que se realicen, para ser integrados al informe que el Titular del Poder Ejecutivo</w:t>
      </w:r>
      <w:r w:rsidRPr="00B35099">
        <w:rPr>
          <w:rFonts w:ascii="HelveticaNeueLT Std" w:hAnsi="HelveticaNeueLT Std"/>
          <w:sz w:val="22"/>
          <w:szCs w:val="22"/>
          <w:lang w:val="es-MX"/>
        </w:rPr>
        <w:t xml:space="preserve"> presente </w:t>
      </w:r>
      <w:r w:rsidRPr="00B35099">
        <w:rPr>
          <w:rFonts w:ascii="HelveticaNeueLT Std" w:hAnsi="HelveticaNeueLT Std"/>
          <w:sz w:val="22"/>
          <w:szCs w:val="22"/>
        </w:rPr>
        <w:t>al Poder Legislativo, el</w:t>
      </w:r>
      <w:r w:rsidRPr="00B35099">
        <w:rPr>
          <w:rFonts w:ascii="HelveticaNeueLT Std" w:hAnsi="HelveticaNeueLT Std"/>
          <w:sz w:val="22"/>
          <w:szCs w:val="22"/>
          <w:lang w:val="es-MX"/>
        </w:rPr>
        <w:t xml:space="preserve"> </w:t>
      </w:r>
      <w:r w:rsidRPr="00B35099">
        <w:rPr>
          <w:rFonts w:ascii="HelveticaNeueLT Std" w:hAnsi="HelveticaNeueLT Std"/>
          <w:sz w:val="22"/>
          <w:szCs w:val="22"/>
        </w:rPr>
        <w:t>que invariablemente, deberá contener información sobre montos, fuentes de financiamiento, programas, unidades ejecutoras y capítulos afectados, por cada uno de los traspasos realizados.</w:t>
      </w:r>
    </w:p>
    <w:p w14:paraId="586F1A86" w14:textId="77777777" w:rsidR="00340E7A" w:rsidRPr="00B35099" w:rsidRDefault="00340E7A" w:rsidP="00340E7A">
      <w:pPr>
        <w:jc w:val="both"/>
        <w:rPr>
          <w:rFonts w:ascii="HelveticaNeueLT Std" w:hAnsi="HelveticaNeueLT Std"/>
          <w:sz w:val="22"/>
          <w:szCs w:val="22"/>
        </w:rPr>
      </w:pPr>
    </w:p>
    <w:p w14:paraId="39597619" w14:textId="77777777" w:rsidR="00340E7A" w:rsidRPr="00B35099" w:rsidRDefault="00340E7A" w:rsidP="00340E7A">
      <w:pPr>
        <w:jc w:val="both"/>
        <w:rPr>
          <w:rFonts w:ascii="HelveticaNeueLT Std" w:hAnsi="HelveticaNeueLT Std"/>
          <w:sz w:val="22"/>
          <w:szCs w:val="22"/>
          <w:lang w:val="es-MX"/>
        </w:rPr>
      </w:pPr>
      <w:r w:rsidRPr="00B35099">
        <w:rPr>
          <w:rFonts w:ascii="HelveticaNeueLT Std" w:hAnsi="HelveticaNeueLT Std"/>
          <w:sz w:val="22"/>
          <w:szCs w:val="22"/>
        </w:rPr>
        <w:t xml:space="preserve">Las unidades ejecutoras, </w:t>
      </w:r>
      <w:r w:rsidRPr="00B35099">
        <w:rPr>
          <w:rFonts w:ascii="HelveticaNeueLT Std" w:hAnsi="HelveticaNeueLT Std"/>
          <w:sz w:val="22"/>
          <w:szCs w:val="22"/>
          <w:lang w:val="es-MX"/>
        </w:rPr>
        <w:t xml:space="preserve">deberán integrar un informe de manera trimestral, </w:t>
      </w:r>
      <w:r w:rsidRPr="00B35099">
        <w:rPr>
          <w:rFonts w:ascii="HelveticaNeueLT Std" w:hAnsi="HelveticaNeueLT Std"/>
          <w:sz w:val="22"/>
          <w:szCs w:val="22"/>
        </w:rPr>
        <w:t xml:space="preserve">de los traspasos presupuestarios externos efectuados, </w:t>
      </w:r>
      <w:r w:rsidRPr="00B35099">
        <w:rPr>
          <w:rFonts w:ascii="HelveticaNeueLT Std" w:hAnsi="HelveticaNeueLT Std"/>
          <w:sz w:val="22"/>
          <w:szCs w:val="22"/>
          <w:lang w:val="es-MX"/>
        </w:rPr>
        <w:t>el cual deberá ser enviado a la Secretaría, dentro de los primeros diez días hábiles posteriores al término del periodo que se informa.</w:t>
      </w:r>
    </w:p>
    <w:p w14:paraId="38147ABE" w14:textId="77777777" w:rsidR="00340E7A" w:rsidRPr="00B35099" w:rsidRDefault="00340E7A" w:rsidP="00340E7A">
      <w:pPr>
        <w:jc w:val="both"/>
        <w:rPr>
          <w:rFonts w:ascii="HelveticaNeueLT Std" w:hAnsi="HelveticaNeueLT Std"/>
          <w:sz w:val="22"/>
          <w:szCs w:val="22"/>
          <w:lang w:val="es-MX"/>
        </w:rPr>
      </w:pPr>
    </w:p>
    <w:p w14:paraId="04B5A6D1" w14:textId="77777777" w:rsidR="00340E7A" w:rsidRPr="006C5FF9" w:rsidRDefault="00340E7A" w:rsidP="00340E7A">
      <w:pPr>
        <w:jc w:val="both"/>
        <w:rPr>
          <w:rFonts w:ascii="HelveticaNeueLT Std" w:hAnsi="HelveticaNeueLT Std"/>
          <w:sz w:val="22"/>
          <w:szCs w:val="22"/>
        </w:rPr>
      </w:pPr>
      <w:r w:rsidRPr="006C5FF9">
        <w:rPr>
          <w:rFonts w:ascii="HelveticaNeueLT Std" w:hAnsi="HelveticaNeueLT Std"/>
          <w:sz w:val="22"/>
          <w:szCs w:val="22"/>
        </w:rPr>
        <w:t>…</w:t>
      </w:r>
    </w:p>
    <w:p w14:paraId="2430AD2C" w14:textId="77777777" w:rsidR="00340E7A" w:rsidRPr="006C5FF9" w:rsidRDefault="00340E7A" w:rsidP="00340E7A">
      <w:pPr>
        <w:jc w:val="both"/>
        <w:rPr>
          <w:rFonts w:ascii="HelveticaNeueLT Std" w:hAnsi="HelveticaNeueLT Std"/>
          <w:sz w:val="22"/>
          <w:szCs w:val="22"/>
        </w:rPr>
      </w:pPr>
    </w:p>
    <w:p w14:paraId="47CD4098" w14:textId="77777777" w:rsidR="00340E7A" w:rsidRPr="006C5FF9" w:rsidRDefault="00340E7A" w:rsidP="00340E7A">
      <w:pPr>
        <w:jc w:val="both"/>
        <w:rPr>
          <w:rFonts w:ascii="HelveticaNeueLT Std" w:hAnsi="HelveticaNeueLT Std"/>
          <w:sz w:val="22"/>
          <w:szCs w:val="22"/>
        </w:rPr>
      </w:pPr>
      <w:r w:rsidRPr="006C5FF9">
        <w:rPr>
          <w:rFonts w:ascii="HelveticaNeueLT Std" w:hAnsi="HelveticaNeueLT Std"/>
          <w:sz w:val="22"/>
          <w:szCs w:val="22"/>
        </w:rPr>
        <w:t>…</w:t>
      </w:r>
    </w:p>
    <w:p w14:paraId="7A7035D7" w14:textId="77777777" w:rsidR="00340E7A" w:rsidRPr="006C5FF9" w:rsidRDefault="00340E7A" w:rsidP="00340E7A">
      <w:pPr>
        <w:jc w:val="both"/>
        <w:rPr>
          <w:rFonts w:ascii="HelveticaNeueLT Std" w:hAnsi="HelveticaNeueLT Std"/>
          <w:sz w:val="22"/>
          <w:szCs w:val="22"/>
        </w:rPr>
      </w:pPr>
    </w:p>
    <w:p w14:paraId="2833E88D" w14:textId="77777777" w:rsidR="00340E7A" w:rsidRPr="006C5FF9" w:rsidRDefault="00340E7A" w:rsidP="00340E7A">
      <w:pPr>
        <w:jc w:val="both"/>
        <w:rPr>
          <w:rFonts w:ascii="HelveticaNeueLT Std" w:hAnsi="HelveticaNeueLT Std"/>
          <w:sz w:val="22"/>
          <w:szCs w:val="22"/>
        </w:rPr>
      </w:pPr>
      <w:r w:rsidRPr="006C5FF9">
        <w:rPr>
          <w:rFonts w:ascii="HelveticaNeueLT Std" w:hAnsi="HelveticaNeueLT Std"/>
          <w:sz w:val="22"/>
          <w:szCs w:val="22"/>
        </w:rPr>
        <w:t>…</w:t>
      </w:r>
    </w:p>
    <w:p w14:paraId="3DCE7689" w14:textId="77777777" w:rsidR="00340E7A" w:rsidRPr="006C5FF9" w:rsidRDefault="00340E7A" w:rsidP="00340E7A">
      <w:pPr>
        <w:jc w:val="both"/>
        <w:rPr>
          <w:rFonts w:ascii="HelveticaNeueLT Std" w:hAnsi="HelveticaNeueLT Std"/>
          <w:sz w:val="22"/>
          <w:szCs w:val="22"/>
        </w:rPr>
      </w:pPr>
    </w:p>
    <w:p w14:paraId="6A6D4130" w14:textId="77777777" w:rsidR="00340E7A" w:rsidRPr="006C5FF9" w:rsidRDefault="00340E7A" w:rsidP="00340E7A">
      <w:pPr>
        <w:jc w:val="both"/>
        <w:rPr>
          <w:rFonts w:ascii="HelveticaNeueLT Std" w:hAnsi="HelveticaNeueLT Std"/>
          <w:sz w:val="22"/>
          <w:szCs w:val="22"/>
        </w:rPr>
      </w:pPr>
      <w:r w:rsidRPr="006C5FF9">
        <w:rPr>
          <w:rFonts w:ascii="HelveticaNeueLT Std" w:hAnsi="HelveticaNeueLT Std"/>
          <w:sz w:val="22"/>
          <w:szCs w:val="22"/>
        </w:rPr>
        <w:t>…</w:t>
      </w:r>
    </w:p>
    <w:p w14:paraId="34A6424F" w14:textId="77777777" w:rsidR="00340E7A" w:rsidRPr="006C5FF9" w:rsidRDefault="00340E7A" w:rsidP="00340E7A">
      <w:pPr>
        <w:jc w:val="both"/>
        <w:rPr>
          <w:rFonts w:ascii="HelveticaNeueLT Std" w:hAnsi="HelveticaNeueLT Std"/>
          <w:sz w:val="22"/>
          <w:szCs w:val="22"/>
        </w:rPr>
      </w:pPr>
    </w:p>
    <w:p w14:paraId="7C6AB1B7" w14:textId="77777777" w:rsidR="00340E7A" w:rsidRPr="006C5FF9" w:rsidRDefault="00340E7A" w:rsidP="00340E7A">
      <w:pPr>
        <w:jc w:val="both"/>
        <w:rPr>
          <w:rFonts w:ascii="HelveticaNeueLT Std" w:hAnsi="HelveticaNeueLT Std"/>
          <w:sz w:val="22"/>
          <w:szCs w:val="22"/>
        </w:rPr>
      </w:pPr>
      <w:r w:rsidRPr="006C5FF9">
        <w:rPr>
          <w:rFonts w:ascii="HelveticaNeueLT Std" w:hAnsi="HelveticaNeueLT Std"/>
          <w:sz w:val="22"/>
          <w:szCs w:val="22"/>
        </w:rPr>
        <w:t>…</w:t>
      </w:r>
    </w:p>
    <w:p w14:paraId="038A86EA" w14:textId="77777777" w:rsidR="005D1311" w:rsidRPr="006C5FF9" w:rsidRDefault="005D1311" w:rsidP="003D21E9">
      <w:pPr>
        <w:jc w:val="both"/>
        <w:rPr>
          <w:rFonts w:ascii="HelveticaNeueLT Std" w:hAnsi="HelveticaNeueLT Std" w:cs="Arial"/>
          <w:bCs/>
          <w:sz w:val="22"/>
          <w:szCs w:val="22"/>
        </w:rPr>
      </w:pPr>
    </w:p>
    <w:p w14:paraId="1B8CFCD8" w14:textId="77777777" w:rsidR="003D21E9" w:rsidRPr="006C5FF9" w:rsidRDefault="003D21E9" w:rsidP="003D21E9">
      <w:pPr>
        <w:jc w:val="both"/>
        <w:rPr>
          <w:rFonts w:ascii="HelveticaNeueLT Std" w:hAnsi="HelveticaNeueLT Std"/>
          <w:sz w:val="22"/>
          <w:szCs w:val="22"/>
        </w:rPr>
      </w:pPr>
      <w:r w:rsidRPr="006C5FF9">
        <w:rPr>
          <w:rFonts w:ascii="HelveticaNeueLT Std" w:hAnsi="HelveticaNeueLT Std"/>
          <w:b/>
          <w:bCs/>
          <w:sz w:val="22"/>
          <w:szCs w:val="22"/>
        </w:rPr>
        <w:t xml:space="preserve">Artículo 319.- </w:t>
      </w:r>
      <w:r w:rsidRPr="006C5FF9">
        <w:rPr>
          <w:rFonts w:ascii="HelveticaNeueLT Std" w:hAnsi="HelveticaNeueLT Std"/>
          <w:sz w:val="22"/>
          <w:szCs w:val="22"/>
        </w:rPr>
        <w:t>...</w:t>
      </w:r>
    </w:p>
    <w:p w14:paraId="0ACCAE22" w14:textId="77777777" w:rsidR="003D21E9" w:rsidRPr="006C5FF9" w:rsidRDefault="003D21E9" w:rsidP="003D21E9">
      <w:pPr>
        <w:jc w:val="both"/>
        <w:rPr>
          <w:rFonts w:ascii="HelveticaNeueLT Std" w:hAnsi="HelveticaNeueLT Std"/>
          <w:sz w:val="22"/>
          <w:szCs w:val="22"/>
        </w:rPr>
      </w:pPr>
    </w:p>
    <w:p w14:paraId="69411049" w14:textId="77777777" w:rsidR="003D21E9" w:rsidRPr="006C5FF9" w:rsidRDefault="003D21E9" w:rsidP="003D21E9">
      <w:pPr>
        <w:jc w:val="both"/>
        <w:rPr>
          <w:rFonts w:ascii="HelveticaNeueLT Std" w:hAnsi="HelveticaNeueLT Std"/>
          <w:sz w:val="22"/>
          <w:szCs w:val="22"/>
        </w:rPr>
      </w:pPr>
      <w:r w:rsidRPr="006C5FF9">
        <w:rPr>
          <w:rFonts w:ascii="HelveticaNeueLT Std" w:hAnsi="HelveticaNeueLT Std"/>
          <w:sz w:val="22"/>
          <w:szCs w:val="22"/>
        </w:rPr>
        <w:t>…</w:t>
      </w:r>
    </w:p>
    <w:p w14:paraId="001ABABB" w14:textId="77777777" w:rsidR="003D21E9" w:rsidRPr="006C5FF9" w:rsidRDefault="003D21E9" w:rsidP="003D21E9">
      <w:pPr>
        <w:jc w:val="both"/>
        <w:rPr>
          <w:rFonts w:ascii="HelveticaNeueLT Std" w:hAnsi="HelveticaNeueLT Std"/>
          <w:sz w:val="22"/>
          <w:szCs w:val="22"/>
        </w:rPr>
      </w:pPr>
    </w:p>
    <w:p w14:paraId="1C7A553A" w14:textId="77777777" w:rsidR="003D21E9" w:rsidRPr="006C5FF9" w:rsidRDefault="003D21E9" w:rsidP="003D21E9">
      <w:pPr>
        <w:jc w:val="both"/>
        <w:rPr>
          <w:rFonts w:ascii="HelveticaNeueLT Std" w:hAnsi="HelveticaNeueLT Std"/>
          <w:sz w:val="22"/>
          <w:szCs w:val="22"/>
        </w:rPr>
      </w:pPr>
      <w:r w:rsidRPr="006C5FF9">
        <w:rPr>
          <w:rFonts w:ascii="HelveticaNeueLT Std" w:hAnsi="HelveticaNeueLT Std"/>
          <w:sz w:val="22"/>
          <w:szCs w:val="22"/>
        </w:rPr>
        <w:t>…</w:t>
      </w:r>
    </w:p>
    <w:p w14:paraId="1C245BE1" w14:textId="77777777" w:rsidR="003D21E9" w:rsidRPr="006C5FF9" w:rsidRDefault="003D21E9" w:rsidP="003D21E9">
      <w:pPr>
        <w:jc w:val="both"/>
        <w:rPr>
          <w:rFonts w:ascii="HelveticaNeueLT Std" w:hAnsi="HelveticaNeueLT Std"/>
          <w:sz w:val="22"/>
          <w:szCs w:val="22"/>
        </w:rPr>
      </w:pPr>
    </w:p>
    <w:p w14:paraId="39E58561" w14:textId="77777777" w:rsidR="003D21E9" w:rsidRPr="006C5FF9" w:rsidRDefault="003D21E9" w:rsidP="003D21E9">
      <w:pPr>
        <w:jc w:val="both"/>
        <w:rPr>
          <w:rFonts w:ascii="HelveticaNeueLT Std" w:hAnsi="HelveticaNeueLT Std"/>
          <w:sz w:val="22"/>
          <w:szCs w:val="22"/>
        </w:rPr>
      </w:pPr>
      <w:r w:rsidRPr="006C5FF9">
        <w:rPr>
          <w:rFonts w:ascii="HelveticaNeueLT Std" w:hAnsi="HelveticaNeueLT Std"/>
          <w:sz w:val="22"/>
          <w:szCs w:val="22"/>
        </w:rPr>
        <w:t>…</w:t>
      </w:r>
    </w:p>
    <w:p w14:paraId="353AAE62" w14:textId="77777777" w:rsidR="003D21E9" w:rsidRPr="00B35099" w:rsidRDefault="003D21E9" w:rsidP="003D21E9">
      <w:pPr>
        <w:jc w:val="both"/>
        <w:rPr>
          <w:rFonts w:ascii="HelveticaNeueLT Std" w:hAnsi="HelveticaNeueLT Std"/>
          <w:sz w:val="22"/>
          <w:szCs w:val="22"/>
        </w:rPr>
      </w:pPr>
    </w:p>
    <w:p w14:paraId="2740BEC5" w14:textId="697AEE54" w:rsidR="003D21E9" w:rsidRPr="00B35099" w:rsidRDefault="003D21E9" w:rsidP="003D21E9">
      <w:pPr>
        <w:jc w:val="both"/>
        <w:rPr>
          <w:rFonts w:ascii="HelveticaNeueLT Std" w:hAnsi="HelveticaNeueLT Std"/>
          <w:sz w:val="22"/>
          <w:szCs w:val="22"/>
          <w:lang w:val="es-MX"/>
        </w:rPr>
      </w:pPr>
      <w:r w:rsidRPr="00B35099">
        <w:rPr>
          <w:rFonts w:ascii="HelveticaNeueLT Std" w:hAnsi="HelveticaNeueLT Std"/>
          <w:sz w:val="22"/>
          <w:szCs w:val="22"/>
        </w:rPr>
        <w:t>Derogado</w:t>
      </w:r>
      <w:r w:rsidR="00841B94" w:rsidRPr="00B35099">
        <w:rPr>
          <w:rFonts w:ascii="HelveticaNeueLT Std" w:hAnsi="HelveticaNeueLT Std"/>
          <w:sz w:val="22"/>
          <w:szCs w:val="22"/>
        </w:rPr>
        <w:t>.</w:t>
      </w:r>
    </w:p>
    <w:p w14:paraId="3EF90ECA" w14:textId="77777777" w:rsidR="00340E7A" w:rsidRPr="006C5FF9" w:rsidRDefault="00340E7A" w:rsidP="00EC7531">
      <w:pPr>
        <w:jc w:val="both"/>
        <w:rPr>
          <w:rFonts w:ascii="HelveticaNeueLT Std" w:hAnsi="HelveticaNeueLT Std" w:cs="Arial"/>
          <w:bCs/>
          <w:sz w:val="22"/>
          <w:szCs w:val="22"/>
        </w:rPr>
      </w:pPr>
    </w:p>
    <w:p w14:paraId="12B8ADBE" w14:textId="77777777" w:rsidR="00844B89" w:rsidRPr="006C5FF9" w:rsidRDefault="00844B89" w:rsidP="00844B89">
      <w:pPr>
        <w:spacing w:line="240" w:lineRule="exact"/>
        <w:jc w:val="both"/>
        <w:rPr>
          <w:rFonts w:ascii="HelveticaNeueLT Std" w:hAnsi="HelveticaNeueLT Std"/>
          <w:b/>
          <w:bCs/>
          <w:sz w:val="22"/>
          <w:szCs w:val="22"/>
        </w:rPr>
      </w:pPr>
      <w:r w:rsidRPr="006C5FF9">
        <w:rPr>
          <w:rFonts w:ascii="HelveticaNeueLT Std" w:hAnsi="HelveticaNeueLT Std"/>
          <w:b/>
          <w:bCs/>
          <w:sz w:val="22"/>
          <w:szCs w:val="22"/>
        </w:rPr>
        <w:t xml:space="preserve">Artículo 324.- </w:t>
      </w:r>
      <w:r w:rsidRPr="006C5FF9">
        <w:rPr>
          <w:rFonts w:ascii="HelveticaNeueLT Std" w:hAnsi="HelveticaNeueLT Std"/>
          <w:bCs/>
          <w:sz w:val="22"/>
          <w:szCs w:val="22"/>
        </w:rPr>
        <w:t>…</w:t>
      </w:r>
    </w:p>
    <w:p w14:paraId="51EDFC35" w14:textId="77777777" w:rsidR="00844B89" w:rsidRPr="00F122E2" w:rsidRDefault="00844B89" w:rsidP="00844B89">
      <w:pPr>
        <w:spacing w:line="240" w:lineRule="exact"/>
        <w:jc w:val="both"/>
        <w:rPr>
          <w:rFonts w:ascii="HelveticaNeueLT Std" w:hAnsi="HelveticaNeueLT Std"/>
          <w:bCs/>
          <w:sz w:val="22"/>
          <w:szCs w:val="22"/>
        </w:rPr>
      </w:pPr>
    </w:p>
    <w:p w14:paraId="31F16136" w14:textId="77777777" w:rsidR="00844B89" w:rsidRPr="006C5FF9" w:rsidRDefault="00844B89" w:rsidP="00844B89">
      <w:pPr>
        <w:spacing w:line="240" w:lineRule="exact"/>
        <w:jc w:val="both"/>
        <w:rPr>
          <w:rFonts w:ascii="HelveticaNeueLT Std" w:hAnsi="HelveticaNeueLT Std"/>
          <w:b/>
          <w:bCs/>
          <w:sz w:val="22"/>
          <w:szCs w:val="22"/>
        </w:rPr>
      </w:pPr>
      <w:r w:rsidRPr="006C5FF9">
        <w:rPr>
          <w:rFonts w:ascii="HelveticaNeueLT Std" w:hAnsi="HelveticaNeueLT Std"/>
          <w:b/>
          <w:bCs/>
          <w:sz w:val="22"/>
          <w:szCs w:val="22"/>
        </w:rPr>
        <w:t xml:space="preserve">I. </w:t>
      </w:r>
      <w:r w:rsidRPr="006C5FF9">
        <w:rPr>
          <w:rFonts w:ascii="HelveticaNeueLT Std" w:hAnsi="HelveticaNeueLT Std"/>
          <w:bCs/>
          <w:sz w:val="22"/>
          <w:szCs w:val="22"/>
        </w:rPr>
        <w:t>…</w:t>
      </w:r>
    </w:p>
    <w:p w14:paraId="142B13EF" w14:textId="77777777" w:rsidR="00844B89" w:rsidRPr="006C5FF9" w:rsidRDefault="00844B89" w:rsidP="00844B89">
      <w:pPr>
        <w:spacing w:line="240" w:lineRule="exact"/>
        <w:jc w:val="both"/>
        <w:rPr>
          <w:rFonts w:ascii="HelveticaNeueLT Std" w:hAnsi="HelveticaNeueLT Std"/>
          <w:b/>
          <w:bCs/>
          <w:sz w:val="22"/>
          <w:szCs w:val="22"/>
        </w:rPr>
      </w:pPr>
    </w:p>
    <w:p w14:paraId="53A87DF5" w14:textId="227AB0BC" w:rsidR="00844B89" w:rsidRPr="00B35099" w:rsidRDefault="00844B89" w:rsidP="008D04D3">
      <w:pPr>
        <w:spacing w:line="240" w:lineRule="exact"/>
        <w:ind w:left="266" w:hanging="266"/>
        <w:jc w:val="both"/>
        <w:rPr>
          <w:rFonts w:ascii="HelveticaNeueLT Std" w:hAnsi="HelveticaNeueLT Std"/>
          <w:bCs/>
          <w:sz w:val="22"/>
          <w:szCs w:val="22"/>
        </w:rPr>
      </w:pPr>
      <w:r w:rsidRPr="006C5FF9">
        <w:rPr>
          <w:rFonts w:ascii="HelveticaNeueLT Std" w:hAnsi="HelveticaNeueLT Std"/>
          <w:b/>
          <w:bCs/>
          <w:sz w:val="22"/>
          <w:szCs w:val="22"/>
        </w:rPr>
        <w:t xml:space="preserve">II. </w:t>
      </w:r>
      <w:r w:rsidRPr="006C5FF9">
        <w:rPr>
          <w:rFonts w:ascii="HelveticaNeueLT Std" w:hAnsi="HelveticaNeueLT Std"/>
          <w:bCs/>
          <w:sz w:val="22"/>
          <w:szCs w:val="22"/>
        </w:rPr>
        <w:t>Las</w:t>
      </w:r>
      <w:r w:rsidRPr="00B35099">
        <w:rPr>
          <w:rFonts w:ascii="HelveticaNeueLT Std" w:hAnsi="HelveticaNeueLT Std"/>
          <w:bCs/>
          <w:sz w:val="22"/>
          <w:szCs w:val="22"/>
        </w:rPr>
        <w:t xml:space="preserve"> acciones materia del </w:t>
      </w:r>
      <w:r w:rsidR="001569CD">
        <w:rPr>
          <w:rFonts w:ascii="HelveticaNeueLT Std" w:hAnsi="HelveticaNeueLT Std"/>
          <w:bCs/>
          <w:sz w:val="22"/>
          <w:szCs w:val="22"/>
        </w:rPr>
        <w:t>C</w:t>
      </w:r>
      <w:r w:rsidRPr="00B35099">
        <w:rPr>
          <w:rFonts w:ascii="HelveticaNeueLT Std" w:hAnsi="HelveticaNeueLT Std"/>
          <w:bCs/>
          <w:sz w:val="22"/>
          <w:szCs w:val="22"/>
        </w:rPr>
        <w:t>onvenio, deberán ser congruentes con el Plan de Desarrollo del Estado de México, así como con los planes de desarrollo municipales y los diversos programas que se deriven de dichos instrumentos;</w:t>
      </w:r>
    </w:p>
    <w:p w14:paraId="01F4FA72" w14:textId="77777777" w:rsidR="00844B89" w:rsidRPr="006C5FF9" w:rsidRDefault="00844B89" w:rsidP="00844B89">
      <w:pPr>
        <w:spacing w:line="240" w:lineRule="exact"/>
        <w:jc w:val="both"/>
        <w:rPr>
          <w:rFonts w:ascii="HelveticaNeueLT Std" w:hAnsi="HelveticaNeueLT Std"/>
          <w:b/>
          <w:bCs/>
          <w:sz w:val="22"/>
          <w:szCs w:val="22"/>
        </w:rPr>
      </w:pPr>
    </w:p>
    <w:p w14:paraId="2594475B" w14:textId="2E38A41B" w:rsidR="00501533" w:rsidRPr="006C5FF9" w:rsidRDefault="00844B89" w:rsidP="00844B89">
      <w:pPr>
        <w:jc w:val="both"/>
        <w:rPr>
          <w:rFonts w:ascii="HelveticaNeueLT Std" w:hAnsi="HelveticaNeueLT Std" w:cs="Arial"/>
          <w:bCs/>
          <w:sz w:val="22"/>
          <w:szCs w:val="22"/>
        </w:rPr>
      </w:pPr>
      <w:r w:rsidRPr="006C5FF9">
        <w:rPr>
          <w:rFonts w:ascii="HelveticaNeueLT Std" w:hAnsi="HelveticaNeueLT Std"/>
          <w:b/>
          <w:bCs/>
          <w:sz w:val="22"/>
          <w:szCs w:val="22"/>
        </w:rPr>
        <w:t xml:space="preserve">III. </w:t>
      </w:r>
      <w:r w:rsidRPr="006C5FF9">
        <w:rPr>
          <w:rFonts w:ascii="HelveticaNeueLT Std" w:hAnsi="HelveticaNeueLT Std"/>
          <w:bCs/>
          <w:sz w:val="22"/>
          <w:szCs w:val="22"/>
        </w:rPr>
        <w:t>a</w:t>
      </w:r>
      <w:r w:rsidRPr="006C5FF9">
        <w:rPr>
          <w:rFonts w:ascii="HelveticaNeueLT Std" w:hAnsi="HelveticaNeueLT Std"/>
          <w:b/>
          <w:bCs/>
          <w:sz w:val="22"/>
          <w:szCs w:val="22"/>
        </w:rPr>
        <w:t xml:space="preserve"> VI. </w:t>
      </w:r>
      <w:r w:rsidRPr="006C5FF9">
        <w:rPr>
          <w:rFonts w:ascii="HelveticaNeueLT Std" w:hAnsi="HelveticaNeueLT Std"/>
          <w:bCs/>
          <w:sz w:val="22"/>
          <w:szCs w:val="22"/>
        </w:rPr>
        <w:t>…</w:t>
      </w:r>
    </w:p>
    <w:p w14:paraId="7AA2E377" w14:textId="77777777" w:rsidR="00404651" w:rsidRPr="006C5FF9" w:rsidRDefault="00404651" w:rsidP="00404651">
      <w:pPr>
        <w:jc w:val="both"/>
        <w:rPr>
          <w:rFonts w:ascii="HelveticaNeueLT Std" w:hAnsi="HelveticaNeueLT Std" w:cs="Arial"/>
          <w:sz w:val="22"/>
          <w:szCs w:val="22"/>
          <w:lang w:val="es-MX"/>
        </w:rPr>
      </w:pPr>
    </w:p>
    <w:p w14:paraId="120302AD" w14:textId="235656CD" w:rsidR="00EB7811" w:rsidRPr="00B35099" w:rsidRDefault="00EB7811" w:rsidP="00EB7811">
      <w:pPr>
        <w:jc w:val="both"/>
        <w:rPr>
          <w:rFonts w:ascii="HelveticaNeueLT Std" w:hAnsi="HelveticaNeueLT Std"/>
          <w:sz w:val="22"/>
          <w:szCs w:val="22"/>
        </w:rPr>
      </w:pPr>
      <w:r w:rsidRPr="006C5FF9">
        <w:rPr>
          <w:rFonts w:ascii="HelveticaNeueLT Std" w:hAnsi="HelveticaNeueLT Std" w:cs="Arial"/>
          <w:b/>
          <w:bCs/>
          <w:sz w:val="22"/>
          <w:szCs w:val="22"/>
        </w:rPr>
        <w:t xml:space="preserve">Artículo 324 </w:t>
      </w:r>
      <w:proofErr w:type="gramStart"/>
      <w:r w:rsidRPr="006C5FF9">
        <w:rPr>
          <w:rFonts w:ascii="HelveticaNeueLT Std" w:hAnsi="HelveticaNeueLT Std" w:cs="Arial"/>
          <w:b/>
          <w:bCs/>
          <w:sz w:val="22"/>
          <w:szCs w:val="22"/>
        </w:rPr>
        <w:t>Bis.-</w:t>
      </w:r>
      <w:proofErr w:type="gramEnd"/>
      <w:r w:rsidRPr="006C5FF9">
        <w:rPr>
          <w:rFonts w:ascii="HelveticaNeueLT Std" w:hAnsi="HelveticaNeueLT Std" w:cs="Arial"/>
          <w:b/>
          <w:bCs/>
          <w:sz w:val="22"/>
          <w:szCs w:val="22"/>
        </w:rPr>
        <w:t xml:space="preserve"> </w:t>
      </w:r>
      <w:r w:rsidRPr="006C5FF9">
        <w:rPr>
          <w:rFonts w:ascii="HelveticaNeueLT Std" w:hAnsi="HelveticaNeueLT Std" w:cs="Arial"/>
          <w:bCs/>
          <w:sz w:val="22"/>
          <w:szCs w:val="22"/>
        </w:rPr>
        <w:t xml:space="preserve">Los </w:t>
      </w:r>
      <w:r w:rsidR="008B2C6C" w:rsidRPr="00B35099">
        <w:rPr>
          <w:rFonts w:ascii="HelveticaNeueLT Std" w:hAnsi="HelveticaNeueLT Std"/>
          <w:sz w:val="22"/>
          <w:szCs w:val="22"/>
        </w:rPr>
        <w:t xml:space="preserve">programas y </w:t>
      </w:r>
      <w:r w:rsidRPr="00B35099">
        <w:rPr>
          <w:rFonts w:ascii="HelveticaNeueLT Std" w:hAnsi="HelveticaNeueLT Std" w:cs="Arial"/>
          <w:bCs/>
          <w:sz w:val="22"/>
          <w:szCs w:val="22"/>
        </w:rPr>
        <w:t>proyectos de inversió</w:t>
      </w:r>
      <w:r w:rsidRPr="002A3BA1">
        <w:rPr>
          <w:rFonts w:ascii="HelveticaNeueLT Std" w:hAnsi="HelveticaNeueLT Std" w:cs="Arial"/>
          <w:bCs/>
          <w:sz w:val="22"/>
          <w:szCs w:val="22"/>
        </w:rPr>
        <w:t>n,</w:t>
      </w:r>
      <w:r w:rsidRPr="00B35099">
        <w:rPr>
          <w:rFonts w:ascii="HelveticaNeueLT Std" w:hAnsi="HelveticaNeueLT Std" w:cs="Arial"/>
          <w:bCs/>
          <w:sz w:val="22"/>
          <w:szCs w:val="22"/>
        </w:rPr>
        <w:t xml:space="preserve"> deberán guardar congruencia con los planes y programas así como con los objetivos, metas, estrategias y líneas de acción contenidas tanto en el P</w:t>
      </w:r>
      <w:r w:rsidRPr="00B35099">
        <w:rPr>
          <w:rFonts w:ascii="HelveticaNeueLT Std" w:hAnsi="HelveticaNeueLT Std"/>
          <w:bCs/>
          <w:sz w:val="22"/>
          <w:szCs w:val="22"/>
        </w:rPr>
        <w:t>lan de Desarrollo del Estado de México</w:t>
      </w:r>
      <w:r w:rsidRPr="00B35099">
        <w:rPr>
          <w:rFonts w:ascii="HelveticaNeueLT Std" w:hAnsi="HelveticaNeueLT Std" w:cs="Arial"/>
          <w:bCs/>
          <w:sz w:val="22"/>
          <w:szCs w:val="22"/>
        </w:rPr>
        <w:t xml:space="preserve">, </w:t>
      </w:r>
      <w:r w:rsidRPr="00B35099">
        <w:rPr>
          <w:rFonts w:ascii="HelveticaNeueLT Std" w:hAnsi="HelveticaNeueLT Std"/>
          <w:iCs/>
          <w:sz w:val="22"/>
          <w:szCs w:val="22"/>
        </w:rPr>
        <w:t>como en los planes de desarrollo municipales y con los diversos programas que se deriven de dichos instrumentos</w:t>
      </w:r>
      <w:r w:rsidRPr="00B35099">
        <w:rPr>
          <w:rFonts w:ascii="HelveticaNeueLT Std" w:hAnsi="HelveticaNeueLT Std"/>
          <w:sz w:val="22"/>
          <w:szCs w:val="22"/>
        </w:rPr>
        <w:t>.</w:t>
      </w:r>
    </w:p>
    <w:p w14:paraId="2F93A0F9" w14:textId="77777777" w:rsidR="00EB7811" w:rsidRPr="00B35099" w:rsidRDefault="00EB7811" w:rsidP="00EB7811">
      <w:pPr>
        <w:jc w:val="both"/>
        <w:rPr>
          <w:rFonts w:ascii="HelveticaNeueLT Std" w:hAnsi="HelveticaNeueLT Std"/>
          <w:sz w:val="22"/>
          <w:szCs w:val="22"/>
        </w:rPr>
      </w:pPr>
    </w:p>
    <w:p w14:paraId="4D932AD3" w14:textId="6F07BA78" w:rsidR="00EB7811" w:rsidRPr="006C5FF9" w:rsidRDefault="008B2C6C" w:rsidP="00EB7811">
      <w:pPr>
        <w:jc w:val="both"/>
        <w:rPr>
          <w:rFonts w:ascii="HelveticaNeueLT Std" w:hAnsi="HelveticaNeueLT Std" w:cs="Arial"/>
          <w:bCs/>
          <w:sz w:val="22"/>
          <w:szCs w:val="22"/>
        </w:rPr>
      </w:pPr>
      <w:r w:rsidRPr="00B35099">
        <w:rPr>
          <w:rFonts w:ascii="HelveticaNeueLT Std" w:hAnsi="HelveticaNeueLT Std"/>
          <w:sz w:val="22"/>
          <w:szCs w:val="22"/>
        </w:rPr>
        <w:t xml:space="preserve">Los programas y proyectos de </w:t>
      </w:r>
      <w:proofErr w:type="gramStart"/>
      <w:r w:rsidRPr="00B35099">
        <w:rPr>
          <w:rFonts w:ascii="HelveticaNeueLT Std" w:hAnsi="HelveticaNeueLT Std"/>
          <w:sz w:val="22"/>
          <w:szCs w:val="22"/>
        </w:rPr>
        <w:t>inversión,</w:t>
      </w:r>
      <w:proofErr w:type="gramEnd"/>
      <w:r w:rsidRPr="00B35099">
        <w:rPr>
          <w:rFonts w:ascii="HelveticaNeueLT Std" w:hAnsi="HelveticaNeueLT Std"/>
          <w:sz w:val="22"/>
          <w:szCs w:val="22"/>
        </w:rPr>
        <w:t xml:space="preserve"> deberán contar con registro vigente en el Banco de Programas y Proyectos de la Subsecretaría de Planeación y Presupuesto y con el estudio socioeconómico correspondie</w:t>
      </w:r>
      <w:r w:rsidRPr="006C5FF9">
        <w:rPr>
          <w:rFonts w:ascii="HelveticaNeueLT Std" w:hAnsi="HelveticaNeueLT Std"/>
          <w:sz w:val="22"/>
          <w:szCs w:val="22"/>
        </w:rPr>
        <w:t>nte, en cumplimiento a la normatividad vigente.</w:t>
      </w:r>
    </w:p>
    <w:p w14:paraId="24E23FEF" w14:textId="77777777" w:rsidR="008B2C6C" w:rsidRPr="006C5FF9" w:rsidRDefault="008B2C6C" w:rsidP="008E3EB6">
      <w:pPr>
        <w:jc w:val="both"/>
        <w:rPr>
          <w:rFonts w:ascii="HelveticaNeueLT Std" w:hAnsi="HelveticaNeueLT Std" w:cs="Arial"/>
          <w:bCs/>
          <w:sz w:val="22"/>
          <w:szCs w:val="22"/>
        </w:rPr>
      </w:pPr>
    </w:p>
    <w:p w14:paraId="100844B2" w14:textId="77777777" w:rsidR="00EB7811" w:rsidRPr="006C5FF9" w:rsidRDefault="00EB7811" w:rsidP="008E3EB6">
      <w:pPr>
        <w:jc w:val="both"/>
        <w:rPr>
          <w:rFonts w:ascii="HelveticaNeueLT Std" w:hAnsi="HelveticaNeueLT Std" w:cs="Arial"/>
          <w:bCs/>
          <w:sz w:val="22"/>
          <w:szCs w:val="22"/>
        </w:rPr>
      </w:pPr>
      <w:r w:rsidRPr="006C5FF9">
        <w:rPr>
          <w:rFonts w:ascii="HelveticaNeueLT Std" w:hAnsi="HelveticaNeueLT Std" w:cs="Arial"/>
          <w:bCs/>
          <w:sz w:val="22"/>
          <w:szCs w:val="22"/>
        </w:rPr>
        <w:t>…</w:t>
      </w:r>
    </w:p>
    <w:p w14:paraId="4FB6430D" w14:textId="3B3D4299" w:rsidR="005129D5" w:rsidRPr="006C5FF9" w:rsidRDefault="005129D5" w:rsidP="00B10A38">
      <w:pPr>
        <w:jc w:val="both"/>
        <w:rPr>
          <w:rFonts w:ascii="HelveticaNeueLT Std" w:hAnsi="HelveticaNeueLT Std"/>
          <w:sz w:val="28"/>
          <w:szCs w:val="20"/>
        </w:rPr>
      </w:pPr>
    </w:p>
    <w:p w14:paraId="12CC1EAC" w14:textId="77777777" w:rsidR="00357785" w:rsidRPr="006C5FF9" w:rsidRDefault="00357785" w:rsidP="002C6244">
      <w:pPr>
        <w:jc w:val="both"/>
        <w:rPr>
          <w:rFonts w:ascii="HelveticaNeueLT Std" w:hAnsi="HelveticaNeueLT Std" w:cs="Arial"/>
          <w:bCs/>
          <w:sz w:val="22"/>
          <w:szCs w:val="20"/>
        </w:rPr>
      </w:pPr>
      <w:r w:rsidRPr="006C5FF9">
        <w:rPr>
          <w:rFonts w:ascii="HelveticaNeueLT Std" w:hAnsi="HelveticaNeueLT Std" w:cs="Arial"/>
          <w:b/>
          <w:sz w:val="22"/>
          <w:szCs w:val="20"/>
        </w:rPr>
        <w:t>Artículo 361.-</w:t>
      </w:r>
      <w:r w:rsidRPr="006C5FF9">
        <w:rPr>
          <w:rFonts w:ascii="HelveticaNeueLT Std" w:hAnsi="HelveticaNeueLT Std" w:cs="Arial"/>
          <w:bCs/>
          <w:sz w:val="22"/>
          <w:szCs w:val="20"/>
        </w:rPr>
        <w:t xml:space="preserve"> …</w:t>
      </w:r>
    </w:p>
    <w:p w14:paraId="3BC15F10" w14:textId="77777777" w:rsidR="00357785" w:rsidRPr="006C5FF9" w:rsidRDefault="00357785" w:rsidP="002C6244">
      <w:pPr>
        <w:jc w:val="both"/>
        <w:rPr>
          <w:rFonts w:ascii="HelveticaNeueLT Std" w:hAnsi="HelveticaNeueLT Std" w:cs="Arial"/>
          <w:sz w:val="22"/>
          <w:szCs w:val="20"/>
        </w:rPr>
      </w:pPr>
    </w:p>
    <w:p w14:paraId="0468B398" w14:textId="77777777" w:rsidR="00357785" w:rsidRPr="006C5FF9" w:rsidRDefault="00357785" w:rsidP="002C6244">
      <w:pPr>
        <w:jc w:val="both"/>
        <w:rPr>
          <w:rFonts w:ascii="HelveticaNeueLT Std" w:eastAsia="Lucida Sans Unicode" w:hAnsi="HelveticaNeueLT Std" w:cs="Arial"/>
          <w:bCs/>
          <w:kern w:val="1"/>
          <w:sz w:val="22"/>
          <w:szCs w:val="20"/>
          <w:lang w:val="es-ES_tradnl"/>
        </w:rPr>
      </w:pPr>
      <w:r w:rsidRPr="006C5FF9">
        <w:rPr>
          <w:rFonts w:ascii="HelveticaNeueLT Std" w:eastAsia="Lucida Sans Unicode" w:hAnsi="HelveticaNeueLT Std" w:cs="Arial"/>
          <w:b/>
          <w:bCs/>
          <w:kern w:val="1"/>
          <w:sz w:val="22"/>
          <w:szCs w:val="20"/>
          <w:lang w:val="es-ES_tradnl"/>
        </w:rPr>
        <w:t xml:space="preserve">I. </w:t>
      </w:r>
      <w:r w:rsidRPr="006C5FF9">
        <w:rPr>
          <w:rFonts w:ascii="HelveticaNeueLT Std" w:eastAsia="Lucida Sans Unicode" w:hAnsi="HelveticaNeueLT Std" w:cs="Arial"/>
          <w:bCs/>
          <w:kern w:val="1"/>
          <w:sz w:val="22"/>
          <w:szCs w:val="20"/>
          <w:lang w:val="es-ES_tradnl"/>
        </w:rPr>
        <w:t xml:space="preserve">a </w:t>
      </w:r>
      <w:r w:rsidRPr="006C5FF9">
        <w:rPr>
          <w:rFonts w:ascii="HelveticaNeueLT Std" w:eastAsia="Lucida Sans Unicode" w:hAnsi="HelveticaNeueLT Std" w:cs="Arial"/>
          <w:b/>
          <w:bCs/>
          <w:kern w:val="1"/>
          <w:sz w:val="22"/>
          <w:szCs w:val="20"/>
          <w:lang w:val="es-ES_tradnl"/>
        </w:rPr>
        <w:t xml:space="preserve">XXI. </w:t>
      </w:r>
      <w:r w:rsidRPr="006C5FF9">
        <w:rPr>
          <w:rFonts w:ascii="HelveticaNeueLT Std" w:eastAsia="Lucida Sans Unicode" w:hAnsi="HelveticaNeueLT Std" w:cs="Arial"/>
          <w:bCs/>
          <w:kern w:val="1"/>
          <w:sz w:val="22"/>
          <w:szCs w:val="20"/>
          <w:lang w:val="es-ES_tradnl"/>
        </w:rPr>
        <w:t>…</w:t>
      </w:r>
    </w:p>
    <w:p w14:paraId="3FBE8C56" w14:textId="77777777" w:rsidR="00357785" w:rsidRPr="006C5FF9" w:rsidRDefault="00357785" w:rsidP="002C6244">
      <w:pPr>
        <w:jc w:val="both"/>
        <w:rPr>
          <w:rFonts w:ascii="HelveticaNeueLT Std" w:hAnsi="HelveticaNeueLT Std" w:cs="Arial"/>
          <w:sz w:val="22"/>
          <w:szCs w:val="20"/>
        </w:rPr>
      </w:pPr>
    </w:p>
    <w:p w14:paraId="0C1A88FA" w14:textId="10CB32E8" w:rsidR="00357785" w:rsidRPr="006C5FF9" w:rsidRDefault="00357785" w:rsidP="002C6244">
      <w:pPr>
        <w:contextualSpacing/>
        <w:jc w:val="both"/>
        <w:rPr>
          <w:rFonts w:ascii="HelveticaNeueLT Std" w:hAnsi="HelveticaNeueLT Std" w:cs="Arial"/>
          <w:bCs/>
          <w:sz w:val="22"/>
          <w:szCs w:val="20"/>
        </w:rPr>
      </w:pPr>
      <w:r w:rsidRPr="006C5FF9">
        <w:rPr>
          <w:rFonts w:ascii="HelveticaNeueLT Std" w:hAnsi="HelveticaNeueLT Std" w:cs="Arial"/>
          <w:b/>
          <w:bCs/>
          <w:sz w:val="22"/>
          <w:szCs w:val="20"/>
        </w:rPr>
        <w:t>XXII.</w:t>
      </w:r>
      <w:r w:rsidRPr="006C5FF9">
        <w:rPr>
          <w:rFonts w:ascii="HelveticaNeueLT Std" w:hAnsi="HelveticaNeueLT Std" w:cs="Arial"/>
          <w:bCs/>
          <w:sz w:val="22"/>
          <w:szCs w:val="20"/>
        </w:rPr>
        <w:t xml:space="preserve"> No cumplir </w:t>
      </w:r>
      <w:r w:rsidRPr="00B35099">
        <w:rPr>
          <w:rFonts w:ascii="HelveticaNeueLT Std" w:hAnsi="HelveticaNeueLT Std" w:cs="Arial"/>
          <w:bCs/>
          <w:sz w:val="22"/>
          <w:szCs w:val="20"/>
        </w:rPr>
        <w:t xml:space="preserve">con las obligaciones que señala este Código para obtener la expedición de la licencia de operación estatal, así como hacer uso de información falsa o documentos apócrifos para conseguir su expedición, haciéndose acreedor a una sanción, consistente </w:t>
      </w:r>
      <w:r w:rsidRPr="006C5FF9">
        <w:rPr>
          <w:rFonts w:ascii="HelveticaNeueLT Std" w:hAnsi="HelveticaNeueLT Std" w:cs="Arial"/>
          <w:bCs/>
          <w:sz w:val="22"/>
          <w:szCs w:val="20"/>
        </w:rPr>
        <w:t>en una multa de treinta hasta setenta veces el valor diario de la Unidad de Medida y Actualización vigente</w:t>
      </w:r>
      <w:r w:rsidR="000D1465">
        <w:rPr>
          <w:rFonts w:ascii="HelveticaNeueLT Std" w:hAnsi="HelveticaNeueLT Std" w:cs="Arial"/>
          <w:bCs/>
          <w:sz w:val="22"/>
          <w:szCs w:val="20"/>
        </w:rPr>
        <w:t>,</w:t>
      </w:r>
      <w:r w:rsidRPr="006C5FF9">
        <w:rPr>
          <w:rFonts w:ascii="HelveticaNeueLT Std" w:hAnsi="HelveticaNeueLT Std" w:cs="Arial"/>
          <w:bCs/>
          <w:sz w:val="22"/>
          <w:szCs w:val="20"/>
        </w:rPr>
        <w:t xml:space="preserve"> y en su caso, la cancelación de la licencia de operación estatal.</w:t>
      </w:r>
    </w:p>
    <w:p w14:paraId="7105881A" w14:textId="77777777" w:rsidR="00357785" w:rsidRPr="006C5FF9" w:rsidRDefault="00357785" w:rsidP="002C6244">
      <w:pPr>
        <w:contextualSpacing/>
        <w:jc w:val="both"/>
        <w:rPr>
          <w:rFonts w:ascii="HelveticaNeueLT Std" w:hAnsi="HelveticaNeueLT Std" w:cs="Arial"/>
          <w:bCs/>
          <w:sz w:val="22"/>
          <w:szCs w:val="20"/>
        </w:rPr>
      </w:pPr>
    </w:p>
    <w:p w14:paraId="12320BF3" w14:textId="77777777" w:rsidR="003876AC" w:rsidRPr="006C5FF9" w:rsidRDefault="003876AC" w:rsidP="003876AC">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0E359430" w14:textId="77777777" w:rsidR="0085746E" w:rsidRPr="006C5FF9" w:rsidRDefault="0085746E" w:rsidP="00C8026D">
      <w:pPr>
        <w:jc w:val="both"/>
        <w:rPr>
          <w:rFonts w:ascii="HelveticaNeueLT Std" w:hAnsi="HelveticaNeueLT Std" w:cs="Arial"/>
          <w:sz w:val="22"/>
          <w:szCs w:val="22"/>
          <w:lang w:val="es-MX"/>
        </w:rPr>
      </w:pPr>
    </w:p>
    <w:p w14:paraId="43D01CED" w14:textId="77777777" w:rsidR="00AA014C" w:rsidRPr="006C5FF9" w:rsidRDefault="00AA014C" w:rsidP="00EC17A8">
      <w:pPr>
        <w:jc w:val="both"/>
        <w:rPr>
          <w:rFonts w:ascii="HelveticaNeueLT Std" w:hAnsi="HelveticaNeueLT Std" w:cs="Arial"/>
          <w:b/>
          <w:bCs/>
          <w:sz w:val="22"/>
          <w:szCs w:val="22"/>
        </w:rPr>
      </w:pPr>
      <w:r w:rsidRPr="006C5FF9">
        <w:rPr>
          <w:rFonts w:ascii="HelveticaNeueLT Std" w:hAnsi="HelveticaNeueLT Std" w:cs="Arial"/>
          <w:b/>
          <w:bCs/>
          <w:sz w:val="22"/>
          <w:szCs w:val="22"/>
        </w:rPr>
        <w:t>Artículo 362-</w:t>
      </w:r>
      <w:proofErr w:type="gramStart"/>
      <w:r w:rsidRPr="006C5FF9">
        <w:rPr>
          <w:rFonts w:ascii="HelveticaNeueLT Std" w:hAnsi="HelveticaNeueLT Std" w:cs="Arial"/>
          <w:b/>
          <w:bCs/>
          <w:sz w:val="22"/>
          <w:szCs w:val="22"/>
        </w:rPr>
        <w:t>Bis.-</w:t>
      </w:r>
      <w:proofErr w:type="gramEnd"/>
      <w:r w:rsidRPr="006C5FF9">
        <w:rPr>
          <w:rFonts w:ascii="HelveticaNeueLT Std" w:hAnsi="HelveticaNeueLT Std" w:cs="Arial"/>
          <w:b/>
          <w:bCs/>
          <w:sz w:val="22"/>
          <w:szCs w:val="22"/>
        </w:rPr>
        <w:t xml:space="preserve"> </w:t>
      </w:r>
      <w:r w:rsidRPr="006C5FF9">
        <w:rPr>
          <w:rFonts w:ascii="HelveticaNeueLT Std" w:hAnsi="HelveticaNeueLT Std" w:cs="Arial"/>
          <w:bCs/>
          <w:sz w:val="22"/>
          <w:szCs w:val="22"/>
        </w:rPr>
        <w:t>…</w:t>
      </w:r>
    </w:p>
    <w:p w14:paraId="21F2818C" w14:textId="77777777" w:rsidR="00AA014C" w:rsidRPr="006C5FF9" w:rsidRDefault="00AA014C" w:rsidP="00EC17A8">
      <w:pPr>
        <w:jc w:val="both"/>
        <w:rPr>
          <w:rFonts w:ascii="HelveticaNeueLT Std" w:hAnsi="HelveticaNeueLT Std" w:cs="Arial"/>
          <w:b/>
          <w:bCs/>
          <w:sz w:val="22"/>
          <w:szCs w:val="22"/>
        </w:rPr>
      </w:pPr>
    </w:p>
    <w:p w14:paraId="6F609C57" w14:textId="77777777" w:rsidR="00AA014C" w:rsidRPr="006C5FF9" w:rsidRDefault="00AA014C" w:rsidP="00EC17A8">
      <w:pPr>
        <w:jc w:val="both"/>
        <w:rPr>
          <w:rFonts w:ascii="HelveticaNeueLT Std" w:hAnsi="HelveticaNeueLT Std" w:cs="Arial"/>
          <w:b/>
          <w:bCs/>
          <w:sz w:val="22"/>
          <w:szCs w:val="22"/>
        </w:rPr>
      </w:pPr>
      <w:r w:rsidRPr="006C5FF9">
        <w:rPr>
          <w:rFonts w:ascii="HelveticaNeueLT Std" w:hAnsi="HelveticaNeueLT Std" w:cs="Arial"/>
          <w:b/>
          <w:bCs/>
          <w:sz w:val="22"/>
          <w:szCs w:val="22"/>
        </w:rPr>
        <w:t xml:space="preserve">I. </w:t>
      </w:r>
      <w:r w:rsidRPr="006C5FF9">
        <w:rPr>
          <w:rFonts w:ascii="HelveticaNeueLT Std" w:hAnsi="HelveticaNeueLT Std" w:cs="Arial"/>
          <w:bCs/>
          <w:sz w:val="22"/>
          <w:szCs w:val="22"/>
        </w:rPr>
        <w:t xml:space="preserve">a </w:t>
      </w:r>
      <w:r w:rsidRPr="006C5FF9">
        <w:rPr>
          <w:rFonts w:ascii="HelveticaNeueLT Std" w:hAnsi="HelveticaNeueLT Std" w:cs="Arial"/>
          <w:b/>
          <w:bCs/>
          <w:sz w:val="22"/>
          <w:szCs w:val="22"/>
        </w:rPr>
        <w:t xml:space="preserve">II. </w:t>
      </w:r>
      <w:r w:rsidRPr="006C5FF9">
        <w:rPr>
          <w:rFonts w:ascii="HelveticaNeueLT Std" w:hAnsi="HelveticaNeueLT Std" w:cs="Arial"/>
          <w:bCs/>
          <w:sz w:val="22"/>
          <w:szCs w:val="22"/>
        </w:rPr>
        <w:t>…</w:t>
      </w:r>
    </w:p>
    <w:p w14:paraId="685AB68E" w14:textId="77777777" w:rsidR="00AA014C" w:rsidRPr="006C5FF9" w:rsidRDefault="00AA014C" w:rsidP="00EC17A8">
      <w:pPr>
        <w:jc w:val="both"/>
        <w:rPr>
          <w:rFonts w:ascii="HelveticaNeueLT Std" w:hAnsi="HelveticaNeueLT Std" w:cs="Arial"/>
          <w:b/>
          <w:bCs/>
          <w:sz w:val="22"/>
          <w:szCs w:val="22"/>
        </w:rPr>
      </w:pPr>
    </w:p>
    <w:p w14:paraId="7B1A56A6" w14:textId="77777777" w:rsidR="00AA014C" w:rsidRPr="006C5FF9" w:rsidRDefault="00AA014C" w:rsidP="00EC17A8">
      <w:pPr>
        <w:jc w:val="both"/>
        <w:rPr>
          <w:rFonts w:ascii="HelveticaNeueLT Std" w:hAnsi="HelveticaNeueLT Std" w:cs="Arial"/>
          <w:bCs/>
          <w:sz w:val="22"/>
          <w:szCs w:val="22"/>
        </w:rPr>
      </w:pPr>
      <w:r w:rsidRPr="006C5FF9">
        <w:rPr>
          <w:rFonts w:ascii="HelveticaNeueLT Std" w:hAnsi="HelveticaNeueLT Std" w:cs="Arial"/>
          <w:b/>
          <w:bCs/>
          <w:sz w:val="22"/>
          <w:szCs w:val="22"/>
        </w:rPr>
        <w:t>III.</w:t>
      </w:r>
      <w:r w:rsidRPr="006C5FF9">
        <w:rPr>
          <w:rFonts w:ascii="HelveticaNeueLT Std" w:hAnsi="HelveticaNeueLT Std" w:cs="Arial"/>
          <w:bCs/>
          <w:sz w:val="22"/>
          <w:szCs w:val="22"/>
        </w:rPr>
        <w:t xml:space="preserve"> …</w:t>
      </w:r>
    </w:p>
    <w:p w14:paraId="3C7B222E" w14:textId="77777777" w:rsidR="00AA014C" w:rsidRPr="006C5FF9" w:rsidRDefault="00AA014C" w:rsidP="00AA014C">
      <w:pPr>
        <w:jc w:val="both"/>
        <w:rPr>
          <w:rFonts w:ascii="HelveticaNeueLT Std" w:hAnsi="HelveticaNeueLT Std" w:cs="Arial"/>
          <w:b/>
          <w:bCs/>
          <w:sz w:val="22"/>
          <w:szCs w:val="22"/>
        </w:rPr>
      </w:pPr>
    </w:p>
    <w:p w14:paraId="5ADB0C8F" w14:textId="03A232B2" w:rsidR="00AA014C" w:rsidRDefault="00AA014C" w:rsidP="00AA014C">
      <w:pPr>
        <w:ind w:left="284"/>
        <w:jc w:val="both"/>
        <w:rPr>
          <w:rFonts w:ascii="HelveticaNeueLT Std" w:hAnsi="HelveticaNeueLT Std" w:cs="Arial"/>
          <w:b/>
          <w:bCs/>
          <w:sz w:val="22"/>
          <w:szCs w:val="22"/>
        </w:rPr>
      </w:pPr>
      <w:r w:rsidRPr="006C5FF9">
        <w:rPr>
          <w:rFonts w:ascii="HelveticaNeueLT Std" w:hAnsi="HelveticaNeueLT Std" w:cs="Arial"/>
          <w:b/>
          <w:bCs/>
          <w:sz w:val="22"/>
          <w:szCs w:val="22"/>
        </w:rPr>
        <w:t>A).</w:t>
      </w:r>
      <w:r w:rsidRPr="006C5FF9">
        <w:rPr>
          <w:rFonts w:ascii="HelveticaNeueLT Std" w:hAnsi="HelveticaNeueLT Std" w:cs="Arial"/>
          <w:bCs/>
          <w:sz w:val="22"/>
          <w:szCs w:val="22"/>
        </w:rPr>
        <w:t xml:space="preserve"> …</w:t>
      </w:r>
    </w:p>
    <w:p w14:paraId="007F875F" w14:textId="77777777" w:rsidR="002C2E07" w:rsidRPr="006C5FF9" w:rsidRDefault="002C2E07" w:rsidP="00AA014C">
      <w:pPr>
        <w:ind w:left="284"/>
        <w:jc w:val="both"/>
        <w:rPr>
          <w:rFonts w:ascii="HelveticaNeueLT Std" w:hAnsi="HelveticaNeueLT Std" w:cs="Arial"/>
          <w:b/>
          <w:bCs/>
          <w:sz w:val="22"/>
          <w:szCs w:val="22"/>
        </w:rPr>
      </w:pPr>
    </w:p>
    <w:p w14:paraId="6C916BEF" w14:textId="77777777" w:rsidR="003876AC" w:rsidRPr="006C5FF9" w:rsidRDefault="00AA014C" w:rsidP="003876AC">
      <w:pPr>
        <w:spacing w:line="240" w:lineRule="exact"/>
        <w:ind w:left="284"/>
        <w:jc w:val="both"/>
        <w:rPr>
          <w:rFonts w:ascii="HelveticaNeueLT Std" w:hAnsi="HelveticaNeueLT Std"/>
          <w:bCs/>
          <w:sz w:val="22"/>
          <w:szCs w:val="20"/>
        </w:rPr>
      </w:pPr>
      <w:r w:rsidRPr="006C5FF9">
        <w:rPr>
          <w:rFonts w:ascii="HelveticaNeueLT Std" w:hAnsi="HelveticaNeueLT Std" w:cs="Arial"/>
          <w:b/>
          <w:bCs/>
          <w:sz w:val="22"/>
          <w:szCs w:val="22"/>
        </w:rPr>
        <w:t xml:space="preserve">B). </w:t>
      </w:r>
      <w:r w:rsidR="003876AC" w:rsidRPr="006C5FF9">
        <w:rPr>
          <w:rFonts w:ascii="HelveticaNeueLT Std" w:hAnsi="HelveticaNeueLT Std"/>
          <w:bCs/>
          <w:sz w:val="22"/>
          <w:szCs w:val="20"/>
        </w:rPr>
        <w:t>…</w:t>
      </w:r>
    </w:p>
    <w:p w14:paraId="3778FD89" w14:textId="21E6AC6F" w:rsidR="002C2E07" w:rsidRPr="006C5FF9" w:rsidRDefault="002C2E07" w:rsidP="00AA014C">
      <w:pPr>
        <w:ind w:left="284"/>
        <w:jc w:val="both"/>
        <w:rPr>
          <w:rFonts w:ascii="HelveticaNeueLT Std" w:hAnsi="HelveticaNeueLT Std" w:cs="Arial"/>
          <w:b/>
          <w:bCs/>
          <w:sz w:val="22"/>
          <w:szCs w:val="22"/>
        </w:rPr>
      </w:pPr>
    </w:p>
    <w:p w14:paraId="132BBE14" w14:textId="77777777" w:rsidR="00AA014C" w:rsidRPr="006C5FF9" w:rsidRDefault="00AA014C" w:rsidP="002460F1">
      <w:pPr>
        <w:ind w:left="770"/>
        <w:jc w:val="both"/>
        <w:rPr>
          <w:rFonts w:ascii="HelveticaNeueLT Std" w:hAnsi="HelveticaNeueLT Std" w:cs="Arial"/>
          <w:b/>
          <w:bCs/>
          <w:sz w:val="22"/>
          <w:szCs w:val="22"/>
        </w:rPr>
      </w:pPr>
      <w:r w:rsidRPr="006C5FF9">
        <w:rPr>
          <w:rFonts w:ascii="HelveticaNeueLT Std" w:hAnsi="HelveticaNeueLT Std" w:cs="Arial"/>
          <w:b/>
          <w:bCs/>
          <w:sz w:val="22"/>
          <w:szCs w:val="22"/>
        </w:rPr>
        <w:t xml:space="preserve">1. </w:t>
      </w:r>
      <w:r w:rsidRPr="006C5FF9">
        <w:rPr>
          <w:rFonts w:ascii="HelveticaNeueLT Std" w:hAnsi="HelveticaNeueLT Std" w:cs="Arial"/>
          <w:bCs/>
          <w:sz w:val="22"/>
          <w:szCs w:val="22"/>
        </w:rPr>
        <w:t xml:space="preserve">a </w:t>
      </w:r>
      <w:r w:rsidRPr="006C5FF9">
        <w:rPr>
          <w:rFonts w:ascii="HelveticaNeueLT Std" w:hAnsi="HelveticaNeueLT Std" w:cs="Arial"/>
          <w:b/>
          <w:bCs/>
          <w:sz w:val="22"/>
          <w:szCs w:val="22"/>
        </w:rPr>
        <w:t xml:space="preserve">3. </w:t>
      </w:r>
      <w:r w:rsidRPr="006C5FF9">
        <w:rPr>
          <w:rFonts w:ascii="HelveticaNeueLT Std" w:hAnsi="HelveticaNeueLT Std" w:cs="Arial"/>
          <w:bCs/>
          <w:sz w:val="22"/>
          <w:szCs w:val="22"/>
        </w:rPr>
        <w:t>…</w:t>
      </w:r>
    </w:p>
    <w:p w14:paraId="1027BDEA" w14:textId="77777777" w:rsidR="00AA014C" w:rsidRPr="000C031A" w:rsidRDefault="00AA014C" w:rsidP="002460F1">
      <w:pPr>
        <w:ind w:left="770"/>
        <w:jc w:val="both"/>
        <w:rPr>
          <w:rFonts w:ascii="HelveticaNeueLT Std" w:hAnsi="HelveticaNeueLT Std" w:cs="Arial"/>
          <w:b/>
          <w:bCs/>
          <w:sz w:val="12"/>
          <w:szCs w:val="12"/>
        </w:rPr>
      </w:pPr>
    </w:p>
    <w:p w14:paraId="5FAD79C5" w14:textId="752C85D7" w:rsidR="00AA014C" w:rsidRPr="00287334" w:rsidRDefault="00AA014C" w:rsidP="002460F1">
      <w:pPr>
        <w:ind w:left="1078" w:hanging="280"/>
        <w:jc w:val="both"/>
        <w:rPr>
          <w:rFonts w:ascii="HelveticaNeueLT Std" w:hAnsi="HelveticaNeueLT Std" w:cs="Calibri"/>
          <w:bCs/>
          <w:sz w:val="22"/>
          <w:szCs w:val="22"/>
        </w:rPr>
      </w:pPr>
      <w:r w:rsidRPr="006C5FF9">
        <w:rPr>
          <w:rFonts w:ascii="HelveticaNeueLT Std" w:hAnsi="HelveticaNeueLT Std" w:cs="Calibri"/>
          <w:b/>
          <w:bCs/>
          <w:sz w:val="22"/>
          <w:szCs w:val="22"/>
        </w:rPr>
        <w:t xml:space="preserve">4. </w:t>
      </w:r>
      <w:r w:rsidRPr="00287334">
        <w:rPr>
          <w:rFonts w:ascii="HelveticaNeueLT Std" w:hAnsi="HelveticaNeueLT Std" w:cs="Calibri"/>
          <w:bCs/>
          <w:sz w:val="22"/>
          <w:szCs w:val="22"/>
        </w:rPr>
        <w:t>Formule dictamen sin contar con la certificación vigente a la que se refiere el artículo 47 D inciso B</w:t>
      </w:r>
      <w:r w:rsidR="00956153" w:rsidRPr="00287334">
        <w:rPr>
          <w:rFonts w:ascii="HelveticaNeueLT Std" w:hAnsi="HelveticaNeueLT Std" w:cs="Calibri"/>
          <w:bCs/>
          <w:sz w:val="22"/>
          <w:szCs w:val="22"/>
        </w:rPr>
        <w:t>)</w:t>
      </w:r>
      <w:r w:rsidRPr="00287334">
        <w:rPr>
          <w:rFonts w:ascii="HelveticaNeueLT Std" w:hAnsi="HelveticaNeueLT Std" w:cs="Calibri"/>
          <w:bCs/>
          <w:sz w:val="22"/>
          <w:szCs w:val="22"/>
        </w:rPr>
        <w:t>, de este Código.</w:t>
      </w:r>
    </w:p>
    <w:p w14:paraId="1D256A83" w14:textId="77777777" w:rsidR="00AA014C" w:rsidRPr="00287334" w:rsidRDefault="00AA014C" w:rsidP="00AA014C">
      <w:pPr>
        <w:ind w:left="601"/>
        <w:jc w:val="both"/>
        <w:rPr>
          <w:rFonts w:ascii="HelveticaNeueLT Std" w:hAnsi="HelveticaNeueLT Std" w:cs="Calibri"/>
          <w:bCs/>
          <w:sz w:val="22"/>
          <w:szCs w:val="22"/>
        </w:rPr>
      </w:pPr>
    </w:p>
    <w:p w14:paraId="3F73E54D" w14:textId="2148C7D8" w:rsidR="00AA014C" w:rsidRPr="006C5FF9" w:rsidRDefault="00AA014C" w:rsidP="00AA014C">
      <w:pPr>
        <w:ind w:left="601"/>
        <w:jc w:val="both"/>
        <w:rPr>
          <w:rFonts w:ascii="HelveticaNeueLT Std" w:hAnsi="HelveticaNeueLT Std" w:cs="Calibri"/>
          <w:b/>
          <w:bCs/>
          <w:sz w:val="22"/>
          <w:szCs w:val="22"/>
        </w:rPr>
      </w:pPr>
      <w:r w:rsidRPr="00287334">
        <w:rPr>
          <w:rFonts w:ascii="HelveticaNeueLT Std" w:hAnsi="HelveticaNeueLT Std" w:cs="Calibri"/>
          <w:bCs/>
          <w:sz w:val="22"/>
          <w:szCs w:val="22"/>
        </w:rPr>
        <w:lastRenderedPageBreak/>
        <w:t xml:space="preserve">La suspensión a que </w:t>
      </w:r>
      <w:r w:rsidR="00D24832" w:rsidRPr="00287334">
        <w:rPr>
          <w:rFonts w:ascii="HelveticaNeueLT Std" w:hAnsi="HelveticaNeueLT Std" w:cs="Calibri"/>
          <w:bCs/>
          <w:sz w:val="22"/>
          <w:szCs w:val="22"/>
        </w:rPr>
        <w:t xml:space="preserve">se </w:t>
      </w:r>
      <w:r w:rsidRPr="00287334">
        <w:rPr>
          <w:rFonts w:ascii="HelveticaNeueLT Std" w:hAnsi="HelveticaNeueLT Std" w:cs="Calibri"/>
          <w:bCs/>
          <w:sz w:val="22"/>
          <w:szCs w:val="22"/>
        </w:rPr>
        <w:t xml:space="preserve">refiere este inciso, comenzará a partir del día hábil siguiente al de la presentación del o los dictámenes formulados por el Contador Público Registrado sin </w:t>
      </w:r>
      <w:r w:rsidR="00D24832" w:rsidRPr="00287334">
        <w:rPr>
          <w:rFonts w:ascii="HelveticaNeueLT Std" w:hAnsi="HelveticaNeueLT Std" w:cs="Calibri"/>
          <w:bCs/>
          <w:sz w:val="22"/>
          <w:szCs w:val="22"/>
        </w:rPr>
        <w:t>que este cuente</w:t>
      </w:r>
      <w:r w:rsidRPr="00287334">
        <w:rPr>
          <w:rFonts w:ascii="HelveticaNeueLT Std" w:hAnsi="HelveticaNeueLT Std" w:cs="Calibri"/>
          <w:bCs/>
          <w:sz w:val="22"/>
          <w:szCs w:val="22"/>
        </w:rPr>
        <w:t xml:space="preserve"> con el requisito antes mencionado y cesará hasta que este, acredite ante la autoridad fiscal competente, que cuenta con la certificación vigente requerida, en términos de lo dispuesto por las Reglas de Carácter General correspondientes, que al efecto</w:t>
      </w:r>
      <w:r w:rsidR="008D23B2">
        <w:rPr>
          <w:rFonts w:ascii="HelveticaNeueLT Std" w:hAnsi="HelveticaNeueLT Std" w:cs="Calibri"/>
          <w:bCs/>
          <w:sz w:val="22"/>
          <w:szCs w:val="22"/>
        </w:rPr>
        <w:t xml:space="preserve"> emita y publique la Secretaría</w:t>
      </w:r>
      <w:r w:rsidRPr="00287334">
        <w:rPr>
          <w:rFonts w:ascii="HelveticaNeueLT Std" w:hAnsi="HelveticaNeueLT Std" w:cs="Calibri"/>
          <w:bCs/>
          <w:sz w:val="22"/>
          <w:szCs w:val="22"/>
        </w:rPr>
        <w:t xml:space="preserve"> en el Periódico Oficial.</w:t>
      </w:r>
    </w:p>
    <w:p w14:paraId="5C30A046" w14:textId="77777777" w:rsidR="00AA014C" w:rsidRPr="00DE77CE" w:rsidRDefault="00AA014C" w:rsidP="00AA014C">
      <w:pPr>
        <w:ind w:left="550"/>
        <w:jc w:val="both"/>
        <w:rPr>
          <w:rFonts w:ascii="HelveticaNeueLT Std" w:hAnsi="HelveticaNeueLT Std" w:cs="Arial"/>
          <w:b/>
          <w:bCs/>
          <w:sz w:val="18"/>
          <w:szCs w:val="18"/>
        </w:rPr>
      </w:pPr>
    </w:p>
    <w:p w14:paraId="50818D72" w14:textId="77777777" w:rsidR="00AA014C" w:rsidRPr="006C5FF9" w:rsidRDefault="00AA014C" w:rsidP="00AA014C">
      <w:pPr>
        <w:ind w:left="550"/>
        <w:jc w:val="both"/>
        <w:rPr>
          <w:rFonts w:ascii="HelveticaNeueLT Std" w:hAnsi="HelveticaNeueLT Std" w:cs="Arial"/>
          <w:bCs/>
          <w:sz w:val="22"/>
          <w:szCs w:val="22"/>
        </w:rPr>
      </w:pPr>
      <w:r w:rsidRPr="006C5FF9">
        <w:rPr>
          <w:rFonts w:ascii="HelveticaNeueLT Std" w:hAnsi="HelveticaNeueLT Std" w:cs="Arial"/>
          <w:bCs/>
          <w:sz w:val="22"/>
          <w:szCs w:val="22"/>
        </w:rPr>
        <w:t>…</w:t>
      </w:r>
    </w:p>
    <w:p w14:paraId="151C3D76" w14:textId="77777777" w:rsidR="00AA014C" w:rsidRPr="006C5FF9" w:rsidRDefault="00AA014C" w:rsidP="00AA014C">
      <w:pPr>
        <w:ind w:left="315"/>
        <w:jc w:val="both"/>
        <w:rPr>
          <w:rFonts w:ascii="HelveticaNeueLT Std" w:hAnsi="HelveticaNeueLT Std" w:cs="Arial"/>
          <w:b/>
          <w:bCs/>
          <w:sz w:val="22"/>
          <w:szCs w:val="22"/>
        </w:rPr>
      </w:pPr>
    </w:p>
    <w:p w14:paraId="776E92AF" w14:textId="3278435C" w:rsidR="00AA014C" w:rsidRPr="006C5FF9" w:rsidRDefault="00AA014C" w:rsidP="00AA014C">
      <w:pPr>
        <w:ind w:left="315"/>
        <w:jc w:val="both"/>
        <w:rPr>
          <w:rFonts w:ascii="HelveticaNeueLT Std" w:hAnsi="HelveticaNeueLT Std" w:cs="Arial"/>
          <w:b/>
          <w:bCs/>
          <w:sz w:val="22"/>
          <w:szCs w:val="22"/>
        </w:rPr>
      </w:pPr>
      <w:r w:rsidRPr="006C5FF9">
        <w:rPr>
          <w:rFonts w:ascii="HelveticaNeueLT Std" w:hAnsi="HelveticaNeueLT Std" w:cs="Arial"/>
          <w:b/>
          <w:bCs/>
          <w:sz w:val="22"/>
          <w:szCs w:val="22"/>
        </w:rPr>
        <w:t>C</w:t>
      </w:r>
      <w:r w:rsidR="008D69D1">
        <w:rPr>
          <w:rFonts w:ascii="HelveticaNeueLT Std" w:hAnsi="HelveticaNeueLT Std" w:cs="Arial"/>
          <w:b/>
          <w:bCs/>
          <w:sz w:val="22"/>
          <w:szCs w:val="22"/>
        </w:rPr>
        <w:t>)</w:t>
      </w:r>
      <w:r w:rsidRPr="006C5FF9">
        <w:rPr>
          <w:rFonts w:ascii="HelveticaNeueLT Std" w:hAnsi="HelveticaNeueLT Std" w:cs="Arial"/>
          <w:b/>
          <w:bCs/>
          <w:sz w:val="22"/>
          <w:szCs w:val="22"/>
        </w:rPr>
        <w:t xml:space="preserve">. </w:t>
      </w:r>
      <w:r w:rsidRPr="006C5FF9">
        <w:rPr>
          <w:rFonts w:ascii="HelveticaNeueLT Std" w:hAnsi="HelveticaNeueLT Std" w:cs="Arial"/>
          <w:bCs/>
          <w:sz w:val="22"/>
          <w:szCs w:val="22"/>
        </w:rPr>
        <w:t>…</w:t>
      </w:r>
    </w:p>
    <w:p w14:paraId="67FE33F7" w14:textId="77777777" w:rsidR="00AA014C" w:rsidRPr="006C5FF9" w:rsidRDefault="00AA014C" w:rsidP="00AA014C">
      <w:pPr>
        <w:ind w:left="315"/>
        <w:jc w:val="both"/>
        <w:rPr>
          <w:rFonts w:ascii="HelveticaNeueLT Std" w:hAnsi="HelveticaNeueLT Std" w:cs="Arial"/>
          <w:b/>
          <w:bCs/>
          <w:sz w:val="22"/>
          <w:szCs w:val="22"/>
        </w:rPr>
      </w:pPr>
    </w:p>
    <w:p w14:paraId="44B5050F" w14:textId="77777777" w:rsidR="005725EC" w:rsidRPr="006C5FF9" w:rsidRDefault="005725EC" w:rsidP="005725EC">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2848D272" w14:textId="77777777" w:rsidR="00EC17A8" w:rsidRPr="00DE77CE" w:rsidRDefault="00EC17A8" w:rsidP="00AA014C">
      <w:pPr>
        <w:ind w:left="32"/>
        <w:jc w:val="both"/>
        <w:rPr>
          <w:rFonts w:ascii="HelveticaNeueLT Std" w:hAnsi="HelveticaNeueLT Std" w:cs="Calibri"/>
          <w:sz w:val="18"/>
          <w:szCs w:val="18"/>
        </w:rPr>
      </w:pPr>
    </w:p>
    <w:p w14:paraId="44F16831" w14:textId="77777777" w:rsidR="00AA014C" w:rsidRDefault="00AA014C" w:rsidP="00AA014C">
      <w:pPr>
        <w:ind w:left="32"/>
        <w:jc w:val="both"/>
        <w:rPr>
          <w:rFonts w:ascii="HelveticaNeueLT Std" w:hAnsi="HelveticaNeueLT Std" w:cs="Calibri"/>
          <w:sz w:val="22"/>
          <w:szCs w:val="22"/>
        </w:rPr>
      </w:pPr>
      <w:r w:rsidRPr="006C5FF9">
        <w:rPr>
          <w:rFonts w:ascii="HelveticaNeueLT Std" w:hAnsi="HelveticaNeueLT Std" w:cs="Calibri"/>
          <w:sz w:val="22"/>
          <w:szCs w:val="22"/>
        </w:rPr>
        <w:t>…</w:t>
      </w:r>
    </w:p>
    <w:p w14:paraId="09AC1481" w14:textId="77777777" w:rsidR="00871ECD" w:rsidRPr="006C5FF9" w:rsidRDefault="00871ECD" w:rsidP="00AA014C">
      <w:pPr>
        <w:ind w:left="32"/>
        <w:jc w:val="both"/>
        <w:rPr>
          <w:rFonts w:ascii="HelveticaNeueLT Std" w:hAnsi="HelveticaNeueLT Std" w:cs="Calibri"/>
          <w:sz w:val="22"/>
          <w:szCs w:val="22"/>
        </w:rPr>
      </w:pPr>
    </w:p>
    <w:p w14:paraId="1CF15A47" w14:textId="77777777" w:rsidR="007C568B" w:rsidRPr="00F3439D" w:rsidRDefault="007C568B" w:rsidP="007C568B">
      <w:pPr>
        <w:jc w:val="both"/>
        <w:rPr>
          <w:rFonts w:ascii="HelveticaNeueLT Std" w:hAnsi="HelveticaNeueLT Std" w:cs="Calibri"/>
          <w:b/>
          <w:bCs/>
          <w:sz w:val="22"/>
          <w:szCs w:val="22"/>
        </w:rPr>
      </w:pPr>
      <w:r w:rsidRPr="00F3439D">
        <w:rPr>
          <w:rFonts w:ascii="HelveticaNeueLT Std" w:hAnsi="HelveticaNeueLT Std" w:cs="Calibri"/>
          <w:b/>
          <w:bCs/>
          <w:sz w:val="22"/>
          <w:szCs w:val="22"/>
        </w:rPr>
        <w:t xml:space="preserve">Artículo 364.- </w:t>
      </w:r>
      <w:r w:rsidRPr="00F3439D">
        <w:rPr>
          <w:rFonts w:ascii="HelveticaNeueLT Std" w:hAnsi="HelveticaNeueLT Std" w:cs="Calibri"/>
          <w:bCs/>
          <w:sz w:val="22"/>
          <w:szCs w:val="22"/>
        </w:rPr>
        <w:t>…</w:t>
      </w:r>
    </w:p>
    <w:p w14:paraId="72211987" w14:textId="77777777" w:rsidR="007C568B" w:rsidRPr="00DE77CE" w:rsidRDefault="007C568B" w:rsidP="007C568B">
      <w:pPr>
        <w:jc w:val="both"/>
        <w:rPr>
          <w:rFonts w:ascii="HelveticaNeueLT Std" w:hAnsi="HelveticaNeueLT Std" w:cs="Calibri"/>
          <w:b/>
          <w:bCs/>
          <w:sz w:val="18"/>
          <w:szCs w:val="18"/>
        </w:rPr>
      </w:pPr>
    </w:p>
    <w:p w14:paraId="12C78767" w14:textId="61EF5E84" w:rsidR="007C568B" w:rsidRPr="00F3439D" w:rsidRDefault="007C568B" w:rsidP="007C568B">
      <w:pPr>
        <w:jc w:val="both"/>
        <w:rPr>
          <w:rFonts w:ascii="HelveticaNeueLT Std" w:hAnsi="HelveticaNeueLT Std" w:cs="Arial"/>
          <w:sz w:val="22"/>
          <w:szCs w:val="22"/>
          <w:lang w:val="es-MX"/>
        </w:rPr>
      </w:pPr>
      <w:r w:rsidRPr="00F3439D">
        <w:rPr>
          <w:rFonts w:ascii="HelveticaNeueLT Std" w:hAnsi="HelveticaNeueLT Std" w:cs="Calibri"/>
          <w:sz w:val="22"/>
          <w:szCs w:val="22"/>
        </w:rPr>
        <w:t xml:space="preserve">Cuando se solicite la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el contribuyente deberá presentar la solicitud ante la autoridad fiscal, dentro de los quince días hábiles siguientes, contados a partir de la fecha del pago anticipado de la totalidad de los conceptos referidos en el párrafo anterior o del 20% tratándose de pago en parcialidades y en el caso de no hacerlo en dicho plazo, se entenderá que renunció a esa prerrogativa y los pagos efectuados se aplicarán al crédito fiscal conforme al artículo 34 de este ordenamiento.</w:t>
      </w:r>
    </w:p>
    <w:p w14:paraId="6AE7A6AC" w14:textId="77777777" w:rsidR="007C568B" w:rsidRPr="00DE77CE" w:rsidRDefault="007C568B" w:rsidP="00F054B4">
      <w:pPr>
        <w:jc w:val="both"/>
        <w:rPr>
          <w:rFonts w:ascii="HelveticaNeueLT Std" w:hAnsi="HelveticaNeueLT Std" w:cs="Helvetica"/>
          <w:b/>
          <w:bCs/>
          <w:sz w:val="18"/>
          <w:szCs w:val="18"/>
        </w:rPr>
      </w:pPr>
    </w:p>
    <w:p w14:paraId="0752E9A9" w14:textId="77777777" w:rsidR="007C568B" w:rsidRPr="00F3439D" w:rsidRDefault="007C568B" w:rsidP="00F054B4">
      <w:pPr>
        <w:jc w:val="both"/>
        <w:rPr>
          <w:rFonts w:ascii="HelveticaNeueLT Std" w:hAnsi="HelveticaNeueLT Std" w:cs="Calibri"/>
          <w:sz w:val="22"/>
          <w:szCs w:val="22"/>
        </w:rPr>
      </w:pPr>
      <w:r w:rsidRPr="00F3439D">
        <w:rPr>
          <w:rFonts w:ascii="HelveticaNeueLT Std" w:hAnsi="HelveticaNeueLT Std" w:cs="Calibri"/>
          <w:sz w:val="22"/>
          <w:szCs w:val="22"/>
        </w:rPr>
        <w:t xml:space="preserve">La solicitud de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xml:space="preserve"> no constituirá instancia y dará lugar a la suspensión del procedimiento administrativo de ejecución respecto de los importes por los cuales se solicite la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si se garantiza el interés fiscal. Asimismo, esta atribución podrá ser delegada mediante acuerdo que se publique en el Periódico Oficial y conforme a las bases en él contenidas, para el mejor ejercicio de la autoridad fiscal competente.</w:t>
      </w:r>
    </w:p>
    <w:p w14:paraId="0C907B39" w14:textId="77777777" w:rsidR="00871ECD" w:rsidRPr="00DE77CE" w:rsidRDefault="00871ECD" w:rsidP="00F054B4">
      <w:pPr>
        <w:jc w:val="both"/>
        <w:rPr>
          <w:rFonts w:ascii="HelveticaNeueLT Std" w:hAnsi="HelveticaNeueLT Std" w:cs="Calibri"/>
          <w:sz w:val="18"/>
          <w:szCs w:val="18"/>
        </w:rPr>
      </w:pPr>
    </w:p>
    <w:p w14:paraId="5478EAB6" w14:textId="77777777" w:rsidR="00871ECD" w:rsidRPr="00F3439D" w:rsidRDefault="00871ECD" w:rsidP="00871ECD">
      <w:pPr>
        <w:jc w:val="both"/>
        <w:rPr>
          <w:rFonts w:ascii="HelveticaNeueLT Std" w:hAnsi="HelveticaNeueLT Std" w:cs="Calibri"/>
          <w:sz w:val="22"/>
          <w:szCs w:val="22"/>
        </w:rPr>
      </w:pPr>
      <w:r w:rsidRPr="00F3439D">
        <w:rPr>
          <w:rFonts w:ascii="HelveticaNeueLT Std" w:hAnsi="HelveticaNeueLT Std" w:cs="Calibri"/>
          <w:sz w:val="22"/>
          <w:szCs w:val="22"/>
        </w:rPr>
        <w:t xml:space="preserve">Si el contribuyente demuestra que de efectuar el pago de las cantidades por las cuales solicita la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xml:space="preserve">, pone en riesgo la marcha de su actividad, la autoridad fiscal podrá autorizar su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xml:space="preserve">, con la condicionante de que el contribuyente invierta lo </w:t>
      </w:r>
      <w:r w:rsidRPr="00F3439D">
        <w:rPr>
          <w:rFonts w:ascii="HelveticaNeueLT Std" w:hAnsi="HelveticaNeueLT Std" w:cs="Calibri"/>
          <w:bCs/>
          <w:sz w:val="22"/>
          <w:szCs w:val="22"/>
        </w:rPr>
        <w:t xml:space="preserve">reducido </w:t>
      </w:r>
      <w:r w:rsidRPr="00F3439D">
        <w:rPr>
          <w:rFonts w:ascii="HelveticaNeueLT Std" w:hAnsi="HelveticaNeueLT Std" w:cs="Calibri"/>
          <w:sz w:val="22"/>
          <w:szCs w:val="22"/>
        </w:rPr>
        <w:t>en proyectos que fomenten el crecimiento, consolidación o expansión de sus actividades.</w:t>
      </w:r>
    </w:p>
    <w:p w14:paraId="3DD13D61" w14:textId="77777777" w:rsidR="00871ECD" w:rsidRPr="00F3439D" w:rsidRDefault="00871ECD" w:rsidP="00871ECD">
      <w:pPr>
        <w:jc w:val="both"/>
        <w:rPr>
          <w:rFonts w:ascii="HelveticaNeueLT Std" w:hAnsi="HelveticaNeueLT Std" w:cs="Calibri"/>
          <w:sz w:val="22"/>
          <w:szCs w:val="22"/>
        </w:rPr>
      </w:pPr>
    </w:p>
    <w:p w14:paraId="1DD3F79A" w14:textId="77777777" w:rsidR="00871ECD" w:rsidRPr="00F3439D" w:rsidRDefault="00871ECD" w:rsidP="00F054B4">
      <w:pPr>
        <w:jc w:val="both"/>
        <w:rPr>
          <w:rFonts w:ascii="HelveticaNeueLT Std" w:hAnsi="HelveticaNeueLT Std" w:cs="Calibri"/>
          <w:sz w:val="22"/>
          <w:szCs w:val="22"/>
        </w:rPr>
      </w:pPr>
      <w:r w:rsidRPr="00F3439D">
        <w:rPr>
          <w:rFonts w:ascii="HelveticaNeueLT Std" w:hAnsi="HelveticaNeueLT Std" w:cs="Calibri"/>
          <w:sz w:val="22"/>
          <w:szCs w:val="22"/>
        </w:rPr>
        <w:t>…</w:t>
      </w:r>
    </w:p>
    <w:p w14:paraId="7D7BCB6E" w14:textId="77777777" w:rsidR="00871ECD" w:rsidRPr="0096120C" w:rsidRDefault="00871ECD" w:rsidP="00F054B4">
      <w:pPr>
        <w:jc w:val="both"/>
        <w:rPr>
          <w:rFonts w:ascii="HelveticaNeueLT Std" w:hAnsi="HelveticaNeueLT Std" w:cs="Helvetica"/>
          <w:bCs/>
          <w:sz w:val="22"/>
          <w:szCs w:val="22"/>
        </w:rPr>
      </w:pPr>
    </w:p>
    <w:p w14:paraId="36340124" w14:textId="77777777" w:rsidR="00871ECD" w:rsidRPr="00F3439D" w:rsidRDefault="00871ECD" w:rsidP="00F054B4">
      <w:pPr>
        <w:jc w:val="both"/>
        <w:rPr>
          <w:rFonts w:ascii="HelveticaNeueLT Std" w:hAnsi="HelveticaNeueLT Std" w:cs="Calibri"/>
          <w:sz w:val="22"/>
          <w:szCs w:val="22"/>
        </w:rPr>
      </w:pPr>
      <w:r w:rsidRPr="00F3439D">
        <w:rPr>
          <w:rFonts w:ascii="HelveticaNeueLT Std" w:hAnsi="HelveticaNeueLT Std" w:cs="Calibri"/>
          <w:sz w:val="22"/>
          <w:szCs w:val="22"/>
        </w:rPr>
        <w:t xml:space="preserve">Tratándose de organismos públicos descentralizados estatales o municipales que tengan la calidad de autoridad fiscal, deberán someter la solicitud de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xml:space="preserve"> para acuerdo del Gobernador, del </w:t>
      </w:r>
      <w:proofErr w:type="gramStart"/>
      <w:r w:rsidRPr="00F3439D">
        <w:rPr>
          <w:rFonts w:ascii="HelveticaNeueLT Std" w:hAnsi="HelveticaNeueLT Std" w:cs="Calibri"/>
          <w:sz w:val="22"/>
          <w:szCs w:val="22"/>
        </w:rPr>
        <w:t>Secretario</w:t>
      </w:r>
      <w:proofErr w:type="gramEnd"/>
      <w:r w:rsidRPr="00F3439D">
        <w:rPr>
          <w:rFonts w:ascii="HelveticaNeueLT Std" w:hAnsi="HelveticaNeueLT Std" w:cs="Calibri"/>
          <w:sz w:val="22"/>
          <w:szCs w:val="22"/>
        </w:rPr>
        <w:t xml:space="preserve"> de Finanzas o del Ayuntamiento, según se trate, previa aprobación de su consejo directivo u órgano de gobierno.</w:t>
      </w:r>
    </w:p>
    <w:p w14:paraId="1A7E25EB" w14:textId="77777777" w:rsidR="00871ECD" w:rsidRPr="00DE77CE" w:rsidRDefault="00871ECD" w:rsidP="00F054B4">
      <w:pPr>
        <w:jc w:val="both"/>
        <w:rPr>
          <w:rFonts w:ascii="HelveticaNeueLT Std" w:hAnsi="HelveticaNeueLT Std" w:cs="Helvetica"/>
          <w:bCs/>
          <w:sz w:val="18"/>
          <w:szCs w:val="18"/>
        </w:rPr>
      </w:pPr>
    </w:p>
    <w:p w14:paraId="74816E0D" w14:textId="1F7CDEB7" w:rsidR="00871ECD" w:rsidRPr="00F3439D" w:rsidRDefault="00871ECD" w:rsidP="00871ECD">
      <w:pPr>
        <w:jc w:val="both"/>
        <w:rPr>
          <w:rFonts w:ascii="HelveticaNeueLT Std" w:hAnsi="HelveticaNeueLT Std" w:cs="Calibri"/>
          <w:sz w:val="22"/>
          <w:szCs w:val="22"/>
        </w:rPr>
      </w:pPr>
      <w:r w:rsidRPr="00F3439D">
        <w:rPr>
          <w:rFonts w:ascii="HelveticaNeueLT Std" w:hAnsi="HelveticaNeueLT Std" w:cs="Calibri"/>
          <w:sz w:val="22"/>
          <w:szCs w:val="22"/>
        </w:rPr>
        <w:t>En el ámbito estatal, las solicitudes deberán ser presentadas ante la Secretaría, a efecto de que</w:t>
      </w:r>
      <w:r w:rsidR="009002CB">
        <w:rPr>
          <w:rFonts w:ascii="HelveticaNeueLT Std" w:hAnsi="HelveticaNeueLT Std" w:cs="Calibri"/>
          <w:sz w:val="22"/>
          <w:szCs w:val="22"/>
        </w:rPr>
        <w:t>,</w:t>
      </w:r>
      <w:r w:rsidRPr="00F3439D">
        <w:rPr>
          <w:rFonts w:ascii="HelveticaNeueLT Std" w:hAnsi="HelveticaNeueLT Std" w:cs="Calibri"/>
          <w:sz w:val="22"/>
          <w:szCs w:val="22"/>
        </w:rPr>
        <w:t xml:space="preserve"> en un plazo de treinta días hábiles siguientes a la fecha de su presentación, previo cumplimiento de los requisitos que señalen las reglas de carácter general aplicables, se resuelva la </w:t>
      </w:r>
      <w:r w:rsidRPr="00F3439D">
        <w:rPr>
          <w:rFonts w:ascii="HelveticaNeueLT Std" w:hAnsi="HelveticaNeueLT Std" w:cs="Calibri"/>
          <w:bCs/>
          <w:sz w:val="22"/>
          <w:szCs w:val="22"/>
        </w:rPr>
        <w:t>reducción</w:t>
      </w:r>
      <w:r w:rsidRPr="00F3439D">
        <w:rPr>
          <w:rFonts w:ascii="HelveticaNeueLT Std" w:hAnsi="HelveticaNeueLT Std" w:cs="Calibri"/>
          <w:sz w:val="22"/>
          <w:szCs w:val="22"/>
        </w:rPr>
        <w:t xml:space="preserve"> total o parcial.</w:t>
      </w:r>
    </w:p>
    <w:p w14:paraId="2467E614" w14:textId="77777777" w:rsidR="00871ECD" w:rsidRPr="00F3439D" w:rsidRDefault="00871ECD" w:rsidP="00871ECD">
      <w:pPr>
        <w:jc w:val="both"/>
        <w:rPr>
          <w:rFonts w:ascii="HelveticaNeueLT Std" w:hAnsi="HelveticaNeueLT Std" w:cs="Calibri"/>
          <w:sz w:val="22"/>
          <w:szCs w:val="22"/>
        </w:rPr>
      </w:pPr>
    </w:p>
    <w:p w14:paraId="40F262C2" w14:textId="77777777" w:rsidR="00871ECD" w:rsidRPr="00F3439D" w:rsidRDefault="00871ECD" w:rsidP="00871ECD">
      <w:pPr>
        <w:jc w:val="both"/>
        <w:rPr>
          <w:rFonts w:ascii="HelveticaNeueLT Std" w:hAnsi="HelveticaNeueLT Std" w:cs="Arial"/>
          <w:bCs/>
          <w:sz w:val="22"/>
          <w:szCs w:val="22"/>
        </w:rPr>
      </w:pPr>
      <w:r w:rsidRPr="00F3439D">
        <w:rPr>
          <w:rFonts w:ascii="HelveticaNeueLT Std" w:hAnsi="HelveticaNeueLT Std" w:cs="Arial"/>
          <w:bCs/>
          <w:sz w:val="22"/>
          <w:szCs w:val="22"/>
        </w:rPr>
        <w:t>…</w:t>
      </w:r>
    </w:p>
    <w:p w14:paraId="7B6D2B5D" w14:textId="77777777" w:rsidR="00871ECD" w:rsidRPr="00F3439D" w:rsidRDefault="00871ECD" w:rsidP="00871ECD">
      <w:pPr>
        <w:jc w:val="both"/>
        <w:rPr>
          <w:rFonts w:ascii="HelveticaNeueLT Std" w:hAnsi="HelveticaNeueLT Std" w:cs="Arial"/>
          <w:bCs/>
          <w:sz w:val="22"/>
          <w:szCs w:val="22"/>
        </w:rPr>
      </w:pPr>
    </w:p>
    <w:p w14:paraId="2DC38FFC" w14:textId="77777777" w:rsidR="00871ECD" w:rsidRPr="00F3439D" w:rsidRDefault="00871ECD" w:rsidP="00871ECD">
      <w:pPr>
        <w:jc w:val="both"/>
        <w:rPr>
          <w:rFonts w:ascii="HelveticaNeueLT Std" w:hAnsi="HelveticaNeueLT Std" w:cs="Arial"/>
          <w:bCs/>
          <w:sz w:val="22"/>
          <w:szCs w:val="22"/>
        </w:rPr>
      </w:pPr>
      <w:r w:rsidRPr="00F3439D">
        <w:rPr>
          <w:rFonts w:ascii="HelveticaNeueLT Std" w:hAnsi="HelveticaNeueLT Std" w:cs="Arial"/>
          <w:bCs/>
          <w:sz w:val="22"/>
          <w:szCs w:val="22"/>
        </w:rPr>
        <w:t>…</w:t>
      </w:r>
    </w:p>
    <w:p w14:paraId="26258D57" w14:textId="77777777" w:rsidR="00871ECD" w:rsidRPr="00F3439D" w:rsidRDefault="00871ECD" w:rsidP="00871ECD">
      <w:pPr>
        <w:jc w:val="both"/>
        <w:rPr>
          <w:rFonts w:ascii="HelveticaNeueLT Std" w:hAnsi="HelveticaNeueLT Std" w:cs="Arial"/>
          <w:bCs/>
          <w:sz w:val="22"/>
          <w:szCs w:val="22"/>
        </w:rPr>
      </w:pPr>
    </w:p>
    <w:p w14:paraId="4277726A" w14:textId="77777777" w:rsidR="00871ECD" w:rsidRPr="00E6338C" w:rsidRDefault="00871ECD" w:rsidP="00871ECD">
      <w:pPr>
        <w:jc w:val="both"/>
        <w:rPr>
          <w:rFonts w:ascii="HelveticaNeueLT Std" w:hAnsi="HelveticaNeueLT Std" w:cs="Arial"/>
          <w:bCs/>
          <w:sz w:val="22"/>
          <w:szCs w:val="22"/>
        </w:rPr>
      </w:pPr>
      <w:r w:rsidRPr="00F3439D">
        <w:rPr>
          <w:rFonts w:ascii="HelveticaNeueLT Std" w:hAnsi="HelveticaNeueLT Std" w:cs="Arial"/>
          <w:bCs/>
          <w:sz w:val="22"/>
          <w:szCs w:val="22"/>
        </w:rPr>
        <w:t>…</w:t>
      </w:r>
    </w:p>
    <w:p w14:paraId="57A25269" w14:textId="646E775A" w:rsidR="00756EEE" w:rsidRPr="00E6338C" w:rsidRDefault="00756EEE" w:rsidP="00F054B4">
      <w:pPr>
        <w:jc w:val="both"/>
        <w:rPr>
          <w:rFonts w:ascii="HelveticaNeueLT Std" w:hAnsi="HelveticaNeueLT Std" w:cs="Arial"/>
          <w:sz w:val="22"/>
          <w:szCs w:val="22"/>
          <w:lang w:val="es-MX"/>
        </w:rPr>
      </w:pPr>
    </w:p>
    <w:p w14:paraId="4EC437AC" w14:textId="360236BD" w:rsidR="00F054B4" w:rsidRPr="006C5FF9" w:rsidRDefault="00F054B4" w:rsidP="00F054B4">
      <w:pPr>
        <w:jc w:val="both"/>
        <w:rPr>
          <w:rFonts w:ascii="HelveticaNeueLT Std" w:hAnsi="HelveticaNeueLT Std" w:cs="Arial"/>
          <w:bCs/>
          <w:sz w:val="22"/>
          <w:szCs w:val="22"/>
        </w:rPr>
      </w:pPr>
      <w:r w:rsidRPr="006C5FF9">
        <w:rPr>
          <w:rFonts w:ascii="HelveticaNeueLT Std" w:hAnsi="HelveticaNeueLT Std" w:cs="Arial"/>
          <w:b/>
          <w:sz w:val="22"/>
          <w:szCs w:val="22"/>
        </w:rPr>
        <w:t>Artículo 377.-</w:t>
      </w:r>
      <w:r w:rsidRPr="006C5FF9">
        <w:rPr>
          <w:rFonts w:ascii="HelveticaNeueLT Std" w:hAnsi="HelveticaNeueLT Std" w:cs="Arial"/>
          <w:bCs/>
          <w:sz w:val="22"/>
          <w:szCs w:val="22"/>
        </w:rPr>
        <w:t xml:space="preserve"> Cuando sea necesario emplear el procedimiento administrativo de ejecución para hacer efectivo u</w:t>
      </w:r>
      <w:r w:rsidRPr="00287334">
        <w:rPr>
          <w:rFonts w:ascii="HelveticaNeueLT Std" w:hAnsi="HelveticaNeueLT Std" w:cs="Arial"/>
          <w:bCs/>
          <w:sz w:val="22"/>
          <w:szCs w:val="22"/>
        </w:rPr>
        <w:t>n crédito fiscal, las personas físicas y las jurídic</w:t>
      </w:r>
      <w:r w:rsidR="00483B2A" w:rsidRPr="00287334">
        <w:rPr>
          <w:rFonts w:ascii="HelveticaNeueLT Std" w:hAnsi="HelveticaNeueLT Std" w:cs="Arial"/>
          <w:bCs/>
          <w:sz w:val="22"/>
          <w:szCs w:val="22"/>
        </w:rPr>
        <w:t>as</w:t>
      </w:r>
      <w:r w:rsidRPr="00287334">
        <w:rPr>
          <w:rFonts w:ascii="HelveticaNeueLT Std" w:hAnsi="HelveticaNeueLT Std" w:cs="Arial"/>
          <w:bCs/>
          <w:sz w:val="22"/>
          <w:szCs w:val="22"/>
        </w:rPr>
        <w:t xml:space="preserve"> colectivas estarán obligadas a pagar el 2% del total del crédito, por cada una de las diligencias</w:t>
      </w:r>
      <w:r w:rsidR="00483B2A" w:rsidRPr="00287334">
        <w:rPr>
          <w:rFonts w:ascii="HelveticaNeueLT Std" w:hAnsi="HelveticaNeueLT Std" w:cs="Arial"/>
          <w:bCs/>
          <w:sz w:val="22"/>
          <w:szCs w:val="22"/>
        </w:rPr>
        <w:t>,</w:t>
      </w:r>
      <w:r w:rsidRPr="00287334">
        <w:rPr>
          <w:rFonts w:ascii="HelveticaNeueLT Std" w:hAnsi="HelveticaNeueLT Std" w:cs="Arial"/>
          <w:bCs/>
          <w:sz w:val="22"/>
          <w:szCs w:val="22"/>
        </w:rPr>
        <w:t xml:space="preserve"> de requerimiento de</w:t>
      </w:r>
      <w:r w:rsidRPr="00287334">
        <w:rPr>
          <w:rFonts w:ascii="HelveticaNeueLT Std" w:hAnsi="HelveticaNeueLT Std" w:cs="Arial"/>
          <w:sz w:val="22"/>
          <w:szCs w:val="22"/>
        </w:rPr>
        <w:t xml:space="preserve"> pago y/o </w:t>
      </w:r>
      <w:r w:rsidRPr="00287334">
        <w:rPr>
          <w:rFonts w:ascii="HelveticaNeueLT Std" w:hAnsi="HelveticaNeueLT Std" w:cs="Arial"/>
          <w:bCs/>
          <w:sz w:val="22"/>
          <w:szCs w:val="22"/>
        </w:rPr>
        <w:t>embargo, siempre y</w:t>
      </w:r>
      <w:r w:rsidR="00DB4346" w:rsidRPr="00287334">
        <w:rPr>
          <w:rFonts w:ascii="HelveticaNeueLT Std" w:hAnsi="HelveticaNeueLT Std" w:cs="Arial"/>
          <w:bCs/>
          <w:sz w:val="22"/>
          <w:szCs w:val="22"/>
        </w:rPr>
        <w:t xml:space="preserve"> cuando</w:t>
      </w:r>
      <w:r w:rsidRPr="00287334">
        <w:rPr>
          <w:rFonts w:ascii="HelveticaNeueLT Std" w:hAnsi="HelveticaNeueLT Std" w:cs="Arial"/>
          <w:bCs/>
          <w:sz w:val="22"/>
          <w:szCs w:val="22"/>
        </w:rPr>
        <w:t xml:space="preserve"> se realicen en el mismo acto</w:t>
      </w:r>
      <w:r w:rsidR="00DB4346" w:rsidRPr="00287334">
        <w:rPr>
          <w:rFonts w:ascii="HelveticaNeueLT Std" w:hAnsi="HelveticaNeueLT Std" w:cs="Arial"/>
          <w:bCs/>
          <w:sz w:val="22"/>
          <w:szCs w:val="22"/>
        </w:rPr>
        <w:t>,</w:t>
      </w:r>
      <w:r w:rsidRPr="00287334">
        <w:rPr>
          <w:rFonts w:ascii="HelveticaNeueLT Std" w:hAnsi="HelveticaNeueLT Std" w:cs="Arial"/>
          <w:bCs/>
          <w:sz w:val="22"/>
          <w:szCs w:val="22"/>
        </w:rPr>
        <w:t xml:space="preserve"> ampliación de embargo, remate, enajenación fuera de remate o adjudicación al fisco estatal o munici</w:t>
      </w:r>
      <w:r w:rsidRPr="006C5FF9">
        <w:rPr>
          <w:rFonts w:ascii="HelveticaNeueLT Std" w:hAnsi="HelveticaNeueLT Std" w:cs="Arial"/>
          <w:bCs/>
          <w:sz w:val="22"/>
          <w:szCs w:val="22"/>
        </w:rPr>
        <w:t>pal, previstos en el presente Código, por concepto de gastos de ejecución ordinarios.</w:t>
      </w:r>
    </w:p>
    <w:p w14:paraId="58988E5C" w14:textId="77777777" w:rsidR="00F054B4" w:rsidRPr="006C5FF9" w:rsidRDefault="00F054B4" w:rsidP="00F054B4">
      <w:pPr>
        <w:jc w:val="both"/>
        <w:rPr>
          <w:rFonts w:ascii="HelveticaNeueLT Std" w:hAnsi="HelveticaNeueLT Std" w:cs="Arial"/>
          <w:bCs/>
          <w:sz w:val="22"/>
          <w:szCs w:val="22"/>
        </w:rPr>
      </w:pPr>
    </w:p>
    <w:p w14:paraId="45FDA395" w14:textId="77777777" w:rsidR="009D6B5A" w:rsidRPr="006C5FF9" w:rsidRDefault="009D6B5A" w:rsidP="009D6B5A">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0CAA38F6" w14:textId="77777777" w:rsidR="00F054B4" w:rsidRPr="006C5FF9" w:rsidRDefault="00F054B4" w:rsidP="00F054B4">
      <w:pPr>
        <w:jc w:val="both"/>
        <w:rPr>
          <w:rFonts w:ascii="HelveticaNeueLT Std" w:hAnsi="HelveticaNeueLT Std" w:cs="Arial"/>
          <w:bCs/>
          <w:sz w:val="22"/>
          <w:szCs w:val="22"/>
        </w:rPr>
      </w:pPr>
    </w:p>
    <w:p w14:paraId="2E796977" w14:textId="77777777" w:rsidR="009D6B5A" w:rsidRPr="006C5FF9" w:rsidRDefault="009D6B5A" w:rsidP="009D6B5A">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7C4D7D62" w14:textId="77777777" w:rsidR="00AA014C" w:rsidRPr="00801B99" w:rsidRDefault="00AA014C" w:rsidP="0097646B">
      <w:pPr>
        <w:jc w:val="both"/>
        <w:rPr>
          <w:rFonts w:ascii="HelveticaNeueLT Std" w:hAnsi="HelveticaNeueLT Std" w:cs="Arial"/>
          <w:sz w:val="22"/>
          <w:szCs w:val="22"/>
          <w:lang w:val="es-MX"/>
        </w:rPr>
      </w:pPr>
    </w:p>
    <w:p w14:paraId="36864DF8" w14:textId="77777777" w:rsidR="0097646B" w:rsidRPr="006C5FF9" w:rsidRDefault="0097646B" w:rsidP="0097646B">
      <w:pPr>
        <w:jc w:val="both"/>
        <w:rPr>
          <w:rFonts w:ascii="HelveticaNeueLT Std" w:hAnsi="HelveticaNeueLT Std" w:cs="Arial"/>
          <w:sz w:val="22"/>
          <w:szCs w:val="16"/>
        </w:rPr>
      </w:pPr>
      <w:r w:rsidRPr="006C5FF9">
        <w:rPr>
          <w:rFonts w:ascii="HelveticaNeueLT Std" w:hAnsi="HelveticaNeueLT Std" w:cs="Arial"/>
          <w:b/>
          <w:bCs/>
          <w:sz w:val="22"/>
          <w:szCs w:val="16"/>
        </w:rPr>
        <w:t>Artículo 379.-</w:t>
      </w:r>
      <w:r w:rsidRPr="006C5FF9">
        <w:rPr>
          <w:rFonts w:ascii="HelveticaNeueLT Std" w:hAnsi="HelveticaNeueLT Std" w:cs="Arial"/>
          <w:sz w:val="22"/>
          <w:szCs w:val="16"/>
        </w:rPr>
        <w:t xml:space="preserve"> …</w:t>
      </w:r>
    </w:p>
    <w:p w14:paraId="5969F716" w14:textId="77777777" w:rsidR="0097646B" w:rsidRPr="006C5FF9" w:rsidRDefault="0097646B" w:rsidP="0097646B">
      <w:pPr>
        <w:jc w:val="both"/>
        <w:rPr>
          <w:rFonts w:ascii="HelveticaNeueLT Std" w:hAnsi="HelveticaNeueLT Std" w:cs="Arial"/>
          <w:sz w:val="22"/>
          <w:szCs w:val="16"/>
        </w:rPr>
      </w:pPr>
    </w:p>
    <w:p w14:paraId="5138F895" w14:textId="77777777" w:rsidR="0097646B" w:rsidRPr="006C5FF9" w:rsidRDefault="0097646B" w:rsidP="0097646B">
      <w:pPr>
        <w:jc w:val="both"/>
        <w:rPr>
          <w:rFonts w:ascii="HelveticaNeueLT Std" w:hAnsi="HelveticaNeueLT Std" w:cs="Arial"/>
          <w:sz w:val="22"/>
          <w:szCs w:val="16"/>
        </w:rPr>
      </w:pPr>
      <w:r w:rsidRPr="006C5FF9">
        <w:rPr>
          <w:rFonts w:ascii="HelveticaNeueLT Std" w:hAnsi="HelveticaNeueLT Std" w:cs="Arial"/>
          <w:sz w:val="22"/>
          <w:szCs w:val="16"/>
        </w:rPr>
        <w:t>…</w:t>
      </w:r>
    </w:p>
    <w:p w14:paraId="11A5540F" w14:textId="77777777" w:rsidR="0097646B" w:rsidRPr="006C5FF9" w:rsidRDefault="0097646B" w:rsidP="0097646B">
      <w:pPr>
        <w:jc w:val="both"/>
        <w:rPr>
          <w:rFonts w:ascii="HelveticaNeueLT Std" w:hAnsi="HelveticaNeueLT Std" w:cs="Arial"/>
          <w:sz w:val="22"/>
          <w:szCs w:val="16"/>
        </w:rPr>
      </w:pPr>
    </w:p>
    <w:p w14:paraId="0E967475" w14:textId="77777777" w:rsidR="0097646B" w:rsidRPr="00287334" w:rsidRDefault="0097646B" w:rsidP="0097646B">
      <w:pPr>
        <w:jc w:val="both"/>
        <w:rPr>
          <w:rFonts w:ascii="HelveticaNeueLT Std" w:hAnsi="HelveticaNeueLT Std" w:cs="Arial"/>
          <w:sz w:val="22"/>
          <w:szCs w:val="16"/>
        </w:rPr>
      </w:pPr>
      <w:r w:rsidRPr="006C5FF9">
        <w:rPr>
          <w:rFonts w:ascii="HelveticaNeueLT Std" w:hAnsi="HelveticaNeueLT Std" w:cs="Arial"/>
          <w:sz w:val="22"/>
          <w:szCs w:val="16"/>
        </w:rPr>
        <w:t>Se entregará el manda</w:t>
      </w:r>
      <w:r w:rsidRPr="00287334">
        <w:rPr>
          <w:rFonts w:ascii="HelveticaNeueLT Std" w:hAnsi="HelveticaNeueLT Std" w:cs="Arial"/>
          <w:sz w:val="22"/>
          <w:szCs w:val="16"/>
        </w:rPr>
        <w:t>miento de ejecución a la persona con quien se entienda la diligencia y se</w:t>
      </w:r>
      <w:r w:rsidRPr="00287334">
        <w:rPr>
          <w:rFonts w:ascii="HelveticaNeueLT Std" w:hAnsi="HelveticaNeueLT Std" w:cs="Arial"/>
          <w:bCs/>
          <w:sz w:val="22"/>
          <w:szCs w:val="16"/>
        </w:rPr>
        <w:t xml:space="preserve"> </w:t>
      </w:r>
      <w:r w:rsidRPr="00287334">
        <w:rPr>
          <w:rFonts w:ascii="HelveticaNeueLT Std" w:hAnsi="HelveticaNeueLT Std" w:cs="Arial"/>
          <w:sz w:val="22"/>
          <w:szCs w:val="16"/>
        </w:rPr>
        <w:t>levantará acta</w:t>
      </w:r>
      <w:r w:rsidRPr="00287334">
        <w:rPr>
          <w:rFonts w:ascii="HelveticaNeueLT Std" w:hAnsi="HelveticaNeueLT Std" w:cs="Arial"/>
          <w:bCs/>
          <w:sz w:val="22"/>
          <w:szCs w:val="16"/>
        </w:rPr>
        <w:t xml:space="preserve"> circunstanciada</w:t>
      </w:r>
      <w:r w:rsidRPr="00287334">
        <w:rPr>
          <w:rFonts w:ascii="HelveticaNeueLT Std" w:hAnsi="HelveticaNeueLT Std" w:cs="Arial"/>
          <w:sz w:val="22"/>
          <w:szCs w:val="16"/>
        </w:rPr>
        <w:t xml:space="preserve"> del requerimiento y del embargo de bienes y negociaciones, de las que se le proporcionará copia.</w:t>
      </w:r>
    </w:p>
    <w:p w14:paraId="3CFE580A" w14:textId="77777777" w:rsidR="0097646B" w:rsidRPr="00287334" w:rsidRDefault="0097646B" w:rsidP="0097646B">
      <w:pPr>
        <w:jc w:val="both"/>
        <w:rPr>
          <w:rFonts w:ascii="HelveticaNeueLT Std" w:hAnsi="HelveticaNeueLT Std" w:cs="Arial"/>
          <w:sz w:val="22"/>
          <w:szCs w:val="16"/>
        </w:rPr>
      </w:pPr>
    </w:p>
    <w:p w14:paraId="02CFC803" w14:textId="77777777" w:rsidR="009D6B5A" w:rsidRPr="006C5FF9" w:rsidRDefault="009D6B5A" w:rsidP="009D6B5A">
      <w:pPr>
        <w:spacing w:line="240" w:lineRule="exact"/>
        <w:jc w:val="both"/>
        <w:rPr>
          <w:rFonts w:ascii="HelveticaNeueLT Std" w:hAnsi="HelveticaNeueLT Std"/>
          <w:bCs/>
          <w:sz w:val="22"/>
          <w:szCs w:val="20"/>
        </w:rPr>
      </w:pPr>
      <w:r w:rsidRPr="006C5FF9">
        <w:rPr>
          <w:rFonts w:ascii="HelveticaNeueLT Std" w:hAnsi="HelveticaNeueLT Std"/>
          <w:bCs/>
          <w:sz w:val="22"/>
          <w:szCs w:val="20"/>
        </w:rPr>
        <w:t>…</w:t>
      </w:r>
    </w:p>
    <w:p w14:paraId="1B14FB46" w14:textId="77777777" w:rsidR="009C68EB" w:rsidRPr="006C5FF9" w:rsidRDefault="009C68EB" w:rsidP="00756EEE">
      <w:pPr>
        <w:jc w:val="both"/>
        <w:rPr>
          <w:rFonts w:ascii="HelveticaNeueLT Std" w:hAnsi="HelveticaNeueLT Std" w:cs="Arial"/>
          <w:sz w:val="22"/>
          <w:szCs w:val="22"/>
          <w:lang w:val="es-MX"/>
        </w:rPr>
      </w:pPr>
    </w:p>
    <w:p w14:paraId="1BFD95E5" w14:textId="77777777" w:rsidR="00756EEE" w:rsidRPr="006C5FF9" w:rsidRDefault="00756EEE" w:rsidP="00756EEE">
      <w:pPr>
        <w:tabs>
          <w:tab w:val="left" w:pos="2229"/>
        </w:tabs>
        <w:jc w:val="both"/>
        <w:rPr>
          <w:rFonts w:ascii="HelveticaNeueLT Std" w:hAnsi="HelveticaNeueLT Std" w:cs="Arial"/>
          <w:sz w:val="22"/>
          <w:szCs w:val="22"/>
        </w:rPr>
      </w:pPr>
      <w:r w:rsidRPr="006C5FF9">
        <w:rPr>
          <w:rFonts w:ascii="HelveticaNeueLT Std" w:hAnsi="HelveticaNeueLT Std" w:cs="Arial"/>
          <w:b/>
          <w:sz w:val="22"/>
          <w:szCs w:val="22"/>
        </w:rPr>
        <w:t xml:space="preserve">Artículo 391.- </w:t>
      </w:r>
      <w:r w:rsidRPr="006C5FF9">
        <w:rPr>
          <w:rFonts w:ascii="HelveticaNeueLT Std" w:hAnsi="HelveticaNeueLT Std" w:cs="Arial"/>
          <w:sz w:val="22"/>
          <w:szCs w:val="22"/>
        </w:rPr>
        <w:t>El embargo</w:t>
      </w:r>
      <w:r w:rsidRPr="00287334">
        <w:rPr>
          <w:rFonts w:ascii="HelveticaNeueLT Std" w:hAnsi="HelveticaNeueLT Std" w:cs="Arial"/>
          <w:sz w:val="22"/>
          <w:szCs w:val="22"/>
        </w:rPr>
        <w:t xml:space="preserve"> de créditos, será notificado personalmente por el ejecutor a los deudores del embargado, con el objeto de que no hagan el pago de las cantidades respectivas a este, sino a la autoridad fiscal correspondiente, en las instituciones del sistema financiero mexicano o en los establecimientos autorizados, apercibidos de la obligación de doble pago en c</w:t>
      </w:r>
      <w:r w:rsidRPr="006C5FF9">
        <w:rPr>
          <w:rFonts w:ascii="HelveticaNeueLT Std" w:hAnsi="HelveticaNeueLT Std" w:cs="Arial"/>
          <w:sz w:val="22"/>
          <w:szCs w:val="22"/>
        </w:rPr>
        <w:t>aso de desobediencia a este mandato.</w:t>
      </w:r>
    </w:p>
    <w:p w14:paraId="6A6C260A" w14:textId="77777777" w:rsidR="00756EEE" w:rsidRPr="00287334" w:rsidRDefault="00756EEE" w:rsidP="00756EEE">
      <w:pPr>
        <w:tabs>
          <w:tab w:val="left" w:pos="2229"/>
        </w:tabs>
        <w:jc w:val="both"/>
        <w:rPr>
          <w:rFonts w:ascii="HelveticaNeueLT Std" w:hAnsi="HelveticaNeueLT Std" w:cs="Arial"/>
          <w:sz w:val="22"/>
          <w:szCs w:val="22"/>
        </w:rPr>
      </w:pPr>
    </w:p>
    <w:p w14:paraId="51FC4225" w14:textId="19B7F5D1" w:rsidR="00756EEE" w:rsidRPr="00287334" w:rsidRDefault="00756EEE" w:rsidP="00756EEE">
      <w:pPr>
        <w:tabs>
          <w:tab w:val="left" w:pos="2229"/>
        </w:tabs>
        <w:jc w:val="both"/>
        <w:rPr>
          <w:rFonts w:ascii="HelveticaNeueLT Std" w:hAnsi="HelveticaNeueLT Std" w:cs="Arial"/>
          <w:sz w:val="22"/>
          <w:szCs w:val="22"/>
        </w:rPr>
      </w:pPr>
      <w:r w:rsidRPr="00287334">
        <w:rPr>
          <w:rFonts w:ascii="HelveticaNeueLT Std" w:hAnsi="HelveticaNeueLT Std" w:cs="Arial"/>
          <w:sz w:val="22"/>
          <w:szCs w:val="22"/>
        </w:rPr>
        <w:t xml:space="preserve">La autoridad fiscal podrá requerir a dichos deudores, la información contractual relacionada con los créditos que tenga con el embargado, apercibidos </w:t>
      </w:r>
      <w:proofErr w:type="gramStart"/>
      <w:r w:rsidRPr="00287334">
        <w:rPr>
          <w:rFonts w:ascii="HelveticaNeueLT Std" w:hAnsi="HelveticaNeueLT Std" w:cs="Arial"/>
          <w:sz w:val="22"/>
          <w:szCs w:val="22"/>
        </w:rPr>
        <w:t>que</w:t>
      </w:r>
      <w:proofErr w:type="gramEnd"/>
      <w:r w:rsidRPr="00287334">
        <w:rPr>
          <w:rFonts w:ascii="HelveticaNeueLT Std" w:hAnsi="HelveticaNeueLT Std" w:cs="Arial"/>
          <w:sz w:val="22"/>
          <w:szCs w:val="22"/>
        </w:rPr>
        <w:t xml:space="preserve"> de no otorgarla en el término de tres días, se les impondrá multa de conformidad con la fracción I del artículo 363 de este Código.</w:t>
      </w:r>
    </w:p>
    <w:p w14:paraId="55827096" w14:textId="77777777" w:rsidR="00756EEE" w:rsidRPr="00287334" w:rsidRDefault="00756EEE" w:rsidP="00756EEE">
      <w:pPr>
        <w:tabs>
          <w:tab w:val="left" w:pos="2229"/>
        </w:tabs>
        <w:jc w:val="both"/>
        <w:rPr>
          <w:rFonts w:ascii="HelveticaNeueLT Std" w:hAnsi="HelveticaNeueLT Std" w:cs="Arial"/>
          <w:sz w:val="22"/>
          <w:szCs w:val="22"/>
        </w:rPr>
      </w:pPr>
    </w:p>
    <w:p w14:paraId="082620F5" w14:textId="77777777" w:rsidR="00756EEE" w:rsidRPr="006C5FF9" w:rsidRDefault="00756EEE" w:rsidP="00756EEE">
      <w:pPr>
        <w:tabs>
          <w:tab w:val="left" w:pos="2229"/>
        </w:tabs>
        <w:jc w:val="both"/>
        <w:rPr>
          <w:rFonts w:ascii="HelveticaNeueLT Std" w:hAnsi="HelveticaNeueLT Std" w:cs="Arial"/>
          <w:bCs/>
          <w:sz w:val="22"/>
          <w:szCs w:val="22"/>
        </w:rPr>
      </w:pPr>
      <w:r w:rsidRPr="006C5FF9">
        <w:rPr>
          <w:rFonts w:ascii="HelveticaNeueLT Std" w:hAnsi="HelveticaNeueLT Std" w:cs="Arial"/>
          <w:bCs/>
          <w:sz w:val="22"/>
          <w:szCs w:val="22"/>
        </w:rPr>
        <w:t>…</w:t>
      </w:r>
    </w:p>
    <w:p w14:paraId="39CB1126" w14:textId="77777777" w:rsidR="00756EEE" w:rsidRPr="006C5FF9" w:rsidRDefault="00756EEE" w:rsidP="00756EEE">
      <w:pPr>
        <w:tabs>
          <w:tab w:val="left" w:pos="2229"/>
        </w:tabs>
        <w:jc w:val="both"/>
        <w:rPr>
          <w:rFonts w:ascii="HelveticaNeueLT Std" w:hAnsi="HelveticaNeueLT Std" w:cs="Arial"/>
          <w:bCs/>
          <w:sz w:val="22"/>
          <w:szCs w:val="22"/>
        </w:rPr>
      </w:pPr>
    </w:p>
    <w:p w14:paraId="3E5DB6D9" w14:textId="77777777" w:rsidR="00756EEE" w:rsidRPr="006C5FF9" w:rsidRDefault="00756EEE" w:rsidP="00756EEE">
      <w:pPr>
        <w:tabs>
          <w:tab w:val="left" w:pos="2229"/>
        </w:tabs>
        <w:jc w:val="both"/>
        <w:rPr>
          <w:rFonts w:ascii="HelveticaNeueLT Std" w:hAnsi="HelveticaNeueLT Std" w:cs="Arial"/>
          <w:bCs/>
          <w:sz w:val="22"/>
          <w:szCs w:val="22"/>
        </w:rPr>
      </w:pPr>
      <w:r w:rsidRPr="006C5FF9">
        <w:rPr>
          <w:rFonts w:ascii="HelveticaNeueLT Std" w:hAnsi="HelveticaNeueLT Std" w:cs="Arial"/>
          <w:bCs/>
          <w:sz w:val="22"/>
          <w:szCs w:val="22"/>
        </w:rPr>
        <w:t>…</w:t>
      </w:r>
    </w:p>
    <w:p w14:paraId="2C3C66B8" w14:textId="77777777" w:rsidR="00756EEE" w:rsidRPr="006C5FF9" w:rsidRDefault="00756EEE" w:rsidP="00756EEE">
      <w:pPr>
        <w:tabs>
          <w:tab w:val="left" w:pos="2229"/>
        </w:tabs>
        <w:jc w:val="both"/>
        <w:rPr>
          <w:rFonts w:ascii="HelveticaNeueLT Std" w:hAnsi="HelveticaNeueLT Std" w:cs="Arial"/>
          <w:bCs/>
          <w:sz w:val="22"/>
          <w:szCs w:val="22"/>
        </w:rPr>
      </w:pPr>
    </w:p>
    <w:p w14:paraId="42555CCA" w14:textId="243D6A0D" w:rsidR="00756EEE" w:rsidRPr="006C5FF9" w:rsidRDefault="00756EEE" w:rsidP="00756EEE">
      <w:pPr>
        <w:jc w:val="both"/>
        <w:rPr>
          <w:rFonts w:ascii="HelveticaNeueLT Std" w:hAnsi="HelveticaNeueLT Std" w:cs="Arial"/>
          <w:sz w:val="22"/>
          <w:szCs w:val="22"/>
          <w:lang w:val="es-MX"/>
        </w:rPr>
      </w:pPr>
      <w:r w:rsidRPr="006C5FF9">
        <w:rPr>
          <w:rFonts w:ascii="HelveticaNeueLT Std" w:hAnsi="HelveticaNeueLT Std" w:cs="Arial"/>
          <w:bCs/>
          <w:sz w:val="22"/>
          <w:szCs w:val="22"/>
        </w:rPr>
        <w:t>…</w:t>
      </w:r>
    </w:p>
    <w:p w14:paraId="5FD57BDC" w14:textId="77777777" w:rsidR="00756EEE" w:rsidRPr="006C5FF9" w:rsidRDefault="00756EEE" w:rsidP="00F054B4">
      <w:pPr>
        <w:jc w:val="both"/>
        <w:rPr>
          <w:rFonts w:ascii="HelveticaNeueLT Std" w:hAnsi="HelveticaNeueLT Std" w:cs="Arial"/>
          <w:sz w:val="22"/>
          <w:szCs w:val="22"/>
          <w:lang w:val="es-MX"/>
        </w:rPr>
      </w:pPr>
    </w:p>
    <w:p w14:paraId="682B3A15" w14:textId="415E14A3" w:rsidR="00F71AF3" w:rsidRPr="006C5FF9" w:rsidRDefault="00F71AF3" w:rsidP="00F71AF3">
      <w:pPr>
        <w:jc w:val="both"/>
        <w:rPr>
          <w:rFonts w:ascii="HelveticaNeueLT Std" w:hAnsi="HelveticaNeueLT Std" w:cs="Arial"/>
          <w:sz w:val="22"/>
          <w:szCs w:val="22"/>
        </w:rPr>
      </w:pPr>
      <w:r w:rsidRPr="006C5FF9">
        <w:rPr>
          <w:rFonts w:ascii="HelveticaNeueLT Std" w:hAnsi="HelveticaNeueLT Std" w:cs="Arial"/>
          <w:b/>
          <w:sz w:val="22"/>
          <w:szCs w:val="22"/>
        </w:rPr>
        <w:lastRenderedPageBreak/>
        <w:t xml:space="preserve">ARTÍCULO </w:t>
      </w:r>
      <w:proofErr w:type="gramStart"/>
      <w:r w:rsidR="004179FB">
        <w:rPr>
          <w:rFonts w:ascii="HelveticaNeueLT Std" w:hAnsi="HelveticaNeueLT Std" w:cs="Arial"/>
          <w:b/>
          <w:sz w:val="22"/>
          <w:szCs w:val="22"/>
        </w:rPr>
        <w:t>SEGUND</w:t>
      </w:r>
      <w:r w:rsidR="00EA18EB">
        <w:rPr>
          <w:rFonts w:ascii="HelveticaNeueLT Std" w:hAnsi="HelveticaNeueLT Std" w:cs="Arial"/>
          <w:b/>
          <w:sz w:val="22"/>
          <w:szCs w:val="22"/>
        </w:rPr>
        <w:t>O</w:t>
      </w:r>
      <w:r w:rsidRPr="006C5FF9">
        <w:rPr>
          <w:rFonts w:ascii="HelveticaNeueLT Std" w:hAnsi="HelveticaNeueLT Std" w:cs="Arial"/>
          <w:b/>
          <w:sz w:val="22"/>
          <w:szCs w:val="22"/>
        </w:rPr>
        <w:t>.-</w:t>
      </w:r>
      <w:proofErr w:type="gramEnd"/>
      <w:r w:rsidRPr="006C5FF9">
        <w:rPr>
          <w:rFonts w:ascii="HelveticaNeueLT Std" w:hAnsi="HelveticaNeueLT Std" w:cs="Arial"/>
          <w:b/>
          <w:sz w:val="22"/>
          <w:szCs w:val="22"/>
        </w:rPr>
        <w:t xml:space="preserve"> </w:t>
      </w:r>
      <w:r w:rsidRPr="006C5FF9">
        <w:rPr>
          <w:rFonts w:ascii="HelveticaNeueLT Std" w:hAnsi="HelveticaNeueLT Std" w:cs="Arial"/>
          <w:sz w:val="22"/>
          <w:szCs w:val="22"/>
        </w:rPr>
        <w:t>Los municipios e instituciones que presenten adeudos por concepto de cuotas y aportaciones ante el Instituto de Seguridad Social del Estado de México y Municipios (ISSEMYM), podrán regularizarlos</w:t>
      </w:r>
      <w:r w:rsidR="00904AC9">
        <w:rPr>
          <w:rFonts w:ascii="HelveticaNeueLT Std" w:hAnsi="HelveticaNeueLT Std" w:cs="Arial"/>
          <w:sz w:val="22"/>
          <w:szCs w:val="22"/>
        </w:rPr>
        <w:t>,</w:t>
      </w:r>
      <w:r w:rsidRPr="006C5FF9">
        <w:rPr>
          <w:rFonts w:ascii="HelveticaNeueLT Std" w:hAnsi="HelveticaNeueLT Std" w:cs="Arial"/>
          <w:sz w:val="22"/>
          <w:szCs w:val="22"/>
        </w:rPr>
        <w:t xml:space="preserve"> exceptuando lo previsto en el artículo 32 del Código Financiero del Estado de México y Municipios, mediante </w:t>
      </w:r>
      <w:r w:rsidR="00904AC9">
        <w:rPr>
          <w:rFonts w:ascii="HelveticaNeueLT Std" w:hAnsi="HelveticaNeueLT Std" w:cs="Arial"/>
          <w:sz w:val="22"/>
          <w:szCs w:val="22"/>
        </w:rPr>
        <w:t>C</w:t>
      </w:r>
      <w:r w:rsidRPr="006C5FF9">
        <w:rPr>
          <w:rFonts w:ascii="HelveticaNeueLT Std" w:hAnsi="HelveticaNeueLT Std" w:cs="Arial"/>
          <w:sz w:val="22"/>
          <w:szCs w:val="22"/>
        </w:rPr>
        <w:t>onvenios de reestructura de adeudos y/o de pago en parcialidades, que podrán tener una vigencia de hasta 15 años.</w:t>
      </w:r>
    </w:p>
    <w:p w14:paraId="5D603907" w14:textId="77777777" w:rsidR="00F71AF3" w:rsidRPr="006C5FF9" w:rsidRDefault="00F71AF3" w:rsidP="00F71AF3">
      <w:pPr>
        <w:jc w:val="both"/>
        <w:rPr>
          <w:rFonts w:ascii="HelveticaNeueLT Std" w:hAnsi="HelveticaNeueLT Std" w:cs="Arial"/>
          <w:sz w:val="22"/>
          <w:szCs w:val="22"/>
        </w:rPr>
      </w:pPr>
    </w:p>
    <w:p w14:paraId="70AE421D" w14:textId="4F78B5FB" w:rsidR="00F71AF3" w:rsidRPr="006C5FF9" w:rsidRDefault="00F71AF3" w:rsidP="00F71AF3">
      <w:pPr>
        <w:jc w:val="both"/>
        <w:rPr>
          <w:rFonts w:ascii="HelveticaNeueLT Std" w:hAnsi="HelveticaNeueLT Std" w:cs="Arial"/>
          <w:sz w:val="22"/>
          <w:szCs w:val="22"/>
          <w:lang w:val="es-MX"/>
        </w:rPr>
      </w:pPr>
      <w:r w:rsidRPr="006C5FF9">
        <w:rPr>
          <w:rFonts w:ascii="HelveticaNeueLT Std" w:hAnsi="HelveticaNeueLT Std" w:cs="Arial"/>
          <w:sz w:val="22"/>
          <w:szCs w:val="22"/>
        </w:rPr>
        <w:t>Para tal efecto, los municipios e instituciones de que se trate podrán suscribir con el Estado, convenios de compensación de adeudos con el propio Estado o con el ISSEMYM, para lo cual podrán utilizar cualesquiera cantidades a su favor por concepto de participaciones y/o recursos no etiquetados, debiendo prever en sus respectivos presupuestos de egresos las partidas presupuestales necesarias para el pago de los referidos adeudos.</w:t>
      </w:r>
    </w:p>
    <w:p w14:paraId="19670ED2" w14:textId="77777777" w:rsidR="00903E20" w:rsidRPr="000E186C" w:rsidRDefault="00903E20" w:rsidP="0085746E">
      <w:pPr>
        <w:jc w:val="both"/>
        <w:rPr>
          <w:rFonts w:ascii="HelveticaNeueLT Std" w:hAnsi="HelveticaNeueLT Std" w:cs="Arial"/>
          <w:sz w:val="22"/>
          <w:szCs w:val="22"/>
        </w:rPr>
      </w:pPr>
    </w:p>
    <w:p w14:paraId="7CDE4472" w14:textId="7B620D33"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b/>
          <w:bCs/>
          <w:sz w:val="22"/>
          <w:szCs w:val="22"/>
        </w:rPr>
        <w:t>ARTÍCULO TERCERO</w:t>
      </w:r>
      <w:r w:rsidRPr="00DC4677">
        <w:rPr>
          <w:rFonts w:ascii="HelveticaNeueLT Std" w:hAnsi="HelveticaNeueLT Std" w:cs="Arial"/>
          <w:b/>
          <w:sz w:val="22"/>
          <w:szCs w:val="22"/>
        </w:rPr>
        <w:t>.-</w:t>
      </w:r>
      <w:r w:rsidRPr="00DC4677">
        <w:rPr>
          <w:rFonts w:ascii="HelveticaNeueLT Std" w:hAnsi="HelveticaNeueLT Std" w:cs="Arial"/>
          <w:sz w:val="22"/>
          <w:szCs w:val="22"/>
        </w:rPr>
        <w:t xml:space="preserve"> De conformidad con lo establecido en los artículos 117 fracción VIII de la Constitución Política de los Estados Unidos Mexicanos, 61 fracción XXXVII Bis de la Constitución Política del Estado Libre y Soberano de México y 260, 261, 262, 262 Bis, 265, 265-A y 265-B del Código Financiero del Estado de México y Municipios, así como las disposiciones que de dichos artículos emanan, previo análisis de la capacidad de pago del Gobierno del Estado de México, del destino de los financiamientos y del otorgamiento de recursos como fuente de pago y/o garantías de pago propuestas, se autorizó al Gobierno del Estado en la Ley de Ingresos del Estado de México para el Ejercicio Fiscal del año 2023 para que el Titular del Ejecutivo por sí o por conducto de la Secretaría de Finanzas, realice la contratación de uno o varios financiamientos hasta por </w:t>
      </w:r>
      <w:r w:rsidRPr="00DC4677">
        <w:rPr>
          <w:rFonts w:ascii="HelveticaNeueLT Std" w:hAnsi="HelveticaNeueLT Std" w:cs="Arial"/>
          <w:bCs/>
          <w:sz w:val="22"/>
          <w:szCs w:val="22"/>
        </w:rPr>
        <w:t>$1,500,000,000.00 (Mil quinientos millones de pesos 00/100 M.N.),</w:t>
      </w:r>
      <w:r w:rsidRPr="00DC4677">
        <w:rPr>
          <w:rFonts w:ascii="HelveticaNeueLT Std" w:hAnsi="HelveticaNeueLT Std" w:cs="Arial"/>
          <w:sz w:val="22"/>
          <w:szCs w:val="22"/>
        </w:rPr>
        <w:t xml:space="preserve"> siempre y cuando, no se rebase el techo de financiamiento establecido en el artículo 46 de la Ley de Disciplina Financiera de las Entidades Federativas y los Municipios, por un plazo de hasta 25 (veinticinco) años o su equivalente en meses y/o días según corresponda, contado a partir de la primera disposición de recursos de cada uno de los financiamientos bancarios o de cada colocación de los valores derivados de los financiamientos bursátiles, según corresponda o su equivalente en Unidades de Inversión, al momento de la celebración del o de los instrumentos correspondientes, mismos que deberán ser destinados a inversión públic</w:t>
      </w:r>
      <w:r w:rsidR="002F50DE">
        <w:rPr>
          <w:rFonts w:ascii="HelveticaNeueLT Std" w:hAnsi="HelveticaNeueLT Std" w:cs="Arial"/>
          <w:sz w:val="22"/>
          <w:szCs w:val="22"/>
        </w:rPr>
        <w:t>a</w:t>
      </w:r>
      <w:r w:rsidRPr="00DC4677">
        <w:rPr>
          <w:rFonts w:ascii="HelveticaNeueLT Std" w:hAnsi="HelveticaNeueLT Std" w:cs="Arial"/>
          <w:sz w:val="22"/>
          <w:szCs w:val="22"/>
        </w:rPr>
        <w:t xml:space="preserve"> productiva en términos de la Ley de Disciplina Financiera de las Entidades Federativas y los Municipios y el Código Financiero del Estado de México y Municipios, en los siguientes rubros de inversión de los sectores de infraestructura económica: </w:t>
      </w:r>
      <w:r w:rsidRPr="00DC4677">
        <w:rPr>
          <w:rFonts w:ascii="HelveticaNeueLT Std" w:hAnsi="HelveticaNeueLT Std" w:cs="Arial"/>
          <w:color w:val="000000"/>
          <w:sz w:val="22"/>
          <w:szCs w:val="22"/>
        </w:rPr>
        <w:t>conectividad aeroportuaria, infraestructura vial, obra pública, salud, transporte masivo, sistema de saneamiento y drenaje y proyectos de electrificación</w:t>
      </w:r>
      <w:r w:rsidRPr="00DC4677">
        <w:rPr>
          <w:rFonts w:ascii="HelveticaNeueLT Std" w:hAnsi="HelveticaNeueLT Std" w:cs="Arial"/>
          <w:sz w:val="22"/>
          <w:szCs w:val="22"/>
        </w:rPr>
        <w:t>.</w:t>
      </w:r>
    </w:p>
    <w:p w14:paraId="75F4BD2D" w14:textId="77777777" w:rsidR="00F3439D" w:rsidRPr="00DC4677" w:rsidRDefault="00F3439D" w:rsidP="00F3439D">
      <w:pPr>
        <w:jc w:val="both"/>
        <w:rPr>
          <w:rFonts w:ascii="HelveticaNeueLT Std" w:hAnsi="HelveticaNeueLT Std" w:cs="Arial"/>
          <w:strike/>
          <w:sz w:val="22"/>
          <w:szCs w:val="22"/>
        </w:rPr>
      </w:pPr>
    </w:p>
    <w:p w14:paraId="490A599D"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 xml:space="preserve">Los montos descritos en el </w:t>
      </w:r>
      <w:r w:rsidRPr="00DC4677">
        <w:rPr>
          <w:rFonts w:ascii="HelveticaNeueLT Std" w:hAnsi="HelveticaNeueLT Std" w:cs="Arial"/>
          <w:bCs/>
          <w:sz w:val="22"/>
          <w:szCs w:val="22"/>
        </w:rPr>
        <w:t>párrafo</w:t>
      </w:r>
      <w:r w:rsidRPr="00DC4677">
        <w:rPr>
          <w:rFonts w:ascii="HelveticaNeueLT Std" w:hAnsi="HelveticaNeueLT Std" w:cs="Arial"/>
          <w:sz w:val="22"/>
          <w:szCs w:val="22"/>
        </w:rPr>
        <w:t xml:space="preserve"> </w:t>
      </w:r>
      <w:r w:rsidRPr="00DC4677">
        <w:rPr>
          <w:rFonts w:ascii="HelveticaNeueLT Std" w:hAnsi="HelveticaNeueLT Std" w:cs="Arial"/>
          <w:bCs/>
          <w:sz w:val="22"/>
          <w:szCs w:val="22"/>
        </w:rPr>
        <w:t>anterior</w:t>
      </w:r>
      <w:r w:rsidRPr="00DC4677">
        <w:rPr>
          <w:rFonts w:ascii="HelveticaNeueLT Std" w:hAnsi="HelveticaNeueLT Std" w:cs="Arial"/>
          <w:sz w:val="22"/>
          <w:szCs w:val="22"/>
        </w:rPr>
        <w:t xml:space="preserve"> del presente </w:t>
      </w:r>
      <w:proofErr w:type="gramStart"/>
      <w:r w:rsidRPr="00DC4677">
        <w:rPr>
          <w:rFonts w:ascii="HelveticaNeueLT Std" w:hAnsi="HelveticaNeueLT Std" w:cs="Arial"/>
          <w:sz w:val="22"/>
          <w:szCs w:val="22"/>
        </w:rPr>
        <w:t>artículo,</w:t>
      </w:r>
      <w:proofErr w:type="gramEnd"/>
      <w:r w:rsidRPr="00DC4677">
        <w:rPr>
          <w:rFonts w:ascii="HelveticaNeueLT Std" w:hAnsi="HelveticaNeueLT Std" w:cs="Arial"/>
          <w:sz w:val="22"/>
          <w:szCs w:val="22"/>
        </w:rPr>
        <w:t xml:space="preserve"> están comprendidos dentro del monto señalado en el artículo 2 de la Ley de Ingresos del Estado de México para el Ejercicio Fiscal del año </w:t>
      </w:r>
      <w:r w:rsidRPr="00DC4677">
        <w:rPr>
          <w:rFonts w:ascii="HelveticaNeueLT Std" w:hAnsi="HelveticaNeueLT Std" w:cs="Arial"/>
          <w:bCs/>
          <w:sz w:val="22"/>
          <w:szCs w:val="22"/>
        </w:rPr>
        <w:t>2023 referido</w:t>
      </w:r>
      <w:r w:rsidRPr="00DC4677">
        <w:rPr>
          <w:rFonts w:ascii="HelveticaNeueLT Std" w:hAnsi="HelveticaNeueLT Std" w:cs="Arial"/>
          <w:sz w:val="22"/>
          <w:szCs w:val="22"/>
        </w:rPr>
        <w:t>.</w:t>
      </w:r>
    </w:p>
    <w:p w14:paraId="2D1CB607" w14:textId="77777777" w:rsidR="00F3439D" w:rsidRPr="00DC4677" w:rsidRDefault="00F3439D" w:rsidP="00F3439D">
      <w:pPr>
        <w:jc w:val="both"/>
        <w:rPr>
          <w:rFonts w:ascii="HelveticaNeueLT Std" w:hAnsi="HelveticaNeueLT Std" w:cs="Arial"/>
          <w:sz w:val="22"/>
          <w:szCs w:val="22"/>
        </w:rPr>
      </w:pPr>
    </w:p>
    <w:p w14:paraId="417FE3CA"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El Gobierno del Estado, a través del Titular del Ejecutivo, por sí o por conducto de la Secretaría de Finanzas, podrá contratar los montos autorizados en el presente artículo, mediante (i) la celebración de uno o varios financiamientos, con instituciones de banca múltiple o banca de desarrollo de nacionalidad mexicana y/o (</w:t>
      </w:r>
      <w:proofErr w:type="spellStart"/>
      <w:r w:rsidRPr="00DC4677">
        <w:rPr>
          <w:rFonts w:ascii="HelveticaNeueLT Std" w:hAnsi="HelveticaNeueLT Std" w:cs="Arial"/>
          <w:sz w:val="22"/>
          <w:szCs w:val="22"/>
        </w:rPr>
        <w:t>ii</w:t>
      </w:r>
      <w:proofErr w:type="spellEnd"/>
      <w:r w:rsidRPr="00DC4677">
        <w:rPr>
          <w:rFonts w:ascii="HelveticaNeueLT Std" w:hAnsi="HelveticaNeueLT Std" w:cs="Arial"/>
          <w:sz w:val="22"/>
          <w:szCs w:val="22"/>
        </w:rPr>
        <w:t xml:space="preserve">) la emisión de valores y la </w:t>
      </w:r>
      <w:r w:rsidRPr="00DC4677">
        <w:rPr>
          <w:rFonts w:ascii="HelveticaNeueLT Std" w:hAnsi="HelveticaNeueLT Std" w:cs="Arial"/>
          <w:sz w:val="22"/>
          <w:szCs w:val="22"/>
        </w:rPr>
        <w:lastRenderedPageBreak/>
        <w:t>colocación de estos a través del mercado bursátil, los cuales únicamente podrán ser adquiridos por personas físicas y/o morales de nacionalidad mexicana y contendrán la prohibición de su venta a extranjeros, en términos de las disposiciones aplicables. En ambos casos, los financiamientos bancarios y/o bursátiles serán pagaderos en pesos, dentro del territorio nacional.</w:t>
      </w:r>
    </w:p>
    <w:p w14:paraId="62528D87" w14:textId="77777777" w:rsidR="00F3439D" w:rsidRPr="00DE77CE" w:rsidRDefault="00F3439D" w:rsidP="00F3439D">
      <w:pPr>
        <w:jc w:val="both"/>
        <w:rPr>
          <w:rFonts w:ascii="HelveticaNeueLT Std" w:hAnsi="HelveticaNeueLT Std" w:cs="Arial"/>
          <w:sz w:val="16"/>
          <w:szCs w:val="16"/>
        </w:rPr>
      </w:pPr>
    </w:p>
    <w:p w14:paraId="140C6962"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 xml:space="preserve">Asimismo, se autoriza al Gobierno del Estado, a través del Titular del Ejecutivo, por sí o por conducto de la Secretaría de Finanzas, para contratar instrumentos derivados que conlleven obligaciones de pago a cargo del Estado, por plazos menores o mayores a un año, para mitigar los riesgos de tasa de interés relacionados con los financiamientos bancarios y/o bursátiles que se contraten en términos del presente artículo, </w:t>
      </w:r>
      <w:r w:rsidRPr="00DC4677">
        <w:rPr>
          <w:rFonts w:ascii="HelveticaNeueLT Std" w:hAnsi="HelveticaNeueLT Std" w:cs="Arial"/>
          <w:bCs/>
          <w:sz w:val="22"/>
          <w:szCs w:val="22"/>
        </w:rPr>
        <w:t>así como de cualquier otro crédito que haya sido contratado en ejercicios fiscales anteriores y forme parte del saldo de la deuda pública del Gobierno del Estado de México, los cuales podrán compartir la misma fuente de pago de los financiamientos que respaldan.</w:t>
      </w:r>
    </w:p>
    <w:p w14:paraId="3B339950" w14:textId="77777777" w:rsidR="00F3439D" w:rsidRPr="00DE77CE" w:rsidRDefault="00F3439D" w:rsidP="00F3439D">
      <w:pPr>
        <w:jc w:val="both"/>
        <w:rPr>
          <w:rFonts w:ascii="HelveticaNeueLT Std" w:hAnsi="HelveticaNeueLT Std" w:cs="Arial"/>
          <w:bCs/>
          <w:sz w:val="16"/>
          <w:szCs w:val="16"/>
        </w:rPr>
      </w:pPr>
    </w:p>
    <w:p w14:paraId="458D5B31"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El Gobierno del Estado, a través del Titular del Ejecutivo, por sí o por conducto de la Secretaría de Finanzas, podrá celebrar estas operaciones con cualquier institución de banca múltiple o banca de desarrollo de nacionalidad mexicana que ofrezca las mejores condiciones de mercado, con el fin de fijar y/o darle cobertura a la tasa de interés de los financiamientos que se contraten en términos del presente artículo, con las características, montos, condiciones y términos que se establezcan en los instrumentos jurídicos que documenten dichas operaciones.</w:t>
      </w:r>
    </w:p>
    <w:p w14:paraId="5AF04B6E" w14:textId="77777777" w:rsidR="00F3439D" w:rsidRPr="00DE77CE" w:rsidRDefault="00F3439D" w:rsidP="00F3439D">
      <w:pPr>
        <w:jc w:val="both"/>
        <w:rPr>
          <w:rFonts w:ascii="HelveticaNeueLT Std" w:hAnsi="HelveticaNeueLT Std" w:cs="Arial"/>
          <w:sz w:val="16"/>
          <w:szCs w:val="16"/>
        </w:rPr>
      </w:pPr>
    </w:p>
    <w:p w14:paraId="4F8A92A0"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 xml:space="preserve">Adicionalmente, en términos de lo establecido en el artículo 22 de la Ley de Disciplina Financiera de las Entidades Federativas y los Municipios, el Estado podrá destinar hasta un 0.15% (cero puntos quince por ciento) del monto del o los financiamientos para cubrir los gastos y costos relacionados con la contratación, </w:t>
      </w:r>
      <w:r w:rsidRPr="00DC4677">
        <w:rPr>
          <w:rFonts w:ascii="HelveticaNeueLT Std" w:hAnsi="HelveticaNeueLT Std" w:cs="Arial"/>
          <w:color w:val="000000"/>
          <w:sz w:val="22"/>
          <w:szCs w:val="22"/>
        </w:rPr>
        <w:t xml:space="preserve">sin perjuicio de que se puedan constituir con cargo a </w:t>
      </w:r>
      <w:proofErr w:type="spellStart"/>
      <w:r w:rsidRPr="00DC4677">
        <w:rPr>
          <w:rFonts w:ascii="HelveticaNeueLT Std" w:hAnsi="HelveticaNeueLT Std" w:cs="Arial"/>
          <w:color w:val="000000"/>
          <w:sz w:val="22"/>
          <w:szCs w:val="22"/>
        </w:rPr>
        <w:t>el</w:t>
      </w:r>
      <w:proofErr w:type="spellEnd"/>
      <w:r w:rsidRPr="00DC4677">
        <w:rPr>
          <w:rFonts w:ascii="HelveticaNeueLT Std" w:hAnsi="HelveticaNeueLT Std" w:cs="Arial"/>
          <w:color w:val="000000"/>
          <w:sz w:val="22"/>
          <w:szCs w:val="22"/>
        </w:rPr>
        <w:t xml:space="preserve"> o los financiamientos los fondos de reserva que se requieran.</w:t>
      </w:r>
    </w:p>
    <w:p w14:paraId="1227F1E6" w14:textId="77777777" w:rsidR="00F3439D" w:rsidRPr="00DE77CE" w:rsidRDefault="00F3439D" w:rsidP="00F3439D">
      <w:pPr>
        <w:jc w:val="both"/>
        <w:rPr>
          <w:rFonts w:ascii="HelveticaNeueLT Std" w:hAnsi="HelveticaNeueLT Std" w:cs="Arial"/>
          <w:sz w:val="16"/>
          <w:szCs w:val="16"/>
        </w:rPr>
      </w:pPr>
    </w:p>
    <w:p w14:paraId="2177BC01"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Los financiamientos bancarios y/o bursátiles e instrumentos derivados que se contraten en términos de la presente autorización, así como sus correspondientes fondos de reserva, podrán tener como fuente de pago y/o garantía hasta el 1.125% (uno punto ciento veinticinco por ciento) sobre las Participaciones del Estado, sin exceder el mismo, entendiéndose como tales, las participaciones presentes y futuras, que en ingresos federales le correspondan al Estado de México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contribuciones y/o ingresos provenientes de la Federación, a través de la Secretaría de Hacienda y Crédito Público, por conducto de la Tesorería de la Federación y/o cualquier otra unidad administrativa que la sustituya en estas funciones, en favor del Estado de México que, eventualmente las sustituyan y/o complementen por cualquier causa. La fuente de pago que para cada caso se afecte, podrá instrumentarse a través del Fideicomiso autorizado por la Legislatura Estatal mediante los Decretos Números 48, 84 y 318 publicados en el Periódico Oficial “Gaceta del Gobierno”, respectivamente, en fechas 4 de junio de 2004, 29 de octubre de 2007 y 10 de agosto de 2018 (el “</w:t>
      </w:r>
      <w:r w:rsidRPr="00DC4677">
        <w:rPr>
          <w:rFonts w:ascii="HelveticaNeueLT Std" w:hAnsi="HelveticaNeueLT Std" w:cs="Arial"/>
          <w:sz w:val="22"/>
          <w:szCs w:val="22"/>
          <w:u w:val="single"/>
        </w:rPr>
        <w:t>Fideicomiso F/00105</w:t>
      </w:r>
      <w:r w:rsidRPr="00DC4677">
        <w:rPr>
          <w:rFonts w:ascii="HelveticaNeueLT Std" w:hAnsi="HelveticaNeueLT Std" w:cs="Arial"/>
          <w:sz w:val="22"/>
          <w:szCs w:val="22"/>
        </w:rPr>
        <w:t xml:space="preserve">”), ya sea directamente o a través de Fideicomisos Beneficiarios en términos </w:t>
      </w:r>
      <w:proofErr w:type="gramStart"/>
      <w:r w:rsidRPr="00DC4677">
        <w:rPr>
          <w:rFonts w:ascii="HelveticaNeueLT Std" w:hAnsi="HelveticaNeueLT Std" w:cs="Arial"/>
          <w:sz w:val="22"/>
          <w:szCs w:val="22"/>
        </w:rPr>
        <w:t>del mismo</w:t>
      </w:r>
      <w:proofErr w:type="gramEnd"/>
      <w:r w:rsidRPr="00DC4677">
        <w:rPr>
          <w:rFonts w:ascii="HelveticaNeueLT Std" w:hAnsi="HelveticaNeueLT Std" w:cs="Arial"/>
          <w:sz w:val="22"/>
          <w:szCs w:val="22"/>
        </w:rPr>
        <w:t xml:space="preserve">. En tal supuesto, los Fideicomisos Beneficiarios no serán </w:t>
      </w:r>
      <w:r w:rsidRPr="00DC4677">
        <w:rPr>
          <w:rFonts w:ascii="HelveticaNeueLT Std" w:hAnsi="HelveticaNeueLT Std" w:cs="Arial"/>
          <w:sz w:val="22"/>
          <w:szCs w:val="22"/>
        </w:rPr>
        <w:lastRenderedPageBreak/>
        <w:t>considerados Organismos Auxiliares del Poder Ejecutivo, de conformidad con lo previsto en el artículo 265-A del Código Financiero del Estado de México y Municipios y el artículo 49 de la Ley Orgánica de la Administración Pública del Estado de México.</w:t>
      </w:r>
    </w:p>
    <w:p w14:paraId="097435BA" w14:textId="77777777" w:rsidR="00F3439D" w:rsidRPr="00DE77CE" w:rsidRDefault="00F3439D" w:rsidP="00F3439D">
      <w:pPr>
        <w:jc w:val="both"/>
        <w:rPr>
          <w:rFonts w:ascii="HelveticaNeueLT Std" w:hAnsi="HelveticaNeueLT Std" w:cs="Arial"/>
          <w:sz w:val="16"/>
          <w:szCs w:val="16"/>
        </w:rPr>
      </w:pPr>
    </w:p>
    <w:p w14:paraId="4A3DDF5C"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Asimismo, podrán ser fuente de pago de los financiamientos bancarios y/o bursátiles, instrumentos derivados y los correspondientes fondos de reserva, los recursos del Fondo de Aportaciones para el Fortalecimiento de las Entidades Federativas (FAFEF) que correspondan al Estado de México, incluyendo los flujos que deriven del mismo, así como aquellos fondos que en el futuro lo sustituyan y/o complementen, en el entendido que en términos del artículo 50 de la Ley de Coordinación Fiscal, podrá destinarse al servicio de las obligaciones contraídas, en cada Ejercicio Fiscal, únicamente la cantidad que resulte mayor entre aplicar el 25% a los recursos del Fondo de Aportaciones para el Fortalecimiento de las Entidades Federativas (FAFEF) que le correspondan al Estado de México en el Ejercicio Fiscal de que se trate, o bien, a los recursos de dicho fondo del Ejercicio Fiscal del año de contratación de las obligaciones.</w:t>
      </w:r>
    </w:p>
    <w:p w14:paraId="42AEAE81" w14:textId="77777777" w:rsidR="00F3439D" w:rsidRPr="00DE77CE" w:rsidRDefault="00F3439D" w:rsidP="00F3439D">
      <w:pPr>
        <w:jc w:val="both"/>
        <w:rPr>
          <w:rFonts w:ascii="HelveticaNeueLT Std" w:hAnsi="HelveticaNeueLT Std" w:cs="Arial"/>
          <w:sz w:val="16"/>
          <w:szCs w:val="16"/>
        </w:rPr>
      </w:pPr>
    </w:p>
    <w:p w14:paraId="42695BC9"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La contratación del o los financiamientos bancarios e instrumentos derivados, en su caso, se realizará mediante uno o varios procesos competitivos o licitaciones públicas, en términos de la Ley de Disciplina Financiera de las Entidades Federativas y los Municipios. Lo anterior, a efecto de obtener las mejores condiciones de mercado de conformidad con el artículo 26 de la Ley de Disciplina Financiera de las Entidades Federativas y los Municipios y atendiendo a los Lineamientos de la Metodología para el Cálculo del Menor Costo Financiero y de los Procesos Competitivos de los Financiamientos y Obligaciones a contratar por parte de las Entidades Federativas, los Municipios y sus Entes Públicos. Los aspectos no previstos en las disposiciones aplicables serán definidos por la Secretaría de Finanzas.</w:t>
      </w:r>
    </w:p>
    <w:p w14:paraId="5EF30E73" w14:textId="77777777" w:rsidR="00F3439D" w:rsidRPr="00DE77CE" w:rsidRDefault="00F3439D" w:rsidP="00F3439D">
      <w:pPr>
        <w:jc w:val="both"/>
        <w:rPr>
          <w:rFonts w:ascii="HelveticaNeueLT Std" w:hAnsi="HelveticaNeueLT Std" w:cs="Arial"/>
          <w:sz w:val="16"/>
          <w:szCs w:val="16"/>
        </w:rPr>
      </w:pPr>
    </w:p>
    <w:p w14:paraId="2D7E4937"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 xml:space="preserve">De conformidad con el artículo 28 de la Ley de Disciplina Financiera de las Entidades Federativas y los Municipios, tratándose de contratación de financiamientos a través del mercado bursátil, no será aplicable lo previsto en el párrafo anterior, en el entendido que los valores que se </w:t>
      </w:r>
      <w:proofErr w:type="gramStart"/>
      <w:r w:rsidRPr="00DC4677">
        <w:rPr>
          <w:rFonts w:ascii="HelveticaNeueLT Std" w:hAnsi="HelveticaNeueLT Std" w:cs="Arial"/>
          <w:sz w:val="22"/>
          <w:szCs w:val="22"/>
        </w:rPr>
        <w:t>emitan,</w:t>
      </w:r>
      <w:proofErr w:type="gramEnd"/>
      <w:r w:rsidRPr="00DC4677">
        <w:rPr>
          <w:rFonts w:ascii="HelveticaNeueLT Std" w:hAnsi="HelveticaNeueLT Std" w:cs="Arial"/>
          <w:sz w:val="22"/>
          <w:szCs w:val="22"/>
        </w:rPr>
        <w:t xml:space="preserve"> deberán inscribirse en el Registro Nacional de Valores y en la Bolsa Mexicana de Valores, de conformidad con la legislación federal y estatal aplicable. Asimismo, el Titular del Ejecutivo del Estado, por sí o por conducto de la Secretaría de Finanzas deberá entregar a la Legislatura Local, una copia de los documentos de divulgación de la oferta respectiva, el día hábil siguiente al de su presentación a la Comisión Nacional Bancaria y de Valores.</w:t>
      </w:r>
    </w:p>
    <w:p w14:paraId="60CB8AFC" w14:textId="77777777" w:rsidR="00F3439D" w:rsidRPr="00D214BC" w:rsidRDefault="00F3439D" w:rsidP="00F3439D">
      <w:pPr>
        <w:jc w:val="both"/>
        <w:rPr>
          <w:rFonts w:ascii="HelveticaNeueLT Std" w:hAnsi="HelveticaNeueLT Std" w:cs="Arial"/>
          <w:sz w:val="12"/>
          <w:szCs w:val="12"/>
        </w:rPr>
      </w:pPr>
    </w:p>
    <w:p w14:paraId="7B9FD4BD"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El Gobierno del Estado de México, a través del Titular del Ejecutivo, por sí o por conducto de la Secretaría de Finanzas, podrá negociar y definir las bases, términos, condiciones y modalidades que estime necesarias o convenientes. Asimismo, podrá celebrar los contratos, convenios, títulos y, en general, los actos jurídicos necesarios o convenientes para instrumentar las operaciones que se autorizan en el presente artículo, incluyendo sin limitar, la suscripción de títulos de crédito y demás instrumentos legales requeridos para tales efectos, así como cualquier instrucción y/o notificación a las autoridades competentes, para el cumplimiento del presente artículo. Los convenios, contratos, títulos, documentos y, en general, los actos jurídicos que se celebren con base en la presente autorización se tendrán por aprobados por la Legislatura Local, siempre y cuando, los mismos respeten los parámetros previstos en el presente artículo.</w:t>
      </w:r>
    </w:p>
    <w:p w14:paraId="3DB145C7" w14:textId="77777777" w:rsidR="00F3439D" w:rsidRPr="00DE77CE" w:rsidRDefault="00F3439D" w:rsidP="00F3439D">
      <w:pPr>
        <w:jc w:val="both"/>
        <w:rPr>
          <w:rFonts w:ascii="HelveticaNeueLT Std" w:hAnsi="HelveticaNeueLT Std" w:cs="Arial"/>
          <w:sz w:val="8"/>
          <w:szCs w:val="8"/>
        </w:rPr>
      </w:pPr>
    </w:p>
    <w:p w14:paraId="54CECB84" w14:textId="79F2C6CA"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lastRenderedPageBreak/>
        <w:t>E</w:t>
      </w:r>
      <w:r w:rsidR="009002CB">
        <w:rPr>
          <w:rFonts w:ascii="HelveticaNeueLT Std" w:hAnsi="HelveticaNeueLT Std" w:cs="Arial"/>
          <w:sz w:val="22"/>
          <w:szCs w:val="22"/>
        </w:rPr>
        <w:t>l Gobierno del Estado de México</w:t>
      </w:r>
      <w:r w:rsidRPr="00DC4677">
        <w:rPr>
          <w:rFonts w:ascii="HelveticaNeueLT Std" w:hAnsi="HelveticaNeueLT Std" w:cs="Arial"/>
          <w:sz w:val="22"/>
          <w:szCs w:val="22"/>
        </w:rPr>
        <w:t>, a través del Titular del Ejecutivo, por sí o por conducto de la Secretaría de Finanzas, podrá contratar y realizar las erogaciones que resulten necesarias para el diseño, estructuración, instrumentación y mantenimiento de las operaciones que se autorizan en el presente artículo, incluyendo sin limitar, gastos de la emisión y gastos de mantenimiento de la emisión, en caso de que el financiamiento se contrate en el mercado bursátil, así como para pagar los gastos de constitución, aportación inicial, operación, reservas y, en general, cualesquiera otros asociados a la contratación del (los) financiamiento (s), sus garantías y los instrumentos derivados, la constitución y/o modificación de los fideicomisos y/o la calificación que, en su caso, se requieran para el diseño, estructuración e instrumentación de los financiamientos bancarios y/o bursátiles que se celebren al amparo del presente artículo.</w:t>
      </w:r>
    </w:p>
    <w:p w14:paraId="1C627A32" w14:textId="77777777" w:rsidR="00F3439D" w:rsidRPr="00DE77CE" w:rsidRDefault="00F3439D" w:rsidP="00F3439D">
      <w:pPr>
        <w:jc w:val="both"/>
        <w:rPr>
          <w:rFonts w:ascii="HelveticaNeueLT Std" w:hAnsi="HelveticaNeueLT Std" w:cs="Arial"/>
          <w:sz w:val="16"/>
          <w:szCs w:val="16"/>
        </w:rPr>
      </w:pPr>
    </w:p>
    <w:p w14:paraId="08F69195"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El Gobierno del Estado de México, a través del Titular del Ejecutivo, por sí o por conducto de la Secretaría de Finanzas, podrá constituir los fondos de reserva que sean necesarios, en términos del o los financiamientos celebrados de conformidad con lo autorizado en este artículo.</w:t>
      </w:r>
    </w:p>
    <w:p w14:paraId="763BA431" w14:textId="77777777" w:rsidR="00F3439D" w:rsidRPr="00DC4677" w:rsidRDefault="00F3439D" w:rsidP="00F3439D">
      <w:pPr>
        <w:jc w:val="both"/>
        <w:rPr>
          <w:rFonts w:ascii="HelveticaNeueLT Std" w:hAnsi="HelveticaNeueLT Std" w:cs="Arial"/>
          <w:sz w:val="22"/>
          <w:szCs w:val="22"/>
        </w:rPr>
      </w:pPr>
    </w:p>
    <w:p w14:paraId="6916EC4D"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Una vez celebrados el o los financiamientos y obligaciones, los instrumentos jurídicos relativos deberán inscribirse en el Registro de Deuda Pública, a cargo de la Secretaría de Finanzas del Estado y en el Registro Público Único de Financiamientos y Obligaciones de Entidades Federativas y Municipios a cargo de la Secretaría de Hacienda y Crédito Público e inscribir en el Registro del Fideicomiso F/00105.</w:t>
      </w:r>
    </w:p>
    <w:p w14:paraId="2F743398" w14:textId="77777777" w:rsidR="00F3439D" w:rsidRPr="00DE77CE" w:rsidRDefault="00F3439D" w:rsidP="00F3439D">
      <w:pPr>
        <w:jc w:val="both"/>
        <w:rPr>
          <w:rFonts w:ascii="HelveticaNeueLT Std" w:hAnsi="HelveticaNeueLT Std" w:cs="Arial"/>
          <w:sz w:val="16"/>
          <w:szCs w:val="16"/>
        </w:rPr>
      </w:pPr>
    </w:p>
    <w:p w14:paraId="17EC1E18"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 xml:space="preserve">A más tardar diez días posteriores a la inscripción de los financiamientos en el Registro Público Único de Financiamientos y Obligaciones de Entidades Federativas y Municipios, a cargo de la Secretaría de Hacienda y Crédito Público, el Estado </w:t>
      </w:r>
      <w:r w:rsidRPr="00DC4677">
        <w:rPr>
          <w:rFonts w:ascii="HelveticaNeueLT Std" w:hAnsi="HelveticaNeueLT Std" w:cs="Arial"/>
          <w:bCs/>
          <w:sz w:val="22"/>
          <w:szCs w:val="22"/>
        </w:rPr>
        <w:t>de México</w:t>
      </w:r>
      <w:r w:rsidRPr="00DC4677">
        <w:rPr>
          <w:rFonts w:ascii="HelveticaNeueLT Std" w:hAnsi="HelveticaNeueLT Std" w:cs="Arial"/>
          <w:sz w:val="22"/>
          <w:szCs w:val="22"/>
        </w:rPr>
        <w:t>, deberá publicar en su página oficial de internet dichos instrumentos.</w:t>
      </w:r>
    </w:p>
    <w:p w14:paraId="584B4A52" w14:textId="77777777" w:rsidR="00F3439D" w:rsidRPr="00DE77CE" w:rsidRDefault="00F3439D" w:rsidP="00F3439D">
      <w:pPr>
        <w:jc w:val="both"/>
        <w:rPr>
          <w:rFonts w:ascii="HelveticaNeueLT Std" w:hAnsi="HelveticaNeueLT Std" w:cs="Arial"/>
          <w:sz w:val="16"/>
          <w:szCs w:val="16"/>
        </w:rPr>
      </w:pPr>
    </w:p>
    <w:p w14:paraId="5B6F1031"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 xml:space="preserve">Al reporte trimestral que prevé </w:t>
      </w:r>
      <w:r w:rsidRPr="00DC4677">
        <w:rPr>
          <w:rFonts w:ascii="HelveticaNeueLT Std" w:hAnsi="HelveticaNeueLT Std" w:cs="Arial"/>
          <w:bCs/>
          <w:sz w:val="22"/>
          <w:szCs w:val="22"/>
        </w:rPr>
        <w:t>el</w:t>
      </w:r>
      <w:r w:rsidRPr="00DC4677">
        <w:rPr>
          <w:rFonts w:ascii="HelveticaNeueLT Std" w:hAnsi="HelveticaNeueLT Std" w:cs="Arial"/>
          <w:sz w:val="22"/>
          <w:szCs w:val="22"/>
        </w:rPr>
        <w:t xml:space="preserve"> artículo 263 fracción XI </w:t>
      </w:r>
      <w:r w:rsidRPr="00DC4677">
        <w:rPr>
          <w:rFonts w:ascii="HelveticaNeueLT Std" w:hAnsi="HelveticaNeueLT Std" w:cs="Arial"/>
          <w:bCs/>
          <w:sz w:val="22"/>
          <w:szCs w:val="22"/>
        </w:rPr>
        <w:t>del Código Financiero del Estado de México y Municipios, y</w:t>
      </w:r>
      <w:r w:rsidRPr="00DC4677">
        <w:rPr>
          <w:rFonts w:ascii="HelveticaNeueLT Std" w:hAnsi="HelveticaNeueLT Std" w:cs="Arial"/>
          <w:sz w:val="22"/>
          <w:szCs w:val="22"/>
        </w:rPr>
        <w:t xml:space="preserve"> que el Titular del Ejecutivo del Estado, por sí o por conducto de la Secretaría de Finanzas, envíe a la Legislatura Local, deberá acompañarse la información que comprenda, los pagos realizados por concepto de financiamiento de inversión pública productiva en términos del mismo Código y el porcentaje que represente el monto de la emisión y colocación de valores que estén destinados a circular en el mercado de valores, durante el período correspondiente.</w:t>
      </w:r>
    </w:p>
    <w:p w14:paraId="4ECD10ED" w14:textId="77777777" w:rsidR="00F3439D" w:rsidRPr="00DE77CE" w:rsidRDefault="00F3439D" w:rsidP="00F3439D">
      <w:pPr>
        <w:jc w:val="both"/>
        <w:rPr>
          <w:rFonts w:ascii="HelveticaNeueLT Std" w:hAnsi="HelveticaNeueLT Std" w:cs="Arial"/>
          <w:sz w:val="16"/>
          <w:szCs w:val="16"/>
        </w:rPr>
      </w:pPr>
    </w:p>
    <w:p w14:paraId="2C0F27DE" w14:textId="77777777" w:rsidR="00F3439D" w:rsidRPr="00DC4677"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 xml:space="preserve">La vigencia de la presente </w:t>
      </w:r>
      <w:proofErr w:type="gramStart"/>
      <w:r w:rsidRPr="00DC4677">
        <w:rPr>
          <w:rFonts w:ascii="HelveticaNeueLT Std" w:hAnsi="HelveticaNeueLT Std" w:cs="Arial"/>
          <w:sz w:val="22"/>
          <w:szCs w:val="22"/>
        </w:rPr>
        <w:t>autorización,</w:t>
      </w:r>
      <w:proofErr w:type="gramEnd"/>
      <w:r w:rsidRPr="00DC4677">
        <w:rPr>
          <w:rFonts w:ascii="HelveticaNeueLT Std" w:hAnsi="HelveticaNeueLT Std" w:cs="Arial"/>
          <w:sz w:val="22"/>
          <w:szCs w:val="22"/>
        </w:rPr>
        <w:t xml:space="preserve"> concluirá el 31 de diciembre de </w:t>
      </w:r>
      <w:r w:rsidRPr="00DC4677">
        <w:rPr>
          <w:rFonts w:ascii="HelveticaNeueLT Std" w:hAnsi="HelveticaNeueLT Std" w:cs="Arial"/>
          <w:bCs/>
          <w:sz w:val="22"/>
          <w:szCs w:val="22"/>
        </w:rPr>
        <w:t>2024</w:t>
      </w:r>
      <w:r w:rsidRPr="00DC4677">
        <w:rPr>
          <w:rFonts w:ascii="HelveticaNeueLT Std" w:hAnsi="HelveticaNeueLT Std" w:cs="Arial"/>
          <w:sz w:val="22"/>
          <w:szCs w:val="22"/>
        </w:rPr>
        <w:t xml:space="preserve">, por lo que la contratación de financiamientos, instrumentos derivados y cualquier otra operación autorizada en este artículo que no se realicen durante el Ejercicio Fiscal </w:t>
      </w:r>
      <w:r w:rsidRPr="00DC4677">
        <w:rPr>
          <w:rFonts w:ascii="HelveticaNeueLT Std" w:hAnsi="HelveticaNeueLT Std" w:cs="Arial"/>
          <w:bCs/>
          <w:sz w:val="22"/>
          <w:szCs w:val="22"/>
        </w:rPr>
        <w:t>2023</w:t>
      </w:r>
      <w:r w:rsidRPr="00DC4677">
        <w:rPr>
          <w:rFonts w:ascii="HelveticaNeueLT Std" w:hAnsi="HelveticaNeueLT Std" w:cs="Arial"/>
          <w:sz w:val="22"/>
          <w:szCs w:val="22"/>
        </w:rPr>
        <w:t>, podrán celebrarse en el Ejercicio Fiscal 2024.</w:t>
      </w:r>
    </w:p>
    <w:p w14:paraId="5C794C55" w14:textId="77777777" w:rsidR="00F3439D" w:rsidRPr="00DE77CE" w:rsidRDefault="00F3439D" w:rsidP="00F3439D">
      <w:pPr>
        <w:jc w:val="both"/>
        <w:rPr>
          <w:rFonts w:ascii="HelveticaNeueLT Std" w:hAnsi="HelveticaNeueLT Std" w:cs="Arial"/>
          <w:sz w:val="16"/>
          <w:szCs w:val="16"/>
        </w:rPr>
      </w:pPr>
    </w:p>
    <w:p w14:paraId="34724D2B" w14:textId="77777777" w:rsidR="00F3439D" w:rsidRPr="000E186C" w:rsidRDefault="00F3439D" w:rsidP="00F3439D">
      <w:pPr>
        <w:jc w:val="both"/>
        <w:rPr>
          <w:rFonts w:ascii="HelveticaNeueLT Std" w:hAnsi="HelveticaNeueLT Std" w:cs="Arial"/>
          <w:sz w:val="22"/>
          <w:szCs w:val="22"/>
        </w:rPr>
      </w:pPr>
      <w:r w:rsidRPr="00DC4677">
        <w:rPr>
          <w:rFonts w:ascii="HelveticaNeueLT Std" w:hAnsi="HelveticaNeueLT Std" w:cs="Arial"/>
          <w:sz w:val="22"/>
          <w:szCs w:val="22"/>
        </w:rPr>
        <w:t xml:space="preserve">En caso de que las operaciones autorizadas en términos del presente </w:t>
      </w:r>
      <w:r w:rsidRPr="00DC4677">
        <w:rPr>
          <w:rFonts w:ascii="HelveticaNeueLT Std" w:hAnsi="HelveticaNeueLT Std" w:cs="Arial"/>
          <w:bCs/>
          <w:sz w:val="22"/>
          <w:szCs w:val="22"/>
        </w:rPr>
        <w:t>artículo</w:t>
      </w:r>
      <w:r w:rsidRPr="00DC4677">
        <w:rPr>
          <w:rFonts w:ascii="HelveticaNeueLT Std" w:hAnsi="HelveticaNeueLT Std" w:cs="Arial"/>
          <w:sz w:val="22"/>
          <w:szCs w:val="22"/>
        </w:rPr>
        <w:t>, se celebren en el Ejercicio Fiscal 2024, el Titular del Ejecutivo del Estado y/o la Legislatura Local, deberá incluir en el proyecto de Ley de Ingresos del Estado de México y Presupuesto de Egresos del Gobierno del Estado de México de dicho Ejercicio Fiscal, la autorización del monto de endeudamiento y el pago y servicio de los financiamientos, instrumentos derivados y/u operaciones que se contraten al amparo del presente artículo, hasta su total liquidación.</w:t>
      </w:r>
    </w:p>
    <w:p w14:paraId="3C968C54" w14:textId="55005AF3" w:rsidR="004E1188" w:rsidRPr="00AC5B05" w:rsidRDefault="004E1188" w:rsidP="00841EE5">
      <w:pPr>
        <w:jc w:val="both"/>
        <w:rPr>
          <w:rFonts w:ascii="HelveticaNeueLT Std" w:hAnsi="HelveticaNeueLT Std" w:cs="Arial"/>
          <w:b/>
          <w:sz w:val="10"/>
          <w:szCs w:val="10"/>
          <w:lang w:val="es-MX"/>
        </w:rPr>
      </w:pPr>
    </w:p>
    <w:p w14:paraId="750F08CE" w14:textId="77777777" w:rsidR="00C5179E" w:rsidRPr="00C5179E" w:rsidRDefault="00C5179E" w:rsidP="00C5179E">
      <w:pPr>
        <w:jc w:val="both"/>
        <w:rPr>
          <w:rFonts w:ascii="HelveticaNeueLT Std" w:hAnsi="HelveticaNeueLT Std"/>
          <w:sz w:val="22"/>
          <w:szCs w:val="22"/>
        </w:rPr>
      </w:pPr>
      <w:r w:rsidRPr="00C5179E">
        <w:rPr>
          <w:rFonts w:ascii="HelveticaNeueLT Std" w:hAnsi="HelveticaNeueLT Std"/>
          <w:b/>
          <w:sz w:val="22"/>
          <w:szCs w:val="22"/>
        </w:rPr>
        <w:lastRenderedPageBreak/>
        <w:t xml:space="preserve">ARTÍCULO </w:t>
      </w:r>
      <w:proofErr w:type="gramStart"/>
      <w:r w:rsidRPr="00C5179E">
        <w:rPr>
          <w:rFonts w:ascii="HelveticaNeueLT Std" w:hAnsi="HelveticaNeueLT Std"/>
          <w:b/>
          <w:sz w:val="22"/>
          <w:szCs w:val="22"/>
        </w:rPr>
        <w:t>CUARTO</w:t>
      </w:r>
      <w:r w:rsidRPr="00C5179E">
        <w:rPr>
          <w:rFonts w:ascii="HelveticaNeueLT Std" w:hAnsi="HelveticaNeueLT Std"/>
          <w:sz w:val="22"/>
          <w:szCs w:val="22"/>
        </w:rPr>
        <w:t>.-</w:t>
      </w:r>
      <w:proofErr w:type="gramEnd"/>
      <w:r w:rsidRPr="00C5179E">
        <w:rPr>
          <w:rFonts w:ascii="HelveticaNeueLT Std" w:hAnsi="HelveticaNeueLT Std"/>
          <w:sz w:val="22"/>
          <w:szCs w:val="22"/>
        </w:rPr>
        <w:t xml:space="preserve"> </w:t>
      </w:r>
      <w:r w:rsidRPr="008B4E6A">
        <w:rPr>
          <w:rFonts w:ascii="HelveticaNeueLT Std" w:hAnsi="HelveticaNeueLT Std"/>
          <w:bCs/>
          <w:sz w:val="22"/>
          <w:szCs w:val="22"/>
        </w:rPr>
        <w:t>Se reforman</w:t>
      </w:r>
      <w:r w:rsidRPr="00C5179E">
        <w:rPr>
          <w:rFonts w:ascii="HelveticaNeueLT Std" w:hAnsi="HelveticaNeueLT Std"/>
          <w:sz w:val="22"/>
          <w:szCs w:val="22"/>
        </w:rPr>
        <w:t xml:space="preserve"> los párrafos primero y quinto y </w:t>
      </w:r>
      <w:r w:rsidRPr="008B4E6A">
        <w:rPr>
          <w:rFonts w:ascii="HelveticaNeueLT Std" w:hAnsi="HelveticaNeueLT Std"/>
          <w:bCs/>
          <w:sz w:val="22"/>
          <w:szCs w:val="22"/>
        </w:rPr>
        <w:t>se deroga</w:t>
      </w:r>
      <w:r w:rsidRPr="00C5179E">
        <w:rPr>
          <w:rFonts w:ascii="HelveticaNeueLT Std" w:hAnsi="HelveticaNeueLT Std"/>
          <w:sz w:val="22"/>
          <w:szCs w:val="22"/>
        </w:rPr>
        <w:t xml:space="preserve"> el párrafo octavo del ARTÍCULO SÉPTIMO del Decreto Número 21 de la “LXI” Legislatura del Estado de México, publicado el 31 de enero de 2022 en el Periódico Oficial “Gaceta del Gobierno”, para quedar como sigue:</w:t>
      </w:r>
    </w:p>
    <w:p w14:paraId="2C264CCE" w14:textId="77777777" w:rsidR="00851785" w:rsidRDefault="00851785" w:rsidP="00C5179E">
      <w:pPr>
        <w:jc w:val="both"/>
        <w:rPr>
          <w:rFonts w:ascii="HelveticaNeueLT Std" w:hAnsi="HelveticaNeueLT Std"/>
          <w:sz w:val="22"/>
          <w:szCs w:val="22"/>
        </w:rPr>
      </w:pPr>
    </w:p>
    <w:p w14:paraId="5CD1B880" w14:textId="149B7D65" w:rsidR="00C5179E" w:rsidRPr="00C5179E" w:rsidRDefault="00C5179E" w:rsidP="008B4E6A">
      <w:pPr>
        <w:ind w:left="426"/>
        <w:jc w:val="both"/>
        <w:rPr>
          <w:rFonts w:ascii="HelveticaNeueLT Std" w:hAnsi="HelveticaNeueLT Std"/>
          <w:sz w:val="22"/>
          <w:szCs w:val="22"/>
        </w:rPr>
      </w:pPr>
      <w:r w:rsidRPr="00851785">
        <w:rPr>
          <w:rFonts w:ascii="HelveticaNeueLT Std" w:hAnsi="HelveticaNeueLT Std"/>
          <w:b/>
          <w:bCs/>
          <w:sz w:val="22"/>
          <w:szCs w:val="22"/>
        </w:rPr>
        <w:t>ARTÍCULO SÉPTIMO.-</w:t>
      </w:r>
      <w:r w:rsidRPr="00C5179E">
        <w:rPr>
          <w:rFonts w:ascii="HelveticaNeueLT Std" w:hAnsi="HelveticaNeueLT Std"/>
          <w:sz w:val="22"/>
          <w:szCs w:val="22"/>
        </w:rPr>
        <w:t xml:space="preserve"> Con fundamento en lo dispuesto por los artículos 1, 3, 4, 34, 61, fracción I y XLVII y 77 fracciones I, II, VI, XIX, XXVIII, XXXVIII y LI de la Constitución Política del Estado Libre y Soberano de México; 1, 2, 3, 6, 9, 13, 14, 15, 17, 19, fracciones III y VIII, 23, 24, fracciones I, II, III, XXVII, XXXVII y LIV, 32 Bis, fracciones I, II, V, VII, IX, X, XI, XII y XXI, y 31 fracciones I, VI, VII, VIII, IX, XXXII de la Ley Orgánica de la Administración Pública del Estado de México; 12.1, 12.2, 12.3, 12.5 fracción VIII y X, y 12.6 del Código Administrativo del Estado de México; 1, 2 fracciones I y V, 101 fracciones I, II y III, 110 , 112 y 116 de la Ley del Agua para el Estado de México y Municipios; 1º fracciones V, VI, VIII y IX, 4º, 7º fracciones I, II, XI, XV y XXII, 10, 21 fracciones I, III y V, 22, 117 fracciones II, IV y V y 119 Bis de la Ley General del Equilibrio Ecológico y la Protección al Ambiente; 1, 2, 5 y 6 fracciones I, XI, XIII, XV y XVIII del Reglamento Interior de la Secretaría de Ecología; 1, 2, 5 y 6 fracciones I y VII del Reglamento Interior de la Secretaría de Desarrollo Urbano y Obra y 1, 2, 6 y 7 fracciones I y VI del Reglamento Interior de la Secretaría de Finanzas, en relación con lo establecido en el artículo tercero transitorio del decreto del Congreso de la Unión de fecha 28 de octubre de 1999, publicado en el Diario Oficial de la Federación el 23 de diciembre de 1999. </w:t>
      </w:r>
    </w:p>
    <w:p w14:paraId="1AA32CBD" w14:textId="77777777" w:rsidR="00851785" w:rsidRDefault="00851785" w:rsidP="008B4E6A">
      <w:pPr>
        <w:ind w:left="426"/>
        <w:jc w:val="both"/>
        <w:rPr>
          <w:rFonts w:ascii="HelveticaNeueLT Std" w:hAnsi="HelveticaNeueLT Std"/>
          <w:sz w:val="22"/>
          <w:szCs w:val="22"/>
        </w:rPr>
      </w:pPr>
    </w:p>
    <w:p w14:paraId="749FF577" w14:textId="545D4EC1" w:rsidR="00C5179E" w:rsidRPr="00C5179E" w:rsidRDefault="00C5179E" w:rsidP="008B4E6A">
      <w:pPr>
        <w:ind w:left="426"/>
        <w:jc w:val="both"/>
        <w:rPr>
          <w:rFonts w:ascii="HelveticaNeueLT Std" w:hAnsi="HelveticaNeueLT Std"/>
          <w:sz w:val="22"/>
          <w:szCs w:val="22"/>
        </w:rPr>
      </w:pPr>
      <w:r w:rsidRPr="00C5179E">
        <w:rPr>
          <w:rFonts w:ascii="HelveticaNeueLT Std" w:hAnsi="HelveticaNeueLT Std"/>
          <w:sz w:val="22"/>
          <w:szCs w:val="22"/>
        </w:rPr>
        <w:t xml:space="preserve">… </w:t>
      </w:r>
    </w:p>
    <w:p w14:paraId="24F9CB06" w14:textId="77777777" w:rsidR="00851785" w:rsidRDefault="00851785" w:rsidP="008B4E6A">
      <w:pPr>
        <w:ind w:left="426"/>
        <w:jc w:val="both"/>
        <w:rPr>
          <w:rFonts w:ascii="HelveticaNeueLT Std" w:hAnsi="HelveticaNeueLT Std"/>
          <w:sz w:val="22"/>
          <w:szCs w:val="22"/>
        </w:rPr>
      </w:pPr>
    </w:p>
    <w:p w14:paraId="3798D6CF" w14:textId="261594CA" w:rsidR="00C5179E" w:rsidRPr="00C5179E" w:rsidRDefault="00C5179E" w:rsidP="008B4E6A">
      <w:pPr>
        <w:ind w:left="426"/>
        <w:jc w:val="both"/>
        <w:rPr>
          <w:rFonts w:ascii="HelveticaNeueLT Std" w:hAnsi="HelveticaNeueLT Std"/>
          <w:sz w:val="22"/>
          <w:szCs w:val="22"/>
        </w:rPr>
      </w:pPr>
      <w:r w:rsidRPr="00C5179E">
        <w:rPr>
          <w:rFonts w:ascii="HelveticaNeueLT Std" w:hAnsi="HelveticaNeueLT Std"/>
          <w:sz w:val="22"/>
          <w:szCs w:val="22"/>
        </w:rPr>
        <w:t>…</w:t>
      </w:r>
    </w:p>
    <w:p w14:paraId="5C786EF1" w14:textId="77777777" w:rsidR="00851785" w:rsidRDefault="00851785" w:rsidP="008B4E6A">
      <w:pPr>
        <w:ind w:left="426"/>
        <w:jc w:val="both"/>
        <w:rPr>
          <w:rFonts w:ascii="HelveticaNeueLT Std" w:hAnsi="HelveticaNeueLT Std"/>
          <w:sz w:val="22"/>
          <w:szCs w:val="22"/>
        </w:rPr>
      </w:pPr>
    </w:p>
    <w:p w14:paraId="7D759159" w14:textId="1DEE5D27" w:rsidR="00C5179E" w:rsidRPr="00C5179E" w:rsidRDefault="00C5179E" w:rsidP="008B4E6A">
      <w:pPr>
        <w:ind w:left="426"/>
        <w:jc w:val="both"/>
        <w:rPr>
          <w:rFonts w:ascii="HelveticaNeueLT Std" w:hAnsi="HelveticaNeueLT Std"/>
          <w:sz w:val="22"/>
          <w:szCs w:val="22"/>
        </w:rPr>
      </w:pPr>
      <w:r w:rsidRPr="00C5179E">
        <w:rPr>
          <w:rFonts w:ascii="HelveticaNeueLT Std" w:hAnsi="HelveticaNeueLT Std"/>
          <w:sz w:val="22"/>
          <w:szCs w:val="22"/>
        </w:rPr>
        <w:t>…</w:t>
      </w:r>
    </w:p>
    <w:p w14:paraId="5973030C" w14:textId="77777777" w:rsidR="00851785" w:rsidRDefault="00851785" w:rsidP="008B4E6A">
      <w:pPr>
        <w:ind w:left="426"/>
        <w:jc w:val="both"/>
        <w:rPr>
          <w:rFonts w:ascii="HelveticaNeueLT Std" w:hAnsi="HelveticaNeueLT Std"/>
          <w:sz w:val="22"/>
          <w:szCs w:val="22"/>
        </w:rPr>
      </w:pPr>
    </w:p>
    <w:p w14:paraId="7E4716EB" w14:textId="4C10DD98" w:rsidR="00851785" w:rsidRDefault="00C313B6" w:rsidP="00ED63CD">
      <w:pPr>
        <w:ind w:left="426"/>
        <w:jc w:val="both"/>
        <w:rPr>
          <w:rFonts w:ascii="HelveticaNeueLT Std" w:hAnsi="HelveticaNeueLT Std"/>
          <w:sz w:val="22"/>
          <w:szCs w:val="22"/>
        </w:rPr>
      </w:pPr>
      <w:r w:rsidRPr="00C313B6">
        <w:rPr>
          <w:rFonts w:ascii="HelveticaNeueLT Std" w:hAnsi="HelveticaNeueLT Std"/>
          <w:sz w:val="22"/>
          <w:szCs w:val="22"/>
        </w:rPr>
        <w:t>Asimismo, se autoriza al Estado para que, a través del Titular del Ejecutivo, por sí o por conducto de la Secretaría de Finanzas, de la Secretaría de Desarrollo Urbano y Obra, o de la dependencia competente, suscriba cualquier modificación al Fideicomiso 2090; constituya fideicomisos adicionales para llevar a cabo la ampliación de la vigencia de las concesiones y/o de los contratos de servicios relativos a las plantas tratadoras de aguas residuales Toluca Norte y Toluca Oriente; modifique las disposiciones contractuales que se requieran para la óptima operación de las referidas plantas, así como para que afecte, de manera irrevocable, como fuente de pago alterna y/o como garantía de pago de las obligaciones a cargo del Estado derivadas de las concesiones o de las operaciones que se autorizan en el presente artículo, hasta el término de la vigencia de dichas concesiones o, en su caso, hasta el pago total de las obligaciones a cargo del Estado derivadas de las mismas, una cantidad suficiente de los derechos sobre los ingresos y de los ingresos que están actualmente fideicomitidos en el Fideicomiso Irrevocable de Fuente de Pago 2253-0, constituido por el Gobierno del Estado el 6 de mayo de 2009; o, de ser el caso, en el mecanismo que lo sustituya; y, por lo tanto, se le autoriza también a suscribir cualquier modificación que sea necesaria para el cumplimiento de lo establecido en el presente artículo.</w:t>
      </w:r>
    </w:p>
    <w:p w14:paraId="55AAB4EE" w14:textId="2C48C1FF" w:rsidR="00C5179E" w:rsidRPr="00C5179E" w:rsidRDefault="00C5179E" w:rsidP="008B4E6A">
      <w:pPr>
        <w:ind w:left="426"/>
        <w:jc w:val="both"/>
        <w:rPr>
          <w:rFonts w:ascii="HelveticaNeueLT Std" w:hAnsi="HelveticaNeueLT Std"/>
          <w:sz w:val="22"/>
          <w:szCs w:val="22"/>
        </w:rPr>
      </w:pPr>
      <w:r w:rsidRPr="00C5179E">
        <w:rPr>
          <w:rFonts w:ascii="HelveticaNeueLT Std" w:hAnsi="HelveticaNeueLT Std"/>
          <w:sz w:val="22"/>
          <w:szCs w:val="22"/>
        </w:rPr>
        <w:lastRenderedPageBreak/>
        <w:t>…</w:t>
      </w:r>
    </w:p>
    <w:p w14:paraId="2F85D2A6" w14:textId="77777777" w:rsidR="00851785" w:rsidRDefault="00851785" w:rsidP="008B4E6A">
      <w:pPr>
        <w:ind w:left="426"/>
        <w:jc w:val="both"/>
        <w:rPr>
          <w:rFonts w:ascii="HelveticaNeueLT Std" w:hAnsi="HelveticaNeueLT Std"/>
          <w:sz w:val="22"/>
          <w:szCs w:val="22"/>
        </w:rPr>
      </w:pPr>
    </w:p>
    <w:p w14:paraId="10EBFCE9" w14:textId="084739EC" w:rsidR="00C5179E" w:rsidRPr="00C5179E" w:rsidRDefault="00C5179E" w:rsidP="008B4E6A">
      <w:pPr>
        <w:ind w:left="426"/>
        <w:jc w:val="both"/>
        <w:rPr>
          <w:rFonts w:ascii="HelveticaNeueLT Std" w:hAnsi="HelveticaNeueLT Std"/>
          <w:sz w:val="22"/>
          <w:szCs w:val="22"/>
        </w:rPr>
      </w:pPr>
      <w:r w:rsidRPr="00C5179E">
        <w:rPr>
          <w:rFonts w:ascii="HelveticaNeueLT Std" w:hAnsi="HelveticaNeueLT Std"/>
          <w:sz w:val="22"/>
          <w:szCs w:val="22"/>
        </w:rPr>
        <w:t>…</w:t>
      </w:r>
    </w:p>
    <w:p w14:paraId="5B25B51F" w14:textId="77777777" w:rsidR="00851785" w:rsidRDefault="00851785" w:rsidP="00C5179E">
      <w:pPr>
        <w:jc w:val="both"/>
        <w:rPr>
          <w:rFonts w:ascii="HelveticaNeueLT Std" w:hAnsi="HelveticaNeueLT Std"/>
          <w:sz w:val="22"/>
          <w:szCs w:val="22"/>
        </w:rPr>
      </w:pPr>
    </w:p>
    <w:p w14:paraId="48522014" w14:textId="3BEF01D2" w:rsidR="00C5179E" w:rsidRPr="00C5179E" w:rsidRDefault="00C5179E" w:rsidP="008B4E6A">
      <w:pPr>
        <w:ind w:left="426"/>
        <w:jc w:val="both"/>
        <w:rPr>
          <w:rFonts w:ascii="HelveticaNeueLT Std" w:hAnsi="HelveticaNeueLT Std"/>
          <w:sz w:val="22"/>
          <w:szCs w:val="22"/>
        </w:rPr>
      </w:pPr>
      <w:r w:rsidRPr="00C5179E">
        <w:rPr>
          <w:rFonts w:ascii="HelveticaNeueLT Std" w:hAnsi="HelveticaNeueLT Std"/>
          <w:sz w:val="22"/>
          <w:szCs w:val="22"/>
        </w:rPr>
        <w:t>Derogado.</w:t>
      </w:r>
    </w:p>
    <w:p w14:paraId="705BF5A0" w14:textId="77777777" w:rsidR="00841EE5" w:rsidRPr="006C5FF9" w:rsidRDefault="00841EE5" w:rsidP="00841EE5">
      <w:pPr>
        <w:jc w:val="both"/>
        <w:rPr>
          <w:rFonts w:ascii="HelveticaNeueLT Std" w:hAnsi="HelveticaNeueLT Std" w:cs="Arial"/>
          <w:sz w:val="22"/>
          <w:szCs w:val="22"/>
        </w:rPr>
      </w:pPr>
    </w:p>
    <w:p w14:paraId="0278E5A2" w14:textId="77777777" w:rsidR="00404651" w:rsidRPr="006C5FF9" w:rsidRDefault="00404651" w:rsidP="00404651">
      <w:pPr>
        <w:jc w:val="center"/>
        <w:rPr>
          <w:rFonts w:ascii="HelveticaNeueLT Std" w:hAnsi="HelveticaNeueLT Std" w:cs="Arial"/>
          <w:b/>
          <w:sz w:val="22"/>
          <w:szCs w:val="22"/>
          <w:lang w:val="es-MX"/>
        </w:rPr>
      </w:pPr>
      <w:r w:rsidRPr="006C5FF9">
        <w:rPr>
          <w:rFonts w:ascii="HelveticaNeueLT Std" w:hAnsi="HelveticaNeueLT Std" w:cs="Arial"/>
          <w:b/>
          <w:sz w:val="22"/>
          <w:szCs w:val="22"/>
          <w:lang w:val="es-MX"/>
        </w:rPr>
        <w:t>TRANSITORIOS</w:t>
      </w:r>
    </w:p>
    <w:p w14:paraId="730E3477" w14:textId="77777777" w:rsidR="00404651" w:rsidRPr="006C5FF9" w:rsidRDefault="00404651" w:rsidP="00404651">
      <w:pPr>
        <w:jc w:val="center"/>
        <w:rPr>
          <w:rFonts w:ascii="HelveticaNeueLT Std" w:hAnsi="HelveticaNeueLT Std" w:cs="Arial"/>
          <w:b/>
          <w:sz w:val="22"/>
          <w:szCs w:val="22"/>
          <w:lang w:val="es-MX"/>
        </w:rPr>
      </w:pPr>
    </w:p>
    <w:p w14:paraId="02FFB76B" w14:textId="77777777" w:rsidR="00404651" w:rsidRPr="006C5FF9" w:rsidRDefault="00404651" w:rsidP="00404651">
      <w:pPr>
        <w:jc w:val="both"/>
        <w:rPr>
          <w:rFonts w:ascii="HelveticaNeueLT Std" w:hAnsi="HelveticaNeueLT Std" w:cs="Arial"/>
          <w:sz w:val="22"/>
          <w:szCs w:val="22"/>
          <w:lang w:val="es-MX"/>
        </w:rPr>
      </w:pPr>
      <w:proofErr w:type="gramStart"/>
      <w:r w:rsidRPr="006C5FF9">
        <w:rPr>
          <w:rFonts w:ascii="HelveticaNeueLT Std" w:hAnsi="HelveticaNeueLT Std" w:cs="Arial"/>
          <w:b/>
          <w:sz w:val="22"/>
          <w:szCs w:val="22"/>
          <w:lang w:val="es-MX"/>
        </w:rPr>
        <w:t>PRIMERO.-</w:t>
      </w:r>
      <w:proofErr w:type="gramEnd"/>
      <w:r w:rsidRPr="006C5FF9">
        <w:rPr>
          <w:rFonts w:ascii="HelveticaNeueLT Std" w:hAnsi="HelveticaNeueLT Std" w:cs="Arial"/>
          <w:b/>
          <w:sz w:val="22"/>
          <w:szCs w:val="22"/>
          <w:lang w:val="es-MX"/>
        </w:rPr>
        <w:t xml:space="preserve"> </w:t>
      </w:r>
      <w:r w:rsidRPr="006C5FF9">
        <w:rPr>
          <w:rFonts w:ascii="HelveticaNeueLT Std" w:hAnsi="HelveticaNeueLT Std" w:cs="Arial"/>
          <w:sz w:val="22"/>
          <w:szCs w:val="22"/>
        </w:rPr>
        <w:t>Publíquese el presente Decreto en el Periódico Oficial “Gaceta del Gobierno”.</w:t>
      </w:r>
    </w:p>
    <w:p w14:paraId="272C2391" w14:textId="77777777" w:rsidR="00404651" w:rsidRPr="006C5FF9" w:rsidRDefault="00404651" w:rsidP="00404651">
      <w:pPr>
        <w:jc w:val="both"/>
        <w:rPr>
          <w:rFonts w:ascii="HelveticaNeueLT Std" w:hAnsi="HelveticaNeueLT Std" w:cs="Arial"/>
          <w:sz w:val="22"/>
          <w:szCs w:val="22"/>
          <w:lang w:val="es-MX"/>
        </w:rPr>
      </w:pPr>
    </w:p>
    <w:p w14:paraId="635D4525" w14:textId="67EB094C" w:rsidR="00404651" w:rsidRDefault="00404651" w:rsidP="00404651">
      <w:pPr>
        <w:jc w:val="both"/>
        <w:rPr>
          <w:rFonts w:ascii="HelveticaNeueLT Std" w:hAnsi="HelveticaNeueLT Std" w:cs="Arial"/>
          <w:sz w:val="22"/>
          <w:szCs w:val="22"/>
        </w:rPr>
      </w:pPr>
      <w:proofErr w:type="gramStart"/>
      <w:r w:rsidRPr="006C5FF9">
        <w:rPr>
          <w:rFonts w:ascii="HelveticaNeueLT Std" w:hAnsi="HelveticaNeueLT Std" w:cs="Arial"/>
          <w:b/>
          <w:sz w:val="22"/>
          <w:szCs w:val="22"/>
          <w:lang w:val="es-MX"/>
        </w:rPr>
        <w:t>SEGUNDO.-</w:t>
      </w:r>
      <w:proofErr w:type="gramEnd"/>
      <w:r w:rsidRPr="006C5FF9">
        <w:rPr>
          <w:rFonts w:ascii="HelveticaNeueLT Std" w:hAnsi="HelveticaNeueLT Std" w:cs="Arial"/>
          <w:b/>
          <w:sz w:val="22"/>
          <w:szCs w:val="22"/>
          <w:lang w:val="es-MX"/>
        </w:rPr>
        <w:t xml:space="preserve"> </w:t>
      </w:r>
      <w:r w:rsidRPr="006C5FF9">
        <w:rPr>
          <w:rFonts w:ascii="HelveticaNeueLT Std" w:hAnsi="HelveticaNeueLT Std" w:cs="Arial"/>
          <w:sz w:val="22"/>
          <w:szCs w:val="22"/>
        </w:rPr>
        <w:t>El presente Decreto entrará en vigor el 1 de enero de 202</w:t>
      </w:r>
      <w:r w:rsidR="00903E20" w:rsidRPr="006C5FF9">
        <w:rPr>
          <w:rFonts w:ascii="HelveticaNeueLT Std" w:hAnsi="HelveticaNeueLT Std" w:cs="Arial"/>
          <w:sz w:val="22"/>
          <w:szCs w:val="22"/>
        </w:rPr>
        <w:t>3</w:t>
      </w:r>
      <w:r w:rsidRPr="006C5FF9">
        <w:rPr>
          <w:rFonts w:ascii="HelveticaNeueLT Std" w:hAnsi="HelveticaNeueLT Std" w:cs="Arial"/>
          <w:sz w:val="22"/>
          <w:szCs w:val="22"/>
        </w:rPr>
        <w:t>.</w:t>
      </w:r>
    </w:p>
    <w:p w14:paraId="3ED09A6D" w14:textId="63C11E10" w:rsidR="002F50DE" w:rsidRDefault="002F50DE" w:rsidP="00404651">
      <w:pPr>
        <w:jc w:val="both"/>
        <w:rPr>
          <w:rFonts w:ascii="HelveticaNeueLT Std" w:hAnsi="HelveticaNeueLT Std" w:cs="Arial"/>
          <w:sz w:val="22"/>
          <w:szCs w:val="22"/>
        </w:rPr>
      </w:pPr>
    </w:p>
    <w:p w14:paraId="6C1D613E" w14:textId="77777777" w:rsidR="00C5179E" w:rsidRDefault="00356742" w:rsidP="00404651">
      <w:pPr>
        <w:jc w:val="both"/>
        <w:rPr>
          <w:rFonts w:ascii="HelveticaNeueLT Std" w:hAnsi="HelveticaNeueLT Std" w:cs="Arial"/>
          <w:sz w:val="22"/>
          <w:szCs w:val="22"/>
        </w:rPr>
      </w:pPr>
      <w:proofErr w:type="gramStart"/>
      <w:r w:rsidRPr="00356742">
        <w:rPr>
          <w:rFonts w:ascii="HelveticaNeueLT Std" w:hAnsi="HelveticaNeueLT Std" w:cs="Arial"/>
          <w:b/>
          <w:sz w:val="22"/>
          <w:szCs w:val="22"/>
          <w:lang w:val="es-MX"/>
        </w:rPr>
        <w:t>TERCERO.-</w:t>
      </w:r>
      <w:proofErr w:type="gramEnd"/>
      <w:r>
        <w:rPr>
          <w:rFonts w:ascii="HelveticaNeueLT Std" w:hAnsi="HelveticaNeueLT Std" w:cs="Arial"/>
          <w:sz w:val="22"/>
          <w:szCs w:val="22"/>
        </w:rPr>
        <w:t xml:space="preserve"> </w:t>
      </w:r>
      <w:r w:rsidRPr="00356742">
        <w:rPr>
          <w:rFonts w:ascii="HelveticaNeueLT Std" w:hAnsi="HelveticaNeueLT Std" w:cs="Arial"/>
          <w:sz w:val="22"/>
          <w:szCs w:val="22"/>
        </w:rPr>
        <w:t>Lo dispuesto por el artículo 130 del Código Financiero del Estado de México y Municipios, resultará aplicable en lo conducente en la Ley de Ingresos de los Municipios del Estado de México para el Ejercicio Fiscal 2023</w:t>
      </w:r>
      <w:r w:rsidR="00C5179E">
        <w:rPr>
          <w:rFonts w:ascii="HelveticaNeueLT Std" w:hAnsi="HelveticaNeueLT Std" w:cs="Arial"/>
          <w:sz w:val="22"/>
          <w:szCs w:val="22"/>
        </w:rPr>
        <w:t>.</w:t>
      </w:r>
    </w:p>
    <w:p w14:paraId="30092911" w14:textId="77777777" w:rsidR="00C5179E" w:rsidRPr="00C5179E" w:rsidRDefault="00C5179E" w:rsidP="00404651">
      <w:pPr>
        <w:jc w:val="both"/>
        <w:rPr>
          <w:rFonts w:ascii="HelveticaNeueLT Std" w:hAnsi="HelveticaNeueLT Std" w:cs="Arial"/>
          <w:sz w:val="22"/>
          <w:szCs w:val="22"/>
        </w:rPr>
      </w:pPr>
    </w:p>
    <w:p w14:paraId="00302E15" w14:textId="77777777" w:rsidR="00C5179E" w:rsidRPr="00C5179E" w:rsidRDefault="00C5179E" w:rsidP="00C5179E">
      <w:pPr>
        <w:jc w:val="both"/>
        <w:rPr>
          <w:rFonts w:ascii="HelveticaNeueLT Std" w:hAnsi="HelveticaNeueLT Std"/>
          <w:sz w:val="22"/>
          <w:szCs w:val="22"/>
        </w:rPr>
      </w:pPr>
      <w:proofErr w:type="gramStart"/>
      <w:r w:rsidRPr="00C5179E">
        <w:rPr>
          <w:rFonts w:ascii="HelveticaNeueLT Std" w:hAnsi="HelveticaNeueLT Std"/>
          <w:b/>
          <w:sz w:val="22"/>
          <w:szCs w:val="22"/>
        </w:rPr>
        <w:t>CUARTO.-</w:t>
      </w:r>
      <w:proofErr w:type="gramEnd"/>
      <w:r w:rsidRPr="00C5179E">
        <w:rPr>
          <w:rFonts w:ascii="HelveticaNeueLT Std" w:hAnsi="HelveticaNeueLT Std"/>
          <w:b/>
          <w:sz w:val="22"/>
          <w:szCs w:val="22"/>
        </w:rPr>
        <w:t xml:space="preserve"> </w:t>
      </w:r>
      <w:r w:rsidRPr="00C5179E">
        <w:rPr>
          <w:rFonts w:ascii="HelveticaNeueLT Std" w:hAnsi="HelveticaNeueLT Std"/>
          <w:sz w:val="22"/>
          <w:szCs w:val="22"/>
        </w:rPr>
        <w:t xml:space="preserve">Se derogan, en su caso, todas las disposiciones legales y administrativas del marco jurídico estatal, de igual o menor jerarquía, en lo que se opongan al contenido de este Decreto. </w:t>
      </w:r>
    </w:p>
    <w:p w14:paraId="63C0643A" w14:textId="77777777" w:rsidR="00C5179E" w:rsidRDefault="00C5179E" w:rsidP="00C5179E">
      <w:pPr>
        <w:jc w:val="both"/>
        <w:rPr>
          <w:rFonts w:ascii="HelveticaNeueLT Std" w:hAnsi="HelveticaNeueLT Std"/>
          <w:b/>
          <w:sz w:val="22"/>
          <w:szCs w:val="22"/>
        </w:rPr>
      </w:pPr>
    </w:p>
    <w:p w14:paraId="53649DF1" w14:textId="6ADAB78C" w:rsidR="00C5179E" w:rsidRPr="00C5179E" w:rsidRDefault="00C5179E" w:rsidP="00C5179E">
      <w:pPr>
        <w:jc w:val="both"/>
        <w:rPr>
          <w:rFonts w:ascii="HelveticaNeueLT Std" w:hAnsi="HelveticaNeueLT Std"/>
          <w:sz w:val="22"/>
          <w:szCs w:val="22"/>
        </w:rPr>
      </w:pPr>
      <w:proofErr w:type="gramStart"/>
      <w:r w:rsidRPr="00C5179E">
        <w:rPr>
          <w:rFonts w:ascii="HelveticaNeueLT Std" w:hAnsi="HelveticaNeueLT Std"/>
          <w:b/>
          <w:sz w:val="22"/>
          <w:szCs w:val="22"/>
        </w:rPr>
        <w:t>QUINTO.-</w:t>
      </w:r>
      <w:proofErr w:type="gramEnd"/>
      <w:r w:rsidRPr="00C5179E">
        <w:rPr>
          <w:rFonts w:ascii="HelveticaNeueLT Std" w:hAnsi="HelveticaNeueLT Std"/>
          <w:sz w:val="22"/>
          <w:szCs w:val="22"/>
        </w:rPr>
        <w:t xml:space="preserve"> En términos de la Autorización contenida en el Artículo Cuarto del presente Decreto y a partir de su publicación, téngase por modificado el Decreto Número 56 de la “LVI” Legislatura del Estado de México, publicado el 8 de agosto de 2007 en el </w:t>
      </w:r>
      <w:r w:rsidRPr="00C5179E">
        <w:rPr>
          <w:rFonts w:ascii="HelveticaNeueLT Std" w:hAnsi="HelveticaNeueLT Std"/>
          <w:bCs/>
          <w:sz w:val="22"/>
          <w:szCs w:val="22"/>
        </w:rPr>
        <w:t>P</w:t>
      </w:r>
      <w:r w:rsidRPr="00C5179E">
        <w:rPr>
          <w:rFonts w:ascii="HelveticaNeueLT Std" w:hAnsi="HelveticaNeueLT Std"/>
          <w:sz w:val="22"/>
          <w:szCs w:val="22"/>
        </w:rPr>
        <w:t xml:space="preserve">eriódico </w:t>
      </w:r>
      <w:r w:rsidRPr="00C5179E">
        <w:rPr>
          <w:rFonts w:ascii="HelveticaNeueLT Std" w:hAnsi="HelveticaNeueLT Std"/>
          <w:bCs/>
          <w:sz w:val="22"/>
          <w:szCs w:val="22"/>
        </w:rPr>
        <w:t>O</w:t>
      </w:r>
      <w:r w:rsidRPr="00C5179E">
        <w:rPr>
          <w:rFonts w:ascii="HelveticaNeueLT Std" w:hAnsi="HelveticaNeueLT Std"/>
          <w:sz w:val="22"/>
          <w:szCs w:val="22"/>
        </w:rPr>
        <w:t>ficial “Gaceta del Gobierno”.</w:t>
      </w:r>
    </w:p>
    <w:p w14:paraId="240EB765" w14:textId="3E286DCD" w:rsidR="00C5179E" w:rsidRPr="00C5179E" w:rsidRDefault="00C5179E" w:rsidP="00404651">
      <w:pPr>
        <w:jc w:val="both"/>
        <w:rPr>
          <w:rFonts w:ascii="HelveticaNeueLT Std" w:hAnsi="HelveticaNeueLT Std" w:cs="Arial"/>
          <w:sz w:val="22"/>
          <w:szCs w:val="22"/>
        </w:rPr>
        <w:sectPr w:rsidR="00C5179E" w:rsidRPr="00C5179E" w:rsidSect="004E1F19">
          <w:footerReference w:type="default" r:id="rId9"/>
          <w:pgSz w:w="12240" w:h="15840" w:code="1"/>
          <w:pgMar w:top="1701" w:right="1701" w:bottom="1985" w:left="1701" w:header="851" w:footer="1588" w:gutter="0"/>
          <w:cols w:space="708"/>
          <w:titlePg/>
          <w:docGrid w:linePitch="360"/>
        </w:sectPr>
      </w:pPr>
    </w:p>
    <w:p w14:paraId="4D46B504" w14:textId="3D586D04" w:rsidR="00404651" w:rsidRPr="006C5FF9" w:rsidRDefault="00404651" w:rsidP="00404651">
      <w:pPr>
        <w:spacing w:after="200" w:line="276" w:lineRule="auto"/>
        <w:rPr>
          <w:rFonts w:ascii="HelveticaNeueLT Std" w:hAnsi="HelveticaNeueLT Std"/>
        </w:rPr>
      </w:pPr>
      <w:r w:rsidRPr="006C5FF9">
        <w:rPr>
          <w:rFonts w:ascii="Frutiger LT Std 55 Roman" w:eastAsia="MS Mincho" w:hAnsi="Frutiger LT Std 55 Roman"/>
          <w:noProof/>
          <w:lang w:val="es-MX" w:eastAsia="es-MX"/>
        </w:rPr>
        <w:lastRenderedPageBreak/>
        <mc:AlternateContent>
          <mc:Choice Requires="wps">
            <w:drawing>
              <wp:anchor distT="0" distB="0" distL="114300" distR="114300" simplePos="0" relativeHeight="251659264" behindDoc="0" locked="0" layoutInCell="1" allowOverlap="1" wp14:anchorId="2F91DF51" wp14:editId="3DA85D0D">
                <wp:simplePos x="0" y="0"/>
                <wp:positionH relativeFrom="column">
                  <wp:posOffset>2434590</wp:posOffset>
                </wp:positionH>
                <wp:positionV relativeFrom="paragraph">
                  <wp:posOffset>62230</wp:posOffset>
                </wp:positionV>
                <wp:extent cx="3148874" cy="4572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874"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9677F" w14:textId="3B81DD07" w:rsidR="00821B2A" w:rsidRPr="00DC4677" w:rsidRDefault="00821B2A" w:rsidP="00404651">
                            <w:pPr>
                              <w:contextualSpacing/>
                              <w:jc w:val="both"/>
                              <w:rPr>
                                <w:rFonts w:ascii="HelveticaNeueLT Std" w:hAnsi="HelveticaNeueLT Std" w:cs="Arial"/>
                                <w:sz w:val="14"/>
                                <w:szCs w:val="16"/>
                              </w:rPr>
                            </w:pPr>
                            <w:r w:rsidRPr="004D6936">
                              <w:rPr>
                                <w:rFonts w:ascii="HelveticaNeueLT Std" w:hAnsi="HelveticaNeueLT Std"/>
                                <w:sz w:val="14"/>
                                <w:szCs w:val="16"/>
                                <w:lang w:val="es-MX"/>
                              </w:rPr>
                              <w:t xml:space="preserve">HOJA DE FIRMA DE LA </w:t>
                            </w:r>
                            <w:r w:rsidRPr="004D6936">
                              <w:rPr>
                                <w:rFonts w:ascii="HelveticaNeueLT Std" w:hAnsi="HelveticaNeueLT Std" w:cs="Arial"/>
                                <w:sz w:val="14"/>
                                <w:szCs w:val="16"/>
                              </w:rPr>
                              <w:t xml:space="preserve">INICIATIVA DE DECRETO POR EL QUE SE REFORMAN, ADICIONAN Y DEROGAN DIVERSAS DISPOSICIONES </w:t>
                            </w:r>
                            <w:r>
                              <w:rPr>
                                <w:rFonts w:ascii="HelveticaNeueLT Std" w:hAnsi="HelveticaNeueLT Std" w:cs="Arial"/>
                                <w:sz w:val="14"/>
                                <w:szCs w:val="16"/>
                              </w:rPr>
                              <w:t>DEL</w:t>
                            </w:r>
                            <w:r w:rsidRPr="004D6936">
                              <w:rPr>
                                <w:rFonts w:ascii="HelveticaNeueLT Std" w:hAnsi="HelveticaNeueLT Std" w:cs="Arial"/>
                                <w:sz w:val="14"/>
                                <w:szCs w:val="16"/>
                              </w:rPr>
                              <w:t xml:space="preserve"> CÓDIGO FINANCIERO DEL ESTADO DE MÉXICO Y MUNICIPIOS</w:t>
                            </w:r>
                            <w:r w:rsidR="007B0732">
                              <w:rPr>
                                <w:rFonts w:ascii="HelveticaNeueLT Std" w:hAnsi="HelveticaNeueLT Std" w:cs="Arial"/>
                                <w:sz w:val="14"/>
                                <w:szCs w:val="16"/>
                              </w:rPr>
                              <w:t>.</w:t>
                            </w:r>
                            <w:r w:rsidRPr="00477FAB">
                              <w:rPr>
                                <w:rFonts w:ascii="HelveticaNeueLT Std" w:hAnsi="HelveticaNeueLT Std" w:cs="Arial"/>
                                <w:sz w:val="14"/>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1DF51" id="_x0000_t202" coordsize="21600,21600" o:spt="202" path="m,l,21600r21600,l21600,xe">
                <v:stroke joinstyle="miter"/>
                <v:path gradientshapeok="t" o:connecttype="rect"/>
              </v:shapetype>
              <v:shape id="Cuadro de texto 1" o:spid="_x0000_s1026" type="#_x0000_t202" style="position:absolute;margin-left:191.7pt;margin-top:4.9pt;width:247.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" stroked="f">
                <v:textbox>
                  <w:txbxContent>
                    <w:p w14:paraId="7389677F" w14:textId="3B81DD07" w:rsidR="00821B2A" w:rsidRPr="00DC4677" w:rsidRDefault="00821B2A" w:rsidP="00404651">
                      <w:pPr>
                        <w:contextualSpacing/>
                        <w:jc w:val="both"/>
                        <w:rPr>
                          <w:rFonts w:ascii="HelveticaNeueLT Std" w:hAnsi="HelveticaNeueLT Std" w:cs="Arial"/>
                          <w:sz w:val="14"/>
                          <w:szCs w:val="16"/>
                        </w:rPr>
                      </w:pPr>
                      <w:r w:rsidRPr="004D6936">
                        <w:rPr>
                          <w:rFonts w:ascii="HelveticaNeueLT Std" w:hAnsi="HelveticaNeueLT Std"/>
                          <w:sz w:val="14"/>
                          <w:szCs w:val="16"/>
                          <w:lang w:val="es-MX"/>
                        </w:rPr>
                        <w:t xml:space="preserve">HOJA DE FIRMA DE LA </w:t>
                      </w:r>
                      <w:r w:rsidRPr="004D6936">
                        <w:rPr>
                          <w:rFonts w:ascii="HelveticaNeueLT Std" w:hAnsi="HelveticaNeueLT Std" w:cs="Arial"/>
                          <w:sz w:val="14"/>
                          <w:szCs w:val="16"/>
                        </w:rPr>
                        <w:t xml:space="preserve">INICIATIVA DE DECRETO POR EL QUE SE REFORMAN, ADICIONAN Y DEROGAN DIVERSAS DISPOSICIONES </w:t>
                      </w:r>
                      <w:r>
                        <w:rPr>
                          <w:rFonts w:ascii="HelveticaNeueLT Std" w:hAnsi="HelveticaNeueLT Std" w:cs="Arial"/>
                          <w:sz w:val="14"/>
                          <w:szCs w:val="16"/>
                        </w:rPr>
                        <w:t>DEL</w:t>
                      </w:r>
                      <w:r w:rsidRPr="004D6936">
                        <w:rPr>
                          <w:rFonts w:ascii="HelveticaNeueLT Std" w:hAnsi="HelveticaNeueLT Std" w:cs="Arial"/>
                          <w:sz w:val="14"/>
                          <w:szCs w:val="16"/>
                        </w:rPr>
                        <w:t xml:space="preserve"> CÓDIGO FINANCIERO DEL ESTADO DE MÉXICO Y MUNICIPIOS</w:t>
                      </w:r>
                      <w:r w:rsidR="007B0732">
                        <w:rPr>
                          <w:rFonts w:ascii="HelveticaNeueLT Std" w:hAnsi="HelveticaNeueLT Std" w:cs="Arial"/>
                          <w:sz w:val="14"/>
                          <w:szCs w:val="16"/>
                        </w:rPr>
                        <w:t>.</w:t>
                      </w:r>
                      <w:r w:rsidRPr="00477FAB">
                        <w:rPr>
                          <w:rFonts w:ascii="HelveticaNeueLT Std" w:hAnsi="HelveticaNeueLT Std" w:cs="Arial"/>
                          <w:sz w:val="14"/>
                          <w:szCs w:val="16"/>
                        </w:rPr>
                        <w:t xml:space="preserve"> </w:t>
                      </w:r>
                    </w:p>
                  </w:txbxContent>
                </v:textbox>
              </v:shape>
            </w:pict>
          </mc:Fallback>
        </mc:AlternateContent>
      </w:r>
    </w:p>
    <w:p w14:paraId="2C9B43A7" w14:textId="77777777" w:rsidR="00404651" w:rsidRPr="006C5FF9" w:rsidRDefault="00404651" w:rsidP="00404651">
      <w:pPr>
        <w:spacing w:after="200" w:line="276" w:lineRule="auto"/>
        <w:rPr>
          <w:rFonts w:ascii="HelveticaNeueLT Std" w:eastAsia="MS Mincho" w:hAnsi="HelveticaNeueLT Std"/>
          <w:lang w:val="es-MX" w:eastAsia="en-US"/>
        </w:rPr>
      </w:pPr>
    </w:p>
    <w:p w14:paraId="5B7F3868" w14:textId="77777777" w:rsidR="00404651" w:rsidRPr="006C5FF9" w:rsidRDefault="00404651" w:rsidP="00404651">
      <w:pPr>
        <w:jc w:val="both"/>
        <w:rPr>
          <w:rFonts w:ascii="HelveticaNeueLT Std" w:eastAsia="MS Mincho" w:hAnsi="HelveticaNeueLT Std" w:cs="Arial"/>
          <w:sz w:val="22"/>
        </w:rPr>
      </w:pPr>
    </w:p>
    <w:p w14:paraId="3AA3C659" w14:textId="77777777" w:rsidR="00404651" w:rsidRPr="006C5FF9" w:rsidRDefault="00404651" w:rsidP="00404651">
      <w:pPr>
        <w:jc w:val="both"/>
        <w:rPr>
          <w:rFonts w:ascii="HelveticaNeueLT Std" w:eastAsia="MS Mincho" w:hAnsi="HelveticaNeueLT Std" w:cs="Arial"/>
          <w:sz w:val="22"/>
        </w:rPr>
      </w:pPr>
    </w:p>
    <w:p w14:paraId="3166E847" w14:textId="77777777" w:rsidR="00932C22" w:rsidRPr="006C5FF9" w:rsidRDefault="00932C22" w:rsidP="00404651">
      <w:pPr>
        <w:jc w:val="both"/>
        <w:rPr>
          <w:rFonts w:ascii="HelveticaNeueLT Std" w:eastAsia="MS Mincho" w:hAnsi="HelveticaNeueLT Std" w:cs="Arial"/>
          <w:sz w:val="22"/>
        </w:rPr>
      </w:pPr>
    </w:p>
    <w:p w14:paraId="53E9AD94" w14:textId="77777777" w:rsidR="00932C22" w:rsidRPr="006C5FF9" w:rsidRDefault="00932C22" w:rsidP="00404651">
      <w:pPr>
        <w:jc w:val="both"/>
        <w:rPr>
          <w:rFonts w:ascii="HelveticaNeueLT Std" w:eastAsia="MS Mincho" w:hAnsi="HelveticaNeueLT Std" w:cs="Arial"/>
          <w:sz w:val="22"/>
        </w:rPr>
      </w:pPr>
    </w:p>
    <w:p w14:paraId="46B4F309" w14:textId="77777777" w:rsidR="00932C22" w:rsidRPr="006C5FF9" w:rsidRDefault="00932C22" w:rsidP="00404651">
      <w:pPr>
        <w:jc w:val="both"/>
        <w:rPr>
          <w:rFonts w:ascii="HelveticaNeueLT Std" w:eastAsia="MS Mincho" w:hAnsi="HelveticaNeueLT Std" w:cs="Arial"/>
          <w:sz w:val="22"/>
        </w:rPr>
      </w:pPr>
    </w:p>
    <w:p w14:paraId="2BDC2CCD" w14:textId="77777777" w:rsidR="00404651" w:rsidRPr="006C5FF9" w:rsidRDefault="00404651" w:rsidP="00404651">
      <w:pPr>
        <w:jc w:val="both"/>
        <w:rPr>
          <w:rFonts w:ascii="HelveticaNeueLT Std" w:eastAsia="MS Mincho" w:hAnsi="HelveticaNeueLT Std" w:cs="Arial"/>
          <w:sz w:val="22"/>
        </w:rPr>
      </w:pPr>
      <w:r w:rsidRPr="006C5FF9">
        <w:rPr>
          <w:rFonts w:ascii="HelveticaNeueLT Std" w:eastAsia="MS Mincho" w:hAnsi="HelveticaNeueLT Std" w:cs="Arial"/>
          <w:sz w:val="22"/>
        </w:rPr>
        <w:t>Reitero a usted, la seguridad de mi atenta y distinguida consideración.</w:t>
      </w:r>
    </w:p>
    <w:p w14:paraId="38AF6C72" w14:textId="77777777" w:rsidR="00404651" w:rsidRPr="006C5FF9" w:rsidRDefault="00404651" w:rsidP="00404651">
      <w:pPr>
        <w:autoSpaceDE w:val="0"/>
        <w:autoSpaceDN w:val="0"/>
        <w:adjustRightInd w:val="0"/>
        <w:jc w:val="both"/>
        <w:rPr>
          <w:rFonts w:ascii="HelveticaNeueLT Std" w:hAnsi="HelveticaNeueLT Std"/>
          <w:sz w:val="22"/>
        </w:rPr>
      </w:pPr>
    </w:p>
    <w:p w14:paraId="3CE01F31" w14:textId="4975105B" w:rsidR="00404651" w:rsidRPr="006C5FF9" w:rsidRDefault="00404651" w:rsidP="00404651">
      <w:pPr>
        <w:autoSpaceDE w:val="0"/>
        <w:autoSpaceDN w:val="0"/>
        <w:adjustRightInd w:val="0"/>
        <w:jc w:val="both"/>
        <w:rPr>
          <w:rFonts w:ascii="HelveticaNeueLT Std" w:hAnsi="HelveticaNeueLT Std"/>
          <w:sz w:val="22"/>
        </w:rPr>
      </w:pPr>
      <w:r w:rsidRPr="006C5FF9">
        <w:rPr>
          <w:rFonts w:ascii="HelveticaNeueLT Std" w:hAnsi="HelveticaNeueLT Std"/>
          <w:sz w:val="22"/>
        </w:rPr>
        <w:t xml:space="preserve">Palacio del Poder Ejecutivo, en la ciudad de Toluca de Lerdo, capital del Estado de México, a los </w:t>
      </w:r>
      <w:r w:rsidR="0068323A" w:rsidRPr="00FA51C2">
        <w:rPr>
          <w:rFonts w:ascii="HelveticaNeueLT Std" w:hAnsi="HelveticaNeueLT Std"/>
          <w:sz w:val="22"/>
        </w:rPr>
        <w:t>dieciocho</w:t>
      </w:r>
      <w:r w:rsidRPr="006C5FF9">
        <w:rPr>
          <w:rFonts w:ascii="HelveticaNeueLT Std" w:hAnsi="HelveticaNeueLT Std"/>
          <w:sz w:val="22"/>
          <w:shd w:val="clear" w:color="auto" w:fill="FFFFFF" w:themeFill="background1"/>
        </w:rPr>
        <w:t xml:space="preserve"> días</w:t>
      </w:r>
      <w:r w:rsidRPr="006C5FF9">
        <w:rPr>
          <w:rFonts w:ascii="HelveticaNeueLT Std" w:hAnsi="HelveticaNeueLT Std"/>
          <w:sz w:val="22"/>
        </w:rPr>
        <w:t xml:space="preserve"> del mes de noviembre del año dos mil </w:t>
      </w:r>
      <w:r w:rsidR="0068323A" w:rsidRPr="006C5FF9">
        <w:rPr>
          <w:rFonts w:ascii="HelveticaNeueLT Std" w:hAnsi="HelveticaNeueLT Std"/>
          <w:sz w:val="22"/>
        </w:rPr>
        <w:t>veintidós</w:t>
      </w:r>
      <w:r w:rsidRPr="006C5FF9">
        <w:rPr>
          <w:rFonts w:ascii="HelveticaNeueLT Std" w:hAnsi="HelveticaNeueLT Std"/>
          <w:sz w:val="22"/>
        </w:rPr>
        <w:t xml:space="preserve">. </w:t>
      </w:r>
    </w:p>
    <w:p w14:paraId="7D19631A" w14:textId="77777777" w:rsidR="00404651" w:rsidRPr="006C5FF9" w:rsidRDefault="00404651" w:rsidP="00404651">
      <w:pPr>
        <w:jc w:val="both"/>
        <w:rPr>
          <w:rFonts w:ascii="HelveticaNeueLT Std" w:eastAsia="MS Mincho" w:hAnsi="HelveticaNeueLT Std"/>
          <w:sz w:val="22"/>
          <w:lang w:eastAsia="en-US"/>
        </w:rPr>
      </w:pPr>
    </w:p>
    <w:p w14:paraId="51FBE783" w14:textId="50A24C50" w:rsidR="00404651" w:rsidRDefault="00404651" w:rsidP="00404651">
      <w:pPr>
        <w:jc w:val="both"/>
        <w:rPr>
          <w:rFonts w:ascii="HelveticaNeueLT Std" w:eastAsia="MS Mincho" w:hAnsi="HelveticaNeueLT Std"/>
          <w:sz w:val="22"/>
          <w:lang w:val="es-MX" w:eastAsia="en-US"/>
        </w:rPr>
      </w:pPr>
    </w:p>
    <w:p w14:paraId="7D568209" w14:textId="77777777" w:rsidR="00851785" w:rsidRPr="006C5FF9" w:rsidRDefault="00851785" w:rsidP="00404651">
      <w:pPr>
        <w:jc w:val="both"/>
        <w:rPr>
          <w:rFonts w:ascii="HelveticaNeueLT Std" w:eastAsia="MS Mincho" w:hAnsi="HelveticaNeueLT Std"/>
          <w:sz w:val="22"/>
          <w:lang w:val="es-MX" w:eastAsia="en-US"/>
        </w:rPr>
      </w:pPr>
    </w:p>
    <w:p w14:paraId="47ED6B39" w14:textId="77777777" w:rsidR="00404651" w:rsidRPr="006C5FF9" w:rsidRDefault="00404651" w:rsidP="00404651">
      <w:pPr>
        <w:jc w:val="center"/>
        <w:rPr>
          <w:rFonts w:ascii="HelveticaNeueLT Std" w:eastAsia="MS Mincho" w:hAnsi="HelveticaNeueLT Std"/>
          <w:b/>
          <w:sz w:val="22"/>
          <w:lang w:val="es-MX" w:eastAsia="en-US"/>
        </w:rPr>
      </w:pPr>
      <w:r w:rsidRPr="006C5FF9">
        <w:rPr>
          <w:rFonts w:ascii="HelveticaNeueLT Std" w:eastAsia="MS Mincho" w:hAnsi="HelveticaNeueLT Std"/>
          <w:b/>
          <w:sz w:val="22"/>
          <w:lang w:val="es-MX" w:eastAsia="en-US"/>
        </w:rPr>
        <w:t>EL GOBERNADOR CONSTITUCIONAL</w:t>
      </w:r>
    </w:p>
    <w:p w14:paraId="7A37535A" w14:textId="77777777" w:rsidR="00404651" w:rsidRPr="006C5FF9" w:rsidRDefault="00404651" w:rsidP="00404651">
      <w:pPr>
        <w:jc w:val="center"/>
        <w:rPr>
          <w:rFonts w:ascii="HelveticaNeueLT Std" w:eastAsia="MS Mincho" w:hAnsi="HelveticaNeueLT Std"/>
          <w:b/>
          <w:sz w:val="22"/>
          <w:lang w:val="es-MX" w:eastAsia="en-US"/>
        </w:rPr>
      </w:pPr>
      <w:r w:rsidRPr="006C5FF9">
        <w:rPr>
          <w:rFonts w:ascii="HelveticaNeueLT Std" w:eastAsia="MS Mincho" w:hAnsi="HelveticaNeueLT Std"/>
          <w:b/>
          <w:sz w:val="22"/>
          <w:lang w:val="es-MX" w:eastAsia="en-US"/>
        </w:rPr>
        <w:t>DEL ESTADO DE MÉXICO</w:t>
      </w:r>
    </w:p>
    <w:p w14:paraId="3785A83F" w14:textId="77777777" w:rsidR="00404651" w:rsidRPr="006C5FF9" w:rsidRDefault="00404651" w:rsidP="00404651">
      <w:pPr>
        <w:jc w:val="center"/>
        <w:rPr>
          <w:rFonts w:ascii="HelveticaNeueLT Std" w:eastAsia="MS Mincho" w:hAnsi="HelveticaNeueLT Std"/>
          <w:b/>
          <w:sz w:val="22"/>
          <w:lang w:val="es-MX" w:eastAsia="en-US"/>
        </w:rPr>
      </w:pPr>
    </w:p>
    <w:p w14:paraId="1D9438CE" w14:textId="77777777" w:rsidR="00404651" w:rsidRPr="006C5FF9" w:rsidRDefault="00404651" w:rsidP="00404651">
      <w:pPr>
        <w:jc w:val="center"/>
        <w:rPr>
          <w:rFonts w:ascii="HelveticaNeueLT Std" w:eastAsia="MS Mincho" w:hAnsi="HelveticaNeueLT Std"/>
          <w:b/>
          <w:sz w:val="22"/>
          <w:lang w:val="es-MX" w:eastAsia="en-US"/>
        </w:rPr>
      </w:pPr>
    </w:p>
    <w:p w14:paraId="5A53E7FD" w14:textId="77777777" w:rsidR="00404651" w:rsidRPr="006C5FF9" w:rsidRDefault="00404651" w:rsidP="00404651">
      <w:pPr>
        <w:jc w:val="both"/>
        <w:rPr>
          <w:rFonts w:ascii="HelveticaNeueLT Std" w:eastAsia="MS Mincho" w:hAnsi="HelveticaNeueLT Std"/>
          <w:b/>
          <w:sz w:val="22"/>
          <w:lang w:val="es-MX" w:eastAsia="en-US"/>
        </w:rPr>
      </w:pPr>
    </w:p>
    <w:p w14:paraId="5FF7B4BE" w14:textId="77777777" w:rsidR="00404651" w:rsidRPr="006C5FF9" w:rsidRDefault="00404651" w:rsidP="00404651">
      <w:pPr>
        <w:jc w:val="both"/>
        <w:rPr>
          <w:rFonts w:ascii="HelveticaNeueLT Std" w:eastAsia="MS Mincho" w:hAnsi="HelveticaNeueLT Std"/>
          <w:b/>
          <w:sz w:val="22"/>
          <w:lang w:val="es-MX" w:eastAsia="en-US"/>
        </w:rPr>
      </w:pPr>
    </w:p>
    <w:p w14:paraId="3CDDC314" w14:textId="77777777" w:rsidR="00404651" w:rsidRPr="006C5FF9" w:rsidRDefault="00404651" w:rsidP="00404651">
      <w:pPr>
        <w:jc w:val="both"/>
        <w:rPr>
          <w:rFonts w:ascii="HelveticaNeueLT Std" w:eastAsia="MS Mincho" w:hAnsi="HelveticaNeueLT Std"/>
          <w:b/>
          <w:sz w:val="22"/>
          <w:lang w:val="es-MX" w:eastAsia="en-US"/>
        </w:rPr>
      </w:pPr>
    </w:p>
    <w:p w14:paraId="229198E1" w14:textId="77777777" w:rsidR="00404651" w:rsidRPr="006C5FF9" w:rsidRDefault="00404651" w:rsidP="00404651">
      <w:pPr>
        <w:jc w:val="both"/>
        <w:rPr>
          <w:rFonts w:ascii="HelveticaNeueLT Std" w:eastAsia="MS Mincho" w:hAnsi="HelveticaNeueLT Std"/>
          <w:b/>
          <w:sz w:val="22"/>
          <w:lang w:val="es-MX" w:eastAsia="en-US"/>
        </w:rPr>
      </w:pPr>
    </w:p>
    <w:p w14:paraId="46A2B592" w14:textId="77777777" w:rsidR="00404651" w:rsidRPr="006C5FF9" w:rsidRDefault="00404651" w:rsidP="00404651">
      <w:pPr>
        <w:jc w:val="both"/>
        <w:rPr>
          <w:rFonts w:ascii="HelveticaNeueLT Std" w:eastAsia="MS Mincho" w:hAnsi="HelveticaNeueLT Std"/>
          <w:b/>
          <w:sz w:val="22"/>
          <w:lang w:val="es-MX" w:eastAsia="en-US"/>
        </w:rPr>
      </w:pPr>
    </w:p>
    <w:p w14:paraId="6B1C86F7" w14:textId="77777777" w:rsidR="00404651" w:rsidRPr="006C5FF9" w:rsidRDefault="00404651" w:rsidP="00404651">
      <w:pPr>
        <w:jc w:val="both"/>
        <w:rPr>
          <w:rFonts w:ascii="HelveticaNeueLT Std" w:eastAsia="MS Mincho" w:hAnsi="HelveticaNeueLT Std"/>
          <w:b/>
          <w:sz w:val="22"/>
          <w:lang w:val="es-MX" w:eastAsia="en-US"/>
        </w:rPr>
      </w:pPr>
    </w:p>
    <w:p w14:paraId="4072A545" w14:textId="77777777" w:rsidR="00404651" w:rsidRPr="006C5FF9" w:rsidRDefault="00404651" w:rsidP="00404651">
      <w:pPr>
        <w:jc w:val="center"/>
        <w:rPr>
          <w:rFonts w:ascii="HelveticaNeueLT Std" w:eastAsia="MS Mincho" w:hAnsi="HelveticaNeueLT Std"/>
          <w:b/>
          <w:sz w:val="22"/>
          <w:lang w:val="es-MX" w:eastAsia="en-US"/>
        </w:rPr>
      </w:pPr>
      <w:r w:rsidRPr="006C5FF9">
        <w:rPr>
          <w:rFonts w:ascii="HelveticaNeueLT Std" w:eastAsia="MS Mincho" w:hAnsi="HelveticaNeueLT Std"/>
          <w:b/>
          <w:sz w:val="22"/>
          <w:lang w:val="es-MX" w:eastAsia="en-US"/>
        </w:rPr>
        <w:t>LIC. ALFREDO DEL MAZO MAZA</w:t>
      </w:r>
    </w:p>
    <w:p w14:paraId="093B2581" w14:textId="77777777" w:rsidR="00404651" w:rsidRPr="006C5FF9" w:rsidRDefault="00404651" w:rsidP="00404651">
      <w:pPr>
        <w:jc w:val="center"/>
        <w:rPr>
          <w:rFonts w:ascii="HelveticaNeueLT Std" w:eastAsia="MS Mincho" w:hAnsi="HelveticaNeueLT Std"/>
          <w:b/>
          <w:sz w:val="22"/>
          <w:lang w:val="es-MX" w:eastAsia="en-US"/>
        </w:rPr>
      </w:pPr>
    </w:p>
    <w:p w14:paraId="3D1A8CBF" w14:textId="77777777" w:rsidR="00404651" w:rsidRPr="006C5FF9" w:rsidRDefault="00404651" w:rsidP="00404651">
      <w:pPr>
        <w:jc w:val="center"/>
        <w:rPr>
          <w:rFonts w:ascii="HelveticaNeueLT Std" w:eastAsia="MS Mincho" w:hAnsi="HelveticaNeueLT Std"/>
          <w:b/>
          <w:sz w:val="22"/>
          <w:lang w:val="es-MX" w:eastAsia="en-US"/>
        </w:rPr>
      </w:pPr>
    </w:p>
    <w:p w14:paraId="3E964EC8" w14:textId="77777777" w:rsidR="00404651" w:rsidRPr="006C5FF9" w:rsidRDefault="00404651" w:rsidP="00404651">
      <w:pPr>
        <w:jc w:val="center"/>
        <w:rPr>
          <w:rFonts w:ascii="HelveticaNeueLT Std" w:eastAsia="MS Mincho" w:hAnsi="HelveticaNeueLT Std"/>
          <w:b/>
          <w:sz w:val="22"/>
          <w:lang w:val="es-MX" w:eastAsia="en-US"/>
        </w:rPr>
      </w:pPr>
    </w:p>
    <w:p w14:paraId="27592EDE" w14:textId="77777777" w:rsidR="00404651" w:rsidRPr="006955B9" w:rsidRDefault="00404651" w:rsidP="00404651">
      <w:pPr>
        <w:jc w:val="both"/>
        <w:rPr>
          <w:rFonts w:ascii="HelveticaNeueLT Std" w:hAnsi="HelveticaNeueLT Std"/>
          <w:b/>
          <w:bCs/>
          <w:sz w:val="22"/>
        </w:rPr>
      </w:pPr>
      <w:r w:rsidRPr="00477FAB">
        <w:rPr>
          <w:rFonts w:ascii="HelveticaNeueLT Std" w:hAnsi="HelveticaNeueLT Std"/>
          <w:b/>
          <w:bCs/>
          <w:sz w:val="22"/>
        </w:rPr>
        <w:t>*REA</w:t>
      </w:r>
    </w:p>
    <w:p w14:paraId="2367B6D1" w14:textId="77777777" w:rsidR="00404651" w:rsidRPr="00F37D5F" w:rsidRDefault="00404651" w:rsidP="00404651">
      <w:pPr>
        <w:jc w:val="center"/>
        <w:rPr>
          <w:rFonts w:ascii="HelveticaNeueLT Std" w:eastAsia="MS Mincho" w:hAnsi="HelveticaNeueLT Std"/>
          <w:b/>
          <w:lang w:val="es-MX" w:eastAsia="en-US"/>
        </w:rPr>
      </w:pPr>
    </w:p>
    <w:p w14:paraId="5CDD444B" w14:textId="77777777" w:rsidR="00404651" w:rsidRPr="006955B9" w:rsidRDefault="00404651" w:rsidP="00404651">
      <w:pPr>
        <w:jc w:val="both"/>
        <w:rPr>
          <w:rFonts w:ascii="HelveticaNeueLT Std" w:hAnsi="HelveticaNeueLT Std" w:cs="Arial"/>
          <w:bCs/>
          <w:sz w:val="22"/>
          <w:szCs w:val="22"/>
          <w:lang w:val="es-MX"/>
        </w:rPr>
      </w:pPr>
    </w:p>
    <w:p w14:paraId="16BBEF28" w14:textId="3E1BCE1F" w:rsidR="00932C22" w:rsidRDefault="00932C22" w:rsidP="00345118">
      <w:pPr>
        <w:jc w:val="both"/>
        <w:rPr>
          <w:rFonts w:ascii="HelveticaNeueLT Std" w:hAnsi="HelveticaNeueLT Std" w:cs="Arial"/>
          <w:sz w:val="22"/>
          <w:szCs w:val="22"/>
          <w:lang w:val="es-MX"/>
        </w:rPr>
      </w:pPr>
    </w:p>
    <w:p w14:paraId="53E4AC2B" w14:textId="77777777" w:rsidR="00932C22" w:rsidRPr="00932C22" w:rsidRDefault="00932C22" w:rsidP="00932C22">
      <w:pPr>
        <w:rPr>
          <w:rFonts w:ascii="HelveticaNeueLT Std" w:hAnsi="HelveticaNeueLT Std" w:cs="Arial"/>
          <w:sz w:val="22"/>
          <w:szCs w:val="22"/>
          <w:lang w:val="es-MX"/>
        </w:rPr>
      </w:pPr>
    </w:p>
    <w:p w14:paraId="56A10AD2" w14:textId="77777777" w:rsidR="00932C22" w:rsidRPr="00932C22" w:rsidRDefault="00932C22" w:rsidP="00932C22">
      <w:pPr>
        <w:rPr>
          <w:rFonts w:ascii="HelveticaNeueLT Std" w:hAnsi="HelveticaNeueLT Std" w:cs="Arial"/>
          <w:sz w:val="22"/>
          <w:szCs w:val="22"/>
          <w:lang w:val="es-MX"/>
        </w:rPr>
      </w:pPr>
    </w:p>
    <w:p w14:paraId="6C139434" w14:textId="77777777" w:rsidR="00932C22" w:rsidRPr="00932C22" w:rsidRDefault="00932C22" w:rsidP="00932C22">
      <w:pPr>
        <w:rPr>
          <w:rFonts w:ascii="HelveticaNeueLT Std" w:hAnsi="HelveticaNeueLT Std" w:cs="Arial"/>
          <w:sz w:val="22"/>
          <w:szCs w:val="22"/>
          <w:lang w:val="es-MX"/>
        </w:rPr>
      </w:pPr>
    </w:p>
    <w:p w14:paraId="3FFF4486" w14:textId="77777777" w:rsidR="00932C22" w:rsidRPr="00932C22" w:rsidRDefault="00932C22" w:rsidP="00932C22">
      <w:pPr>
        <w:rPr>
          <w:rFonts w:ascii="HelveticaNeueLT Std" w:hAnsi="HelveticaNeueLT Std" w:cs="Arial"/>
          <w:sz w:val="22"/>
          <w:szCs w:val="22"/>
          <w:lang w:val="es-MX"/>
        </w:rPr>
      </w:pPr>
    </w:p>
    <w:p w14:paraId="47CF93B9" w14:textId="77777777" w:rsidR="00932C22" w:rsidRPr="00932C22" w:rsidRDefault="00932C22" w:rsidP="00932C22">
      <w:pPr>
        <w:rPr>
          <w:rFonts w:ascii="HelveticaNeueLT Std" w:hAnsi="HelveticaNeueLT Std" w:cs="Arial"/>
          <w:sz w:val="22"/>
          <w:szCs w:val="22"/>
          <w:lang w:val="es-MX"/>
        </w:rPr>
      </w:pPr>
    </w:p>
    <w:p w14:paraId="4F38F7D9" w14:textId="77777777" w:rsidR="00932C22" w:rsidRPr="00932C22" w:rsidRDefault="00932C22" w:rsidP="00932C22">
      <w:pPr>
        <w:rPr>
          <w:rFonts w:ascii="HelveticaNeueLT Std" w:hAnsi="HelveticaNeueLT Std" w:cs="Arial"/>
          <w:sz w:val="22"/>
          <w:szCs w:val="22"/>
          <w:lang w:val="es-MX"/>
        </w:rPr>
      </w:pPr>
    </w:p>
    <w:p w14:paraId="41181F37" w14:textId="77777777" w:rsidR="00932C22" w:rsidRPr="00932C22" w:rsidRDefault="00932C22" w:rsidP="00932C22">
      <w:pPr>
        <w:rPr>
          <w:rFonts w:ascii="HelveticaNeueLT Std" w:hAnsi="HelveticaNeueLT Std" w:cs="Arial"/>
          <w:sz w:val="22"/>
          <w:szCs w:val="22"/>
          <w:lang w:val="es-MX"/>
        </w:rPr>
      </w:pPr>
    </w:p>
    <w:p w14:paraId="208E6AE4" w14:textId="77777777" w:rsidR="00932C22" w:rsidRPr="00932C22" w:rsidRDefault="00932C22" w:rsidP="00932C22">
      <w:pPr>
        <w:rPr>
          <w:rFonts w:ascii="HelveticaNeueLT Std" w:hAnsi="HelveticaNeueLT Std" w:cs="Arial"/>
          <w:sz w:val="22"/>
          <w:szCs w:val="22"/>
          <w:lang w:val="es-MX"/>
        </w:rPr>
      </w:pPr>
    </w:p>
    <w:p w14:paraId="3ECC6C78" w14:textId="77777777" w:rsidR="00932C22" w:rsidRPr="00932C22" w:rsidRDefault="00932C22" w:rsidP="00932C22">
      <w:pPr>
        <w:rPr>
          <w:rFonts w:ascii="HelveticaNeueLT Std" w:hAnsi="HelveticaNeueLT Std" w:cs="Arial"/>
          <w:sz w:val="22"/>
          <w:szCs w:val="22"/>
          <w:lang w:val="es-MX"/>
        </w:rPr>
      </w:pPr>
    </w:p>
    <w:p w14:paraId="5462C111" w14:textId="77777777" w:rsidR="00932C22" w:rsidRPr="00932C22" w:rsidRDefault="00932C22" w:rsidP="00932C22">
      <w:pPr>
        <w:rPr>
          <w:rFonts w:ascii="HelveticaNeueLT Std" w:hAnsi="HelveticaNeueLT Std" w:cs="Arial"/>
          <w:sz w:val="22"/>
          <w:szCs w:val="22"/>
          <w:lang w:val="es-MX"/>
        </w:rPr>
      </w:pPr>
    </w:p>
    <w:p w14:paraId="4BBF62E3" w14:textId="6B959B24" w:rsidR="00932C22" w:rsidRDefault="00932C22" w:rsidP="00932C22">
      <w:pPr>
        <w:rPr>
          <w:rFonts w:ascii="HelveticaNeueLT Std" w:hAnsi="HelveticaNeueLT Std" w:cs="Arial"/>
          <w:sz w:val="22"/>
          <w:szCs w:val="22"/>
          <w:lang w:val="es-MX"/>
        </w:rPr>
      </w:pPr>
    </w:p>
    <w:p w14:paraId="656D987B" w14:textId="77777777" w:rsidR="00404651" w:rsidRPr="00932C22" w:rsidRDefault="00404651" w:rsidP="00932C22">
      <w:pPr>
        <w:jc w:val="right"/>
        <w:rPr>
          <w:rFonts w:ascii="HelveticaNeueLT Std" w:hAnsi="HelveticaNeueLT Std" w:cs="Arial"/>
          <w:sz w:val="22"/>
          <w:szCs w:val="22"/>
          <w:lang w:val="es-MX"/>
        </w:rPr>
      </w:pPr>
    </w:p>
    <w:sectPr w:rsidR="00404651" w:rsidRPr="00932C2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FF70" w14:textId="77777777" w:rsidR="00E54EC9" w:rsidRDefault="00E54EC9" w:rsidP="00A44AB6">
      <w:r>
        <w:separator/>
      </w:r>
    </w:p>
  </w:endnote>
  <w:endnote w:type="continuationSeparator" w:id="0">
    <w:p w14:paraId="06F10D5A" w14:textId="77777777" w:rsidR="00E54EC9" w:rsidRDefault="00E54EC9" w:rsidP="00A4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 LT Std 55 Roman">
    <w:panose1 w:val="020B0602020204020204"/>
    <w:charset w:val="00"/>
    <w:family w:val="swiss"/>
    <w:notTrueType/>
    <w:pitch w:val="variable"/>
    <w:sig w:usb0="800000AF" w:usb1="4000204A"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724139"/>
      <w:docPartObj>
        <w:docPartGallery w:val="Page Numbers (Bottom of Page)"/>
        <w:docPartUnique/>
      </w:docPartObj>
    </w:sdtPr>
    <w:sdtEndPr>
      <w:rPr>
        <w:rFonts w:ascii="HelveticaNeueLT Std" w:hAnsi="HelveticaNeueLT Std"/>
        <w:sz w:val="18"/>
      </w:rPr>
    </w:sdtEndPr>
    <w:sdtContent>
      <w:p w14:paraId="6EE9D3EF" w14:textId="2B97CD25" w:rsidR="00821B2A" w:rsidRPr="00A91FD9" w:rsidRDefault="00821B2A">
        <w:pPr>
          <w:pStyle w:val="Piedepgina"/>
          <w:jc w:val="right"/>
          <w:rPr>
            <w:rFonts w:ascii="HelveticaNeueLT Std" w:hAnsi="HelveticaNeueLT Std"/>
            <w:sz w:val="18"/>
          </w:rPr>
        </w:pPr>
        <w:r w:rsidRPr="00A91FD9">
          <w:rPr>
            <w:rFonts w:ascii="HelveticaNeueLT Std" w:hAnsi="HelveticaNeueLT Std"/>
            <w:sz w:val="16"/>
            <w:szCs w:val="16"/>
          </w:rPr>
          <w:fldChar w:fldCharType="begin"/>
        </w:r>
        <w:r w:rsidRPr="00A91FD9">
          <w:rPr>
            <w:rFonts w:ascii="HelveticaNeueLT Std" w:hAnsi="HelveticaNeueLT Std"/>
            <w:sz w:val="16"/>
            <w:szCs w:val="16"/>
          </w:rPr>
          <w:instrText>PAGE   \* MERGEFORMAT</w:instrText>
        </w:r>
        <w:r w:rsidRPr="00A91FD9">
          <w:rPr>
            <w:rFonts w:ascii="HelveticaNeueLT Std" w:hAnsi="HelveticaNeueLT Std"/>
            <w:sz w:val="16"/>
            <w:szCs w:val="16"/>
          </w:rPr>
          <w:fldChar w:fldCharType="separate"/>
        </w:r>
        <w:r w:rsidR="003A1FB4">
          <w:rPr>
            <w:rFonts w:ascii="HelveticaNeueLT Std" w:hAnsi="HelveticaNeueLT Std"/>
            <w:noProof/>
            <w:sz w:val="16"/>
            <w:szCs w:val="16"/>
          </w:rPr>
          <w:t>7</w:t>
        </w:r>
        <w:r w:rsidRPr="00A91FD9">
          <w:rPr>
            <w:rFonts w:ascii="HelveticaNeueLT Std" w:hAnsi="HelveticaNeueLT Std"/>
            <w:sz w:val="16"/>
            <w:szCs w:val="16"/>
          </w:rPr>
          <w:fldChar w:fldCharType="end"/>
        </w:r>
      </w:p>
    </w:sdtContent>
  </w:sdt>
  <w:p w14:paraId="1B747016" w14:textId="77777777" w:rsidR="00821B2A" w:rsidRDefault="00821B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6ED0" w14:textId="6EC811CD" w:rsidR="00821B2A" w:rsidRPr="00A91FD9" w:rsidRDefault="00821B2A">
    <w:pPr>
      <w:pStyle w:val="Piedepgina"/>
      <w:jc w:val="right"/>
      <w:rPr>
        <w:rFonts w:ascii="HelveticaNeueLT Std" w:hAnsi="HelveticaNeueLT Std"/>
        <w:sz w:val="18"/>
      </w:rPr>
    </w:pPr>
  </w:p>
  <w:p w14:paraId="6FDEFF72" w14:textId="77777777" w:rsidR="00821B2A" w:rsidRDefault="00821B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5BA6" w14:textId="77777777" w:rsidR="00E54EC9" w:rsidRDefault="00E54EC9" w:rsidP="00A44AB6">
      <w:r>
        <w:separator/>
      </w:r>
    </w:p>
  </w:footnote>
  <w:footnote w:type="continuationSeparator" w:id="0">
    <w:p w14:paraId="401041ED" w14:textId="77777777" w:rsidR="00E54EC9" w:rsidRDefault="00E54EC9" w:rsidP="00A4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A8B"/>
    <w:multiLevelType w:val="hybridMultilevel"/>
    <w:tmpl w:val="F33271EE"/>
    <w:lvl w:ilvl="0" w:tplc="BA2CCAF0">
      <w:start w:val="11"/>
      <w:numFmt w:val="upperRoman"/>
      <w:lvlText w:val="%1."/>
      <w:lvlJc w:val="right"/>
      <w:pPr>
        <w:ind w:left="91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36B41"/>
    <w:multiLevelType w:val="hybridMultilevel"/>
    <w:tmpl w:val="D188C6B0"/>
    <w:lvl w:ilvl="0" w:tplc="563EE1E4">
      <w:start w:val="9"/>
      <w:numFmt w:val="upperRoman"/>
      <w:lvlText w:val="%1."/>
      <w:lvlJc w:val="right"/>
      <w:pPr>
        <w:ind w:left="360" w:hanging="360"/>
      </w:pPr>
      <w:rPr>
        <w:rFonts w:hint="default"/>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F2C00"/>
    <w:multiLevelType w:val="hybridMultilevel"/>
    <w:tmpl w:val="9306E758"/>
    <w:lvl w:ilvl="0" w:tplc="ECCCFA86">
      <w:start w:val="1"/>
      <w:numFmt w:val="upperLetter"/>
      <w:lvlText w:val="%1)."/>
      <w:lvlJc w:val="left"/>
      <w:pPr>
        <w:ind w:left="1146" w:hanging="360"/>
      </w:pPr>
      <w:rPr>
        <w:rFonts w:hint="default"/>
        <w:b/>
        <w:i w:val="0"/>
        <w:sz w:val="17"/>
        <w:szCs w:val="17"/>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C2A5C4B"/>
    <w:multiLevelType w:val="multilevel"/>
    <w:tmpl w:val="F48425D6"/>
    <w:lvl w:ilvl="0">
      <w:start w:val="25"/>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116A9D"/>
    <w:multiLevelType w:val="hybridMultilevel"/>
    <w:tmpl w:val="DAF6CD56"/>
    <w:lvl w:ilvl="0" w:tplc="D88895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05B76"/>
    <w:multiLevelType w:val="hybridMultilevel"/>
    <w:tmpl w:val="E7CAF6C4"/>
    <w:lvl w:ilvl="0" w:tplc="080A0013">
      <w:start w:val="1"/>
      <w:numFmt w:val="upperRoman"/>
      <w:lvlText w:val="%1."/>
      <w:lvlJc w:val="right"/>
      <w:pPr>
        <w:ind w:left="1639" w:hanging="360"/>
      </w:pPr>
      <w:rPr>
        <w:b/>
      </w:rPr>
    </w:lvl>
    <w:lvl w:ilvl="1" w:tplc="080A0019" w:tentative="1">
      <w:start w:val="1"/>
      <w:numFmt w:val="lowerLetter"/>
      <w:lvlText w:val="%2."/>
      <w:lvlJc w:val="left"/>
      <w:pPr>
        <w:ind w:left="2359" w:hanging="360"/>
      </w:pPr>
    </w:lvl>
    <w:lvl w:ilvl="2" w:tplc="080A001B" w:tentative="1">
      <w:start w:val="1"/>
      <w:numFmt w:val="lowerRoman"/>
      <w:lvlText w:val="%3."/>
      <w:lvlJc w:val="right"/>
      <w:pPr>
        <w:ind w:left="3079" w:hanging="180"/>
      </w:pPr>
    </w:lvl>
    <w:lvl w:ilvl="3" w:tplc="080A000F" w:tentative="1">
      <w:start w:val="1"/>
      <w:numFmt w:val="decimal"/>
      <w:lvlText w:val="%4."/>
      <w:lvlJc w:val="left"/>
      <w:pPr>
        <w:ind w:left="3799" w:hanging="360"/>
      </w:pPr>
    </w:lvl>
    <w:lvl w:ilvl="4" w:tplc="080A0019" w:tentative="1">
      <w:start w:val="1"/>
      <w:numFmt w:val="lowerLetter"/>
      <w:lvlText w:val="%5."/>
      <w:lvlJc w:val="left"/>
      <w:pPr>
        <w:ind w:left="4519" w:hanging="360"/>
      </w:pPr>
    </w:lvl>
    <w:lvl w:ilvl="5" w:tplc="080A001B" w:tentative="1">
      <w:start w:val="1"/>
      <w:numFmt w:val="lowerRoman"/>
      <w:lvlText w:val="%6."/>
      <w:lvlJc w:val="right"/>
      <w:pPr>
        <w:ind w:left="5239" w:hanging="180"/>
      </w:pPr>
    </w:lvl>
    <w:lvl w:ilvl="6" w:tplc="080A000F" w:tentative="1">
      <w:start w:val="1"/>
      <w:numFmt w:val="decimal"/>
      <w:lvlText w:val="%7."/>
      <w:lvlJc w:val="left"/>
      <w:pPr>
        <w:ind w:left="5959" w:hanging="360"/>
      </w:pPr>
    </w:lvl>
    <w:lvl w:ilvl="7" w:tplc="080A0019" w:tentative="1">
      <w:start w:val="1"/>
      <w:numFmt w:val="lowerLetter"/>
      <w:lvlText w:val="%8."/>
      <w:lvlJc w:val="left"/>
      <w:pPr>
        <w:ind w:left="6679" w:hanging="360"/>
      </w:pPr>
    </w:lvl>
    <w:lvl w:ilvl="8" w:tplc="080A001B" w:tentative="1">
      <w:start w:val="1"/>
      <w:numFmt w:val="lowerRoman"/>
      <w:lvlText w:val="%9."/>
      <w:lvlJc w:val="right"/>
      <w:pPr>
        <w:ind w:left="7399" w:hanging="180"/>
      </w:pPr>
    </w:lvl>
  </w:abstractNum>
  <w:abstractNum w:abstractNumId="6" w15:restartNumberingAfterBreak="0">
    <w:nsid w:val="16062159"/>
    <w:multiLevelType w:val="hybridMultilevel"/>
    <w:tmpl w:val="0E0401E6"/>
    <w:lvl w:ilvl="0" w:tplc="EACE9424">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526535"/>
    <w:multiLevelType w:val="multilevel"/>
    <w:tmpl w:val="6F601F5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9F636E"/>
    <w:multiLevelType w:val="multilevel"/>
    <w:tmpl w:val="C61A7D9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D15FA4"/>
    <w:multiLevelType w:val="hybridMultilevel"/>
    <w:tmpl w:val="AE56C9A4"/>
    <w:lvl w:ilvl="0" w:tplc="8A06A10E">
      <w:start w:val="2"/>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3023AD"/>
    <w:multiLevelType w:val="hybridMultilevel"/>
    <w:tmpl w:val="3B521070"/>
    <w:lvl w:ilvl="0" w:tplc="1F8827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F14DCC"/>
    <w:multiLevelType w:val="hybridMultilevel"/>
    <w:tmpl w:val="EF8C4F58"/>
    <w:lvl w:ilvl="0" w:tplc="79285F24">
      <w:start w:val="5"/>
      <w:numFmt w:val="decimal"/>
      <w:lvlText w:val="%1."/>
      <w:lvlJc w:val="left"/>
      <w:pPr>
        <w:ind w:left="1854" w:hanging="36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 w15:restartNumberingAfterBreak="0">
    <w:nsid w:val="23522A6D"/>
    <w:multiLevelType w:val="hybridMultilevel"/>
    <w:tmpl w:val="FF90CBC6"/>
    <w:lvl w:ilvl="0" w:tplc="EACE9424">
      <w:start w:val="1"/>
      <w:numFmt w:val="upperRoman"/>
      <w:lvlText w:val="%1."/>
      <w:lvlJc w:val="right"/>
      <w:pPr>
        <w:ind w:left="919" w:hanging="360"/>
      </w:pPr>
      <w:rPr>
        <w:b/>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13" w15:restartNumberingAfterBreak="0">
    <w:nsid w:val="255910F0"/>
    <w:multiLevelType w:val="multilevel"/>
    <w:tmpl w:val="15608722"/>
    <w:lvl w:ilvl="0">
      <w:start w:val="1"/>
      <w:numFmt w:val="upperLetter"/>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6750C19"/>
    <w:multiLevelType w:val="hybridMultilevel"/>
    <w:tmpl w:val="ABB4B208"/>
    <w:lvl w:ilvl="0" w:tplc="7AA45D5E">
      <w:start w:val="1"/>
      <w:numFmt w:val="upperRoman"/>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B718D7"/>
    <w:multiLevelType w:val="hybridMultilevel"/>
    <w:tmpl w:val="6D247F5E"/>
    <w:lvl w:ilvl="0" w:tplc="8076CB86">
      <w:start w:val="2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96594E"/>
    <w:multiLevelType w:val="hybridMultilevel"/>
    <w:tmpl w:val="15604DA2"/>
    <w:lvl w:ilvl="0" w:tplc="C3285A06">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7" w15:restartNumberingAfterBreak="0">
    <w:nsid w:val="38F01603"/>
    <w:multiLevelType w:val="hybridMultilevel"/>
    <w:tmpl w:val="53207EF8"/>
    <w:lvl w:ilvl="0" w:tplc="7870C6C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4EA171E"/>
    <w:multiLevelType w:val="hybridMultilevel"/>
    <w:tmpl w:val="15604DA2"/>
    <w:lvl w:ilvl="0" w:tplc="C3285A06">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4E585EBD"/>
    <w:multiLevelType w:val="hybridMultilevel"/>
    <w:tmpl w:val="FF90CBC6"/>
    <w:lvl w:ilvl="0" w:tplc="EACE9424">
      <w:start w:val="1"/>
      <w:numFmt w:val="upperRoman"/>
      <w:lvlText w:val="%1."/>
      <w:lvlJc w:val="right"/>
      <w:pPr>
        <w:ind w:left="360" w:hanging="360"/>
      </w:pPr>
      <w:rPr>
        <w:b/>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20" w15:restartNumberingAfterBreak="0">
    <w:nsid w:val="55FC5FB2"/>
    <w:multiLevelType w:val="hybridMultilevel"/>
    <w:tmpl w:val="17C8A0EC"/>
    <w:lvl w:ilvl="0" w:tplc="64ACAC7C">
      <w:start w:val="26"/>
      <w:numFmt w:val="upperRoman"/>
      <w:lvlText w:val="%1."/>
      <w:lvlJc w:val="righ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1" w15:restartNumberingAfterBreak="0">
    <w:nsid w:val="57687166"/>
    <w:multiLevelType w:val="hybridMultilevel"/>
    <w:tmpl w:val="E37C9766"/>
    <w:lvl w:ilvl="0" w:tplc="E628481C">
      <w:start w:val="1"/>
      <w:numFmt w:val="lowerLetter"/>
      <w:lvlText w:val="%1)."/>
      <w:lvlJc w:val="left"/>
      <w:pPr>
        <w:ind w:left="1048" w:hanging="360"/>
      </w:pPr>
      <w:rPr>
        <w:rFonts w:hint="default"/>
        <w:b/>
      </w:rPr>
    </w:lvl>
    <w:lvl w:ilvl="1" w:tplc="080A0019" w:tentative="1">
      <w:start w:val="1"/>
      <w:numFmt w:val="lowerLetter"/>
      <w:lvlText w:val="%2."/>
      <w:lvlJc w:val="left"/>
      <w:pPr>
        <w:ind w:left="1768" w:hanging="360"/>
      </w:pPr>
    </w:lvl>
    <w:lvl w:ilvl="2" w:tplc="080A001B" w:tentative="1">
      <w:start w:val="1"/>
      <w:numFmt w:val="lowerRoman"/>
      <w:lvlText w:val="%3."/>
      <w:lvlJc w:val="right"/>
      <w:pPr>
        <w:ind w:left="2488" w:hanging="180"/>
      </w:pPr>
    </w:lvl>
    <w:lvl w:ilvl="3" w:tplc="080A000F" w:tentative="1">
      <w:start w:val="1"/>
      <w:numFmt w:val="decimal"/>
      <w:lvlText w:val="%4."/>
      <w:lvlJc w:val="left"/>
      <w:pPr>
        <w:ind w:left="3208" w:hanging="360"/>
      </w:pPr>
    </w:lvl>
    <w:lvl w:ilvl="4" w:tplc="080A0019" w:tentative="1">
      <w:start w:val="1"/>
      <w:numFmt w:val="lowerLetter"/>
      <w:lvlText w:val="%5."/>
      <w:lvlJc w:val="left"/>
      <w:pPr>
        <w:ind w:left="3928" w:hanging="360"/>
      </w:pPr>
    </w:lvl>
    <w:lvl w:ilvl="5" w:tplc="080A001B" w:tentative="1">
      <w:start w:val="1"/>
      <w:numFmt w:val="lowerRoman"/>
      <w:lvlText w:val="%6."/>
      <w:lvlJc w:val="right"/>
      <w:pPr>
        <w:ind w:left="4648" w:hanging="180"/>
      </w:pPr>
    </w:lvl>
    <w:lvl w:ilvl="6" w:tplc="080A000F" w:tentative="1">
      <w:start w:val="1"/>
      <w:numFmt w:val="decimal"/>
      <w:lvlText w:val="%7."/>
      <w:lvlJc w:val="left"/>
      <w:pPr>
        <w:ind w:left="5368" w:hanging="360"/>
      </w:pPr>
    </w:lvl>
    <w:lvl w:ilvl="7" w:tplc="080A0019" w:tentative="1">
      <w:start w:val="1"/>
      <w:numFmt w:val="lowerLetter"/>
      <w:lvlText w:val="%8."/>
      <w:lvlJc w:val="left"/>
      <w:pPr>
        <w:ind w:left="6088" w:hanging="360"/>
      </w:pPr>
    </w:lvl>
    <w:lvl w:ilvl="8" w:tplc="080A001B" w:tentative="1">
      <w:start w:val="1"/>
      <w:numFmt w:val="lowerRoman"/>
      <w:lvlText w:val="%9."/>
      <w:lvlJc w:val="right"/>
      <w:pPr>
        <w:ind w:left="6808" w:hanging="180"/>
      </w:pPr>
    </w:lvl>
  </w:abstractNum>
  <w:abstractNum w:abstractNumId="22" w15:restartNumberingAfterBreak="0">
    <w:nsid w:val="5D677D4E"/>
    <w:multiLevelType w:val="hybridMultilevel"/>
    <w:tmpl w:val="BC64E3F0"/>
    <w:lvl w:ilvl="0" w:tplc="64BE4C9E">
      <w:start w:val="6"/>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930C05"/>
    <w:multiLevelType w:val="hybridMultilevel"/>
    <w:tmpl w:val="0AF24FBA"/>
    <w:lvl w:ilvl="0" w:tplc="E7B2150C">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FC62EA"/>
    <w:multiLevelType w:val="hybridMultilevel"/>
    <w:tmpl w:val="96B06ADA"/>
    <w:lvl w:ilvl="0" w:tplc="C0D65474">
      <w:start w:val="1"/>
      <w:numFmt w:val="lowerLetter"/>
      <w:lvlText w:val="%1)"/>
      <w:lvlJc w:val="left"/>
      <w:pPr>
        <w:ind w:left="1778" w:hanging="360"/>
      </w:pPr>
      <w:rPr>
        <w:rFonts w:hint="default"/>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5F214D4E"/>
    <w:multiLevelType w:val="hybridMultilevel"/>
    <w:tmpl w:val="CEF2D3AE"/>
    <w:lvl w:ilvl="0" w:tplc="A8D6AAAA">
      <w:start w:val="1"/>
      <w:numFmt w:val="upperRoman"/>
      <w:lvlText w:val="%1."/>
      <w:lvlJc w:val="left"/>
      <w:pPr>
        <w:tabs>
          <w:tab w:val="num" w:pos="1080"/>
        </w:tabs>
        <w:ind w:left="1080" w:hanging="720"/>
      </w:pPr>
      <w:rPr>
        <w:rFonts w:hint="default"/>
        <w:b/>
      </w:rPr>
    </w:lvl>
    <w:lvl w:ilvl="1" w:tplc="FD04167C">
      <w:start w:val="1"/>
      <w:numFmt w:val="upperRoman"/>
      <w:lvlText w:val="%2."/>
      <w:lvlJc w:val="left"/>
      <w:pPr>
        <w:tabs>
          <w:tab w:val="num" w:pos="1477"/>
        </w:tabs>
        <w:ind w:left="1477" w:hanging="397"/>
      </w:pPr>
      <w:rPr>
        <w:rFonts w:ascii="Arial Narrow" w:hAnsi="Arial Narrow"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950EE6"/>
    <w:multiLevelType w:val="hybridMultilevel"/>
    <w:tmpl w:val="846C8C66"/>
    <w:lvl w:ilvl="0" w:tplc="DEEC9F72">
      <w:start w:val="7"/>
      <w:numFmt w:val="upperRoman"/>
      <w:lvlText w:val="%1."/>
      <w:lvlJc w:val="righ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E06A97"/>
    <w:multiLevelType w:val="hybridMultilevel"/>
    <w:tmpl w:val="8BDABDFC"/>
    <w:lvl w:ilvl="0" w:tplc="E19A7CEC">
      <w:start w:val="13"/>
      <w:numFmt w:val="upperRoman"/>
      <w:lvlText w:val="%1."/>
      <w:lvlJc w:val="right"/>
      <w:pPr>
        <w:ind w:left="91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252890"/>
    <w:multiLevelType w:val="multilevel"/>
    <w:tmpl w:val="A58A530C"/>
    <w:lvl w:ilvl="0">
      <w:start w:val="7"/>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5A10B7F"/>
    <w:multiLevelType w:val="hybridMultilevel"/>
    <w:tmpl w:val="833CFCFC"/>
    <w:lvl w:ilvl="0" w:tplc="EACE94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1D3868"/>
    <w:multiLevelType w:val="hybridMultilevel"/>
    <w:tmpl w:val="664E4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1038"/>
    <w:multiLevelType w:val="hybridMultilevel"/>
    <w:tmpl w:val="74788618"/>
    <w:lvl w:ilvl="0" w:tplc="CA8608C0">
      <w:start w:val="3"/>
      <w:numFmt w:val="upperLetter"/>
      <w:lvlText w:val="%1)."/>
      <w:lvlJc w:val="left"/>
      <w:pPr>
        <w:ind w:left="720" w:hanging="360"/>
      </w:pPr>
      <w:rPr>
        <w:rFonts w:hint="default"/>
        <w:b/>
        <w:i w:val="0"/>
        <w:sz w:val="17"/>
        <w:szCs w:val="17"/>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6350C8"/>
    <w:multiLevelType w:val="hybridMultilevel"/>
    <w:tmpl w:val="993650C6"/>
    <w:lvl w:ilvl="0" w:tplc="E7B2150C">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FC35F4"/>
    <w:multiLevelType w:val="hybridMultilevel"/>
    <w:tmpl w:val="68B6A938"/>
    <w:lvl w:ilvl="0" w:tplc="7AC66FFE">
      <w:start w:val="7"/>
      <w:numFmt w:val="upperRoman"/>
      <w:lvlText w:val="%1."/>
      <w:lvlJc w:val="righ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383228"/>
    <w:multiLevelType w:val="singleLevel"/>
    <w:tmpl w:val="16D08E3C"/>
    <w:lvl w:ilvl="0">
      <w:start w:val="3"/>
      <w:numFmt w:val="upperRoman"/>
      <w:lvlText w:val="%1."/>
      <w:lvlJc w:val="left"/>
      <w:pPr>
        <w:ind w:left="720" w:hanging="360"/>
      </w:pPr>
      <w:rPr>
        <w:rFonts w:hint="default"/>
        <w:b/>
        <w:i w:val="0"/>
        <w:sz w:val="22"/>
        <w:szCs w:val="17"/>
      </w:rPr>
    </w:lvl>
  </w:abstractNum>
  <w:abstractNum w:abstractNumId="35" w15:restartNumberingAfterBreak="0">
    <w:nsid w:val="6E9C2E3E"/>
    <w:multiLevelType w:val="hybridMultilevel"/>
    <w:tmpl w:val="C0BEDFB0"/>
    <w:lvl w:ilvl="0" w:tplc="7C44E3E8">
      <w:start w:val="1"/>
      <w:numFmt w:val="upperRoman"/>
      <w:lvlText w:val="%1."/>
      <w:lvlJc w:val="right"/>
      <w:pPr>
        <w:ind w:left="360" w:hanging="360"/>
      </w:pPr>
      <w:rPr>
        <w:rFonts w:hint="default"/>
        <w:b/>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36" w15:restartNumberingAfterBreak="0">
    <w:nsid w:val="6F4D256C"/>
    <w:multiLevelType w:val="hybridMultilevel"/>
    <w:tmpl w:val="222A2CD2"/>
    <w:lvl w:ilvl="0" w:tplc="CD40C3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F164B"/>
    <w:multiLevelType w:val="hybridMultilevel"/>
    <w:tmpl w:val="9BBE37F0"/>
    <w:lvl w:ilvl="0" w:tplc="A77023B8">
      <w:start w:val="1"/>
      <w:numFmt w:val="upperRoman"/>
      <w:lvlText w:val="%1."/>
      <w:lvlJc w:val="left"/>
      <w:pPr>
        <w:ind w:left="666" w:hanging="720"/>
      </w:pPr>
      <w:rPr>
        <w:rFonts w:hint="default"/>
        <w:b/>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38" w15:restartNumberingAfterBreak="0">
    <w:nsid w:val="7E780CA7"/>
    <w:multiLevelType w:val="hybridMultilevel"/>
    <w:tmpl w:val="EE189470"/>
    <w:lvl w:ilvl="0" w:tplc="2A02F872">
      <w:start w:val="1"/>
      <w:numFmt w:val="upperLetter"/>
      <w:lvlText w:val="%1)."/>
      <w:lvlJc w:val="left"/>
      <w:pPr>
        <w:tabs>
          <w:tab w:val="num" w:pos="567"/>
        </w:tabs>
        <w:ind w:left="567" w:hanging="567"/>
      </w:pPr>
      <w:rPr>
        <w:rFonts w:hint="default"/>
        <w:b/>
        <w:i w:val="0"/>
        <w:sz w:val="22"/>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62170282">
    <w:abstractNumId w:val="19"/>
  </w:num>
  <w:num w:numId="2" w16cid:durableId="1790005877">
    <w:abstractNumId w:val="1"/>
  </w:num>
  <w:num w:numId="3" w16cid:durableId="80831825">
    <w:abstractNumId w:val="6"/>
  </w:num>
  <w:num w:numId="4" w16cid:durableId="710617796">
    <w:abstractNumId w:val="15"/>
  </w:num>
  <w:num w:numId="5" w16cid:durableId="494994928">
    <w:abstractNumId w:val="20"/>
  </w:num>
  <w:num w:numId="6" w16cid:durableId="352725390">
    <w:abstractNumId w:val="29"/>
  </w:num>
  <w:num w:numId="7" w16cid:durableId="530263299">
    <w:abstractNumId w:val="11"/>
  </w:num>
  <w:num w:numId="8" w16cid:durableId="209852421">
    <w:abstractNumId w:val="22"/>
  </w:num>
  <w:num w:numId="9" w16cid:durableId="1191336428">
    <w:abstractNumId w:val="27"/>
  </w:num>
  <w:num w:numId="10" w16cid:durableId="1834640867">
    <w:abstractNumId w:val="34"/>
  </w:num>
  <w:num w:numId="11" w16cid:durableId="1553805218">
    <w:abstractNumId w:val="0"/>
  </w:num>
  <w:num w:numId="12" w16cid:durableId="497500976">
    <w:abstractNumId w:val="4"/>
  </w:num>
  <w:num w:numId="13" w16cid:durableId="1149321263">
    <w:abstractNumId w:val="9"/>
  </w:num>
  <w:num w:numId="14" w16cid:durableId="1794520853">
    <w:abstractNumId w:val="10"/>
  </w:num>
  <w:num w:numId="15" w16cid:durableId="1444686314">
    <w:abstractNumId w:val="2"/>
  </w:num>
  <w:num w:numId="16" w16cid:durableId="533617802">
    <w:abstractNumId w:val="31"/>
  </w:num>
  <w:num w:numId="17" w16cid:durableId="1248808187">
    <w:abstractNumId w:val="25"/>
  </w:num>
  <w:num w:numId="18" w16cid:durableId="2044479428">
    <w:abstractNumId w:val="26"/>
  </w:num>
  <w:num w:numId="19" w16cid:durableId="1155876331">
    <w:abstractNumId w:val="23"/>
  </w:num>
  <w:num w:numId="20" w16cid:durableId="2106220503">
    <w:abstractNumId w:val="14"/>
  </w:num>
  <w:num w:numId="21" w16cid:durableId="113984625">
    <w:abstractNumId w:val="32"/>
  </w:num>
  <w:num w:numId="22" w16cid:durableId="2024430643">
    <w:abstractNumId w:val="35"/>
  </w:num>
  <w:num w:numId="23" w16cid:durableId="2018923888">
    <w:abstractNumId w:val="33"/>
  </w:num>
  <w:num w:numId="24" w16cid:durableId="1932857263">
    <w:abstractNumId w:val="16"/>
  </w:num>
  <w:num w:numId="25" w16cid:durableId="826941178">
    <w:abstractNumId w:val="24"/>
  </w:num>
  <w:num w:numId="26" w16cid:durableId="1423452041">
    <w:abstractNumId w:val="18"/>
  </w:num>
  <w:num w:numId="27" w16cid:durableId="1286421851">
    <w:abstractNumId w:val="5"/>
  </w:num>
  <w:num w:numId="28" w16cid:durableId="1237403400">
    <w:abstractNumId w:val="12"/>
  </w:num>
  <w:num w:numId="29" w16cid:durableId="1506943951">
    <w:abstractNumId w:val="13"/>
  </w:num>
  <w:num w:numId="30" w16cid:durableId="2000232855">
    <w:abstractNumId w:val="7"/>
  </w:num>
  <w:num w:numId="31" w16cid:durableId="1079522408">
    <w:abstractNumId w:val="8"/>
  </w:num>
  <w:num w:numId="32" w16cid:durableId="444424825">
    <w:abstractNumId w:val="28"/>
  </w:num>
  <w:num w:numId="33" w16cid:durableId="1398936536">
    <w:abstractNumId w:val="3"/>
  </w:num>
  <w:num w:numId="34" w16cid:durableId="660276541">
    <w:abstractNumId w:val="38"/>
  </w:num>
  <w:num w:numId="35" w16cid:durableId="2001227762">
    <w:abstractNumId w:val="30"/>
  </w:num>
  <w:num w:numId="36" w16cid:durableId="572470425">
    <w:abstractNumId w:val="17"/>
  </w:num>
  <w:num w:numId="37" w16cid:durableId="1504783631">
    <w:abstractNumId w:val="17"/>
  </w:num>
  <w:num w:numId="38" w16cid:durableId="251356630">
    <w:abstractNumId w:val="37"/>
  </w:num>
  <w:num w:numId="39" w16cid:durableId="1392999159">
    <w:abstractNumId w:val="21"/>
  </w:num>
  <w:num w:numId="40" w16cid:durableId="8264896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C43"/>
    <w:rsid w:val="0000018E"/>
    <w:rsid w:val="00000DD9"/>
    <w:rsid w:val="00002121"/>
    <w:rsid w:val="00004349"/>
    <w:rsid w:val="000045A2"/>
    <w:rsid w:val="00004B73"/>
    <w:rsid w:val="00005682"/>
    <w:rsid w:val="00005BA5"/>
    <w:rsid w:val="00005ECE"/>
    <w:rsid w:val="00006135"/>
    <w:rsid w:val="00006892"/>
    <w:rsid w:val="00006CA8"/>
    <w:rsid w:val="000078F0"/>
    <w:rsid w:val="00007CE0"/>
    <w:rsid w:val="00010668"/>
    <w:rsid w:val="000116B9"/>
    <w:rsid w:val="0001238C"/>
    <w:rsid w:val="00012477"/>
    <w:rsid w:val="00012487"/>
    <w:rsid w:val="000131B0"/>
    <w:rsid w:val="00013661"/>
    <w:rsid w:val="0001434F"/>
    <w:rsid w:val="00014738"/>
    <w:rsid w:val="000156C6"/>
    <w:rsid w:val="00015ED5"/>
    <w:rsid w:val="000163B3"/>
    <w:rsid w:val="000173F1"/>
    <w:rsid w:val="00020643"/>
    <w:rsid w:val="00020C61"/>
    <w:rsid w:val="000214C4"/>
    <w:rsid w:val="00022316"/>
    <w:rsid w:val="00022E2E"/>
    <w:rsid w:val="000231BD"/>
    <w:rsid w:val="00023AA9"/>
    <w:rsid w:val="00024695"/>
    <w:rsid w:val="0002481F"/>
    <w:rsid w:val="00024B98"/>
    <w:rsid w:val="00024D22"/>
    <w:rsid w:val="00025BB5"/>
    <w:rsid w:val="00025E25"/>
    <w:rsid w:val="00026D39"/>
    <w:rsid w:val="00026FE3"/>
    <w:rsid w:val="000275F1"/>
    <w:rsid w:val="000300BD"/>
    <w:rsid w:val="000318D4"/>
    <w:rsid w:val="00034EBB"/>
    <w:rsid w:val="00035330"/>
    <w:rsid w:val="00035799"/>
    <w:rsid w:val="0003725D"/>
    <w:rsid w:val="00037673"/>
    <w:rsid w:val="00041485"/>
    <w:rsid w:val="0004264C"/>
    <w:rsid w:val="0004372E"/>
    <w:rsid w:val="00046879"/>
    <w:rsid w:val="00046A49"/>
    <w:rsid w:val="00047376"/>
    <w:rsid w:val="00047CEC"/>
    <w:rsid w:val="00047D46"/>
    <w:rsid w:val="00050270"/>
    <w:rsid w:val="00050310"/>
    <w:rsid w:val="000511F7"/>
    <w:rsid w:val="000524CC"/>
    <w:rsid w:val="00052A33"/>
    <w:rsid w:val="00052FF1"/>
    <w:rsid w:val="000539E0"/>
    <w:rsid w:val="00054167"/>
    <w:rsid w:val="00054BF1"/>
    <w:rsid w:val="000552C6"/>
    <w:rsid w:val="00055DD2"/>
    <w:rsid w:val="00056415"/>
    <w:rsid w:val="00060736"/>
    <w:rsid w:val="000607A6"/>
    <w:rsid w:val="000642AA"/>
    <w:rsid w:val="00064F0D"/>
    <w:rsid w:val="000657A9"/>
    <w:rsid w:val="00066039"/>
    <w:rsid w:val="00070463"/>
    <w:rsid w:val="0007166E"/>
    <w:rsid w:val="0007256E"/>
    <w:rsid w:val="00072C2D"/>
    <w:rsid w:val="00074E17"/>
    <w:rsid w:val="00075749"/>
    <w:rsid w:val="00075BC7"/>
    <w:rsid w:val="0008054C"/>
    <w:rsid w:val="00081561"/>
    <w:rsid w:val="000815F5"/>
    <w:rsid w:val="000827B9"/>
    <w:rsid w:val="00083BF3"/>
    <w:rsid w:val="00083F49"/>
    <w:rsid w:val="00084319"/>
    <w:rsid w:val="000851CA"/>
    <w:rsid w:val="00085D1E"/>
    <w:rsid w:val="00086454"/>
    <w:rsid w:val="000867C2"/>
    <w:rsid w:val="000867E5"/>
    <w:rsid w:val="0008706E"/>
    <w:rsid w:val="00090EEC"/>
    <w:rsid w:val="000912A3"/>
    <w:rsid w:val="000915CD"/>
    <w:rsid w:val="000920E3"/>
    <w:rsid w:val="0009377E"/>
    <w:rsid w:val="00094160"/>
    <w:rsid w:val="00094BB2"/>
    <w:rsid w:val="000954DF"/>
    <w:rsid w:val="000957AF"/>
    <w:rsid w:val="00095B53"/>
    <w:rsid w:val="000967B5"/>
    <w:rsid w:val="00096E56"/>
    <w:rsid w:val="000A47AF"/>
    <w:rsid w:val="000A47E4"/>
    <w:rsid w:val="000A4A15"/>
    <w:rsid w:val="000A62C0"/>
    <w:rsid w:val="000A7270"/>
    <w:rsid w:val="000A7AC5"/>
    <w:rsid w:val="000B0EE3"/>
    <w:rsid w:val="000B3F1C"/>
    <w:rsid w:val="000B4C05"/>
    <w:rsid w:val="000B55C8"/>
    <w:rsid w:val="000B5DB8"/>
    <w:rsid w:val="000B64B2"/>
    <w:rsid w:val="000B6B48"/>
    <w:rsid w:val="000B6FF5"/>
    <w:rsid w:val="000B7225"/>
    <w:rsid w:val="000B7890"/>
    <w:rsid w:val="000B78C2"/>
    <w:rsid w:val="000C031A"/>
    <w:rsid w:val="000C112E"/>
    <w:rsid w:val="000C1471"/>
    <w:rsid w:val="000C2C49"/>
    <w:rsid w:val="000C33AF"/>
    <w:rsid w:val="000C3585"/>
    <w:rsid w:val="000C3C4D"/>
    <w:rsid w:val="000C3EFC"/>
    <w:rsid w:val="000C4033"/>
    <w:rsid w:val="000C45BE"/>
    <w:rsid w:val="000C5DA1"/>
    <w:rsid w:val="000D1465"/>
    <w:rsid w:val="000D169A"/>
    <w:rsid w:val="000D29CE"/>
    <w:rsid w:val="000D29F8"/>
    <w:rsid w:val="000D2ECB"/>
    <w:rsid w:val="000D3BD9"/>
    <w:rsid w:val="000D3C56"/>
    <w:rsid w:val="000D4E28"/>
    <w:rsid w:val="000D5018"/>
    <w:rsid w:val="000D5BB9"/>
    <w:rsid w:val="000D5DD0"/>
    <w:rsid w:val="000D7075"/>
    <w:rsid w:val="000D7798"/>
    <w:rsid w:val="000D7BEF"/>
    <w:rsid w:val="000D7E7A"/>
    <w:rsid w:val="000E05CD"/>
    <w:rsid w:val="000E106D"/>
    <w:rsid w:val="000E14D3"/>
    <w:rsid w:val="000E186C"/>
    <w:rsid w:val="000E1BAA"/>
    <w:rsid w:val="000E27E3"/>
    <w:rsid w:val="000E36A8"/>
    <w:rsid w:val="000E4988"/>
    <w:rsid w:val="000E52C6"/>
    <w:rsid w:val="000E7E60"/>
    <w:rsid w:val="000F012C"/>
    <w:rsid w:val="000F0134"/>
    <w:rsid w:val="000F0351"/>
    <w:rsid w:val="000F0BB4"/>
    <w:rsid w:val="000F1C31"/>
    <w:rsid w:val="000F2101"/>
    <w:rsid w:val="000F27F8"/>
    <w:rsid w:val="000F440B"/>
    <w:rsid w:val="000F4E85"/>
    <w:rsid w:val="000F5595"/>
    <w:rsid w:val="000F5E1B"/>
    <w:rsid w:val="000F7201"/>
    <w:rsid w:val="000F7296"/>
    <w:rsid w:val="000F769F"/>
    <w:rsid w:val="00100509"/>
    <w:rsid w:val="00100DB6"/>
    <w:rsid w:val="00100F7A"/>
    <w:rsid w:val="001044CB"/>
    <w:rsid w:val="0010474D"/>
    <w:rsid w:val="001057A1"/>
    <w:rsid w:val="00111F64"/>
    <w:rsid w:val="00112138"/>
    <w:rsid w:val="001123B8"/>
    <w:rsid w:val="00112AB5"/>
    <w:rsid w:val="00113D91"/>
    <w:rsid w:val="00114D14"/>
    <w:rsid w:val="00114D3D"/>
    <w:rsid w:val="00115F59"/>
    <w:rsid w:val="001176CF"/>
    <w:rsid w:val="001179C7"/>
    <w:rsid w:val="0012029A"/>
    <w:rsid w:val="00120358"/>
    <w:rsid w:val="0012068B"/>
    <w:rsid w:val="00121EC9"/>
    <w:rsid w:val="00122E13"/>
    <w:rsid w:val="001231EB"/>
    <w:rsid w:val="00123D3D"/>
    <w:rsid w:val="0012420A"/>
    <w:rsid w:val="00124CBA"/>
    <w:rsid w:val="00124F1B"/>
    <w:rsid w:val="00125108"/>
    <w:rsid w:val="00125156"/>
    <w:rsid w:val="00126745"/>
    <w:rsid w:val="00126D76"/>
    <w:rsid w:val="001272FE"/>
    <w:rsid w:val="00127B41"/>
    <w:rsid w:val="0013063E"/>
    <w:rsid w:val="001306C7"/>
    <w:rsid w:val="001306DC"/>
    <w:rsid w:val="00130B66"/>
    <w:rsid w:val="001314AB"/>
    <w:rsid w:val="001323CF"/>
    <w:rsid w:val="00133A51"/>
    <w:rsid w:val="00133B1F"/>
    <w:rsid w:val="00134631"/>
    <w:rsid w:val="001355F9"/>
    <w:rsid w:val="00135C6D"/>
    <w:rsid w:val="00135DF0"/>
    <w:rsid w:val="00137BE3"/>
    <w:rsid w:val="00140286"/>
    <w:rsid w:val="001412AD"/>
    <w:rsid w:val="00141E5C"/>
    <w:rsid w:val="00143292"/>
    <w:rsid w:val="00144E51"/>
    <w:rsid w:val="00145490"/>
    <w:rsid w:val="001456CA"/>
    <w:rsid w:val="00145A6F"/>
    <w:rsid w:val="00146099"/>
    <w:rsid w:val="001464ED"/>
    <w:rsid w:val="001510F1"/>
    <w:rsid w:val="0015234F"/>
    <w:rsid w:val="001537FE"/>
    <w:rsid w:val="00153849"/>
    <w:rsid w:val="00153A34"/>
    <w:rsid w:val="00156140"/>
    <w:rsid w:val="00156924"/>
    <w:rsid w:val="001569CD"/>
    <w:rsid w:val="00160D8F"/>
    <w:rsid w:val="00161710"/>
    <w:rsid w:val="0016173B"/>
    <w:rsid w:val="001618B2"/>
    <w:rsid w:val="00162AC3"/>
    <w:rsid w:val="00162C9D"/>
    <w:rsid w:val="001641DB"/>
    <w:rsid w:val="001644FA"/>
    <w:rsid w:val="00165243"/>
    <w:rsid w:val="00165863"/>
    <w:rsid w:val="00165BB1"/>
    <w:rsid w:val="00167638"/>
    <w:rsid w:val="00170030"/>
    <w:rsid w:val="00171158"/>
    <w:rsid w:val="00171471"/>
    <w:rsid w:val="0017169A"/>
    <w:rsid w:val="0017182B"/>
    <w:rsid w:val="00171D9B"/>
    <w:rsid w:val="001725B2"/>
    <w:rsid w:val="001742EE"/>
    <w:rsid w:val="0017525D"/>
    <w:rsid w:val="0017553E"/>
    <w:rsid w:val="001762F1"/>
    <w:rsid w:val="00176C0F"/>
    <w:rsid w:val="00176D8F"/>
    <w:rsid w:val="0017751E"/>
    <w:rsid w:val="00177D16"/>
    <w:rsid w:val="001807F2"/>
    <w:rsid w:val="00180D8B"/>
    <w:rsid w:val="00181629"/>
    <w:rsid w:val="0018168F"/>
    <w:rsid w:val="00181AD5"/>
    <w:rsid w:val="00182D92"/>
    <w:rsid w:val="00183A21"/>
    <w:rsid w:val="001840D6"/>
    <w:rsid w:val="001855B5"/>
    <w:rsid w:val="00185AD7"/>
    <w:rsid w:val="001862CF"/>
    <w:rsid w:val="00186815"/>
    <w:rsid w:val="0018759E"/>
    <w:rsid w:val="00190FA2"/>
    <w:rsid w:val="00192092"/>
    <w:rsid w:val="001931ED"/>
    <w:rsid w:val="00194E6B"/>
    <w:rsid w:val="00195EF2"/>
    <w:rsid w:val="001969EC"/>
    <w:rsid w:val="001A0606"/>
    <w:rsid w:val="001A1218"/>
    <w:rsid w:val="001A2F97"/>
    <w:rsid w:val="001A3CEF"/>
    <w:rsid w:val="001A6989"/>
    <w:rsid w:val="001A6A11"/>
    <w:rsid w:val="001A6C7F"/>
    <w:rsid w:val="001A6CF5"/>
    <w:rsid w:val="001A6D9A"/>
    <w:rsid w:val="001A72F9"/>
    <w:rsid w:val="001A73EF"/>
    <w:rsid w:val="001B0E52"/>
    <w:rsid w:val="001B0EDF"/>
    <w:rsid w:val="001B0F61"/>
    <w:rsid w:val="001B14D0"/>
    <w:rsid w:val="001B1C80"/>
    <w:rsid w:val="001B2161"/>
    <w:rsid w:val="001B26C8"/>
    <w:rsid w:val="001B2877"/>
    <w:rsid w:val="001B45B7"/>
    <w:rsid w:val="001B530A"/>
    <w:rsid w:val="001B5573"/>
    <w:rsid w:val="001B5970"/>
    <w:rsid w:val="001B628D"/>
    <w:rsid w:val="001B656F"/>
    <w:rsid w:val="001B6AFB"/>
    <w:rsid w:val="001B6BFB"/>
    <w:rsid w:val="001B7C13"/>
    <w:rsid w:val="001B7D23"/>
    <w:rsid w:val="001C01F8"/>
    <w:rsid w:val="001C0C9B"/>
    <w:rsid w:val="001C1436"/>
    <w:rsid w:val="001C20E5"/>
    <w:rsid w:val="001C25DA"/>
    <w:rsid w:val="001C2AC0"/>
    <w:rsid w:val="001C3B31"/>
    <w:rsid w:val="001C504E"/>
    <w:rsid w:val="001C5110"/>
    <w:rsid w:val="001C548C"/>
    <w:rsid w:val="001C6CCF"/>
    <w:rsid w:val="001C7212"/>
    <w:rsid w:val="001C73E5"/>
    <w:rsid w:val="001C7E6C"/>
    <w:rsid w:val="001D2BA6"/>
    <w:rsid w:val="001D3436"/>
    <w:rsid w:val="001D36F9"/>
    <w:rsid w:val="001D47D2"/>
    <w:rsid w:val="001D627E"/>
    <w:rsid w:val="001D72A4"/>
    <w:rsid w:val="001D799E"/>
    <w:rsid w:val="001D7A7B"/>
    <w:rsid w:val="001E0035"/>
    <w:rsid w:val="001E0763"/>
    <w:rsid w:val="001E0D7C"/>
    <w:rsid w:val="001E1188"/>
    <w:rsid w:val="001E179C"/>
    <w:rsid w:val="001E1E32"/>
    <w:rsid w:val="001E24ED"/>
    <w:rsid w:val="001E4CC6"/>
    <w:rsid w:val="001E57C6"/>
    <w:rsid w:val="001E5BEB"/>
    <w:rsid w:val="001E7126"/>
    <w:rsid w:val="0020009E"/>
    <w:rsid w:val="0020036C"/>
    <w:rsid w:val="00200BC2"/>
    <w:rsid w:val="002016AA"/>
    <w:rsid w:val="00203777"/>
    <w:rsid w:val="0020394D"/>
    <w:rsid w:val="00203BD9"/>
    <w:rsid w:val="00203E94"/>
    <w:rsid w:val="0020406A"/>
    <w:rsid w:val="002058EA"/>
    <w:rsid w:val="00205A23"/>
    <w:rsid w:val="00205A7A"/>
    <w:rsid w:val="00206307"/>
    <w:rsid w:val="00206A96"/>
    <w:rsid w:val="0020730F"/>
    <w:rsid w:val="0021037B"/>
    <w:rsid w:val="00210606"/>
    <w:rsid w:val="00211CCE"/>
    <w:rsid w:val="002121D5"/>
    <w:rsid w:val="002125E4"/>
    <w:rsid w:val="00212B20"/>
    <w:rsid w:val="00213189"/>
    <w:rsid w:val="00213F82"/>
    <w:rsid w:val="00214919"/>
    <w:rsid w:val="00214E4C"/>
    <w:rsid w:val="00217A41"/>
    <w:rsid w:val="0022070E"/>
    <w:rsid w:val="00221612"/>
    <w:rsid w:val="0022194E"/>
    <w:rsid w:val="00221BC9"/>
    <w:rsid w:val="00221C86"/>
    <w:rsid w:val="0022209B"/>
    <w:rsid w:val="0022252E"/>
    <w:rsid w:val="00223279"/>
    <w:rsid w:val="00224471"/>
    <w:rsid w:val="002244FC"/>
    <w:rsid w:val="00225D88"/>
    <w:rsid w:val="00226747"/>
    <w:rsid w:val="002272D6"/>
    <w:rsid w:val="00227EBA"/>
    <w:rsid w:val="002311BC"/>
    <w:rsid w:val="002319D9"/>
    <w:rsid w:val="00232482"/>
    <w:rsid w:val="0023347B"/>
    <w:rsid w:val="00233D1F"/>
    <w:rsid w:val="0023532B"/>
    <w:rsid w:val="00236996"/>
    <w:rsid w:val="00237298"/>
    <w:rsid w:val="00237D5D"/>
    <w:rsid w:val="002402E6"/>
    <w:rsid w:val="00240B8E"/>
    <w:rsid w:val="002424BA"/>
    <w:rsid w:val="00243237"/>
    <w:rsid w:val="00243C1F"/>
    <w:rsid w:val="00243FA1"/>
    <w:rsid w:val="00244825"/>
    <w:rsid w:val="0024541B"/>
    <w:rsid w:val="00245AD0"/>
    <w:rsid w:val="00245E1D"/>
    <w:rsid w:val="002460F1"/>
    <w:rsid w:val="00246423"/>
    <w:rsid w:val="002472DA"/>
    <w:rsid w:val="00251844"/>
    <w:rsid w:val="002523A3"/>
    <w:rsid w:val="002528DD"/>
    <w:rsid w:val="00252994"/>
    <w:rsid w:val="00252CFB"/>
    <w:rsid w:val="00253D00"/>
    <w:rsid w:val="0025403C"/>
    <w:rsid w:val="002540EA"/>
    <w:rsid w:val="002546EC"/>
    <w:rsid w:val="00254C6D"/>
    <w:rsid w:val="00255161"/>
    <w:rsid w:val="00256426"/>
    <w:rsid w:val="00257065"/>
    <w:rsid w:val="00257BB2"/>
    <w:rsid w:val="00257D07"/>
    <w:rsid w:val="00260DF2"/>
    <w:rsid w:val="00261621"/>
    <w:rsid w:val="0026491D"/>
    <w:rsid w:val="002654A6"/>
    <w:rsid w:val="00266FF8"/>
    <w:rsid w:val="0026765C"/>
    <w:rsid w:val="00271355"/>
    <w:rsid w:val="002718AD"/>
    <w:rsid w:val="00272015"/>
    <w:rsid w:val="00272769"/>
    <w:rsid w:val="002728C3"/>
    <w:rsid w:val="00272DFB"/>
    <w:rsid w:val="00274726"/>
    <w:rsid w:val="0027478D"/>
    <w:rsid w:val="00276878"/>
    <w:rsid w:val="0027716C"/>
    <w:rsid w:val="00277583"/>
    <w:rsid w:val="00281714"/>
    <w:rsid w:val="0028180D"/>
    <w:rsid w:val="00281AD1"/>
    <w:rsid w:val="002825B9"/>
    <w:rsid w:val="00282EB5"/>
    <w:rsid w:val="0028440E"/>
    <w:rsid w:val="00284835"/>
    <w:rsid w:val="00286224"/>
    <w:rsid w:val="00286CFE"/>
    <w:rsid w:val="002872AD"/>
    <w:rsid w:val="00287334"/>
    <w:rsid w:val="0028736D"/>
    <w:rsid w:val="0028755D"/>
    <w:rsid w:val="00287CE1"/>
    <w:rsid w:val="002912BF"/>
    <w:rsid w:val="00292A7B"/>
    <w:rsid w:val="00292EB7"/>
    <w:rsid w:val="00293E90"/>
    <w:rsid w:val="00293F47"/>
    <w:rsid w:val="00294694"/>
    <w:rsid w:val="00295240"/>
    <w:rsid w:val="00295703"/>
    <w:rsid w:val="002970BC"/>
    <w:rsid w:val="0029719C"/>
    <w:rsid w:val="002976EC"/>
    <w:rsid w:val="002A02FA"/>
    <w:rsid w:val="002A0480"/>
    <w:rsid w:val="002A04A3"/>
    <w:rsid w:val="002A0A78"/>
    <w:rsid w:val="002A18F1"/>
    <w:rsid w:val="002A3A97"/>
    <w:rsid w:val="002A3BA1"/>
    <w:rsid w:val="002A4408"/>
    <w:rsid w:val="002A4A3D"/>
    <w:rsid w:val="002A4CF4"/>
    <w:rsid w:val="002A4FB8"/>
    <w:rsid w:val="002A5215"/>
    <w:rsid w:val="002A67D5"/>
    <w:rsid w:val="002A6A1C"/>
    <w:rsid w:val="002A6AEE"/>
    <w:rsid w:val="002A7B71"/>
    <w:rsid w:val="002B0B2D"/>
    <w:rsid w:val="002B14D3"/>
    <w:rsid w:val="002B1CA9"/>
    <w:rsid w:val="002B1CCB"/>
    <w:rsid w:val="002B3F36"/>
    <w:rsid w:val="002B4658"/>
    <w:rsid w:val="002B4ED8"/>
    <w:rsid w:val="002B5772"/>
    <w:rsid w:val="002B64A2"/>
    <w:rsid w:val="002B6DF9"/>
    <w:rsid w:val="002C121E"/>
    <w:rsid w:val="002C187B"/>
    <w:rsid w:val="002C2E07"/>
    <w:rsid w:val="002C378E"/>
    <w:rsid w:val="002C3CD3"/>
    <w:rsid w:val="002C4601"/>
    <w:rsid w:val="002C5A4B"/>
    <w:rsid w:val="002C6244"/>
    <w:rsid w:val="002C6F64"/>
    <w:rsid w:val="002C7705"/>
    <w:rsid w:val="002C7E20"/>
    <w:rsid w:val="002D03BA"/>
    <w:rsid w:val="002D0C83"/>
    <w:rsid w:val="002D0D58"/>
    <w:rsid w:val="002D1400"/>
    <w:rsid w:val="002D179F"/>
    <w:rsid w:val="002D2208"/>
    <w:rsid w:val="002D23B1"/>
    <w:rsid w:val="002D2CDF"/>
    <w:rsid w:val="002D41FE"/>
    <w:rsid w:val="002D476A"/>
    <w:rsid w:val="002D4AC3"/>
    <w:rsid w:val="002D676C"/>
    <w:rsid w:val="002D7AFE"/>
    <w:rsid w:val="002E01A8"/>
    <w:rsid w:val="002E04B1"/>
    <w:rsid w:val="002E263F"/>
    <w:rsid w:val="002E2872"/>
    <w:rsid w:val="002E304C"/>
    <w:rsid w:val="002E3B89"/>
    <w:rsid w:val="002E5532"/>
    <w:rsid w:val="002E5911"/>
    <w:rsid w:val="002E5B81"/>
    <w:rsid w:val="002E6C2A"/>
    <w:rsid w:val="002E710A"/>
    <w:rsid w:val="002E723D"/>
    <w:rsid w:val="002F0359"/>
    <w:rsid w:val="002F10BE"/>
    <w:rsid w:val="002F279A"/>
    <w:rsid w:val="002F2D73"/>
    <w:rsid w:val="002F2E78"/>
    <w:rsid w:val="002F3446"/>
    <w:rsid w:val="002F4477"/>
    <w:rsid w:val="002F4A1F"/>
    <w:rsid w:val="002F50DE"/>
    <w:rsid w:val="002F52B5"/>
    <w:rsid w:val="002F6EC0"/>
    <w:rsid w:val="002F796F"/>
    <w:rsid w:val="0030103D"/>
    <w:rsid w:val="00301191"/>
    <w:rsid w:val="00301F70"/>
    <w:rsid w:val="003020BC"/>
    <w:rsid w:val="00305198"/>
    <w:rsid w:val="003060DD"/>
    <w:rsid w:val="00310438"/>
    <w:rsid w:val="003111E7"/>
    <w:rsid w:val="003116A7"/>
    <w:rsid w:val="00311804"/>
    <w:rsid w:val="00312991"/>
    <w:rsid w:val="003162EF"/>
    <w:rsid w:val="00317D94"/>
    <w:rsid w:val="00321E4C"/>
    <w:rsid w:val="003234E0"/>
    <w:rsid w:val="00323857"/>
    <w:rsid w:val="003239CE"/>
    <w:rsid w:val="00324683"/>
    <w:rsid w:val="00325458"/>
    <w:rsid w:val="003262B7"/>
    <w:rsid w:val="00326770"/>
    <w:rsid w:val="00327EB6"/>
    <w:rsid w:val="00332BA0"/>
    <w:rsid w:val="00332F80"/>
    <w:rsid w:val="003331ED"/>
    <w:rsid w:val="00333536"/>
    <w:rsid w:val="003341E7"/>
    <w:rsid w:val="003347D0"/>
    <w:rsid w:val="003363B3"/>
    <w:rsid w:val="003365FD"/>
    <w:rsid w:val="00336702"/>
    <w:rsid w:val="00336AFF"/>
    <w:rsid w:val="00337A6E"/>
    <w:rsid w:val="00340E7A"/>
    <w:rsid w:val="00340FA9"/>
    <w:rsid w:val="0034230C"/>
    <w:rsid w:val="00342A43"/>
    <w:rsid w:val="003436C6"/>
    <w:rsid w:val="00343BD8"/>
    <w:rsid w:val="00343E36"/>
    <w:rsid w:val="003450AA"/>
    <w:rsid w:val="00345118"/>
    <w:rsid w:val="003468A8"/>
    <w:rsid w:val="00346BA2"/>
    <w:rsid w:val="00347B98"/>
    <w:rsid w:val="0035056E"/>
    <w:rsid w:val="00350881"/>
    <w:rsid w:val="003523BC"/>
    <w:rsid w:val="00352FB0"/>
    <w:rsid w:val="00354EC1"/>
    <w:rsid w:val="00354F7D"/>
    <w:rsid w:val="0035521E"/>
    <w:rsid w:val="00355221"/>
    <w:rsid w:val="00356742"/>
    <w:rsid w:val="00357785"/>
    <w:rsid w:val="00357E9C"/>
    <w:rsid w:val="00362313"/>
    <w:rsid w:val="00362B92"/>
    <w:rsid w:val="00363C14"/>
    <w:rsid w:val="00365A50"/>
    <w:rsid w:val="0036632E"/>
    <w:rsid w:val="003676E1"/>
    <w:rsid w:val="00371116"/>
    <w:rsid w:val="0037181E"/>
    <w:rsid w:val="00371C19"/>
    <w:rsid w:val="0037203B"/>
    <w:rsid w:val="00372E57"/>
    <w:rsid w:val="00375EF4"/>
    <w:rsid w:val="0037603F"/>
    <w:rsid w:val="00376682"/>
    <w:rsid w:val="00376E84"/>
    <w:rsid w:val="0037736C"/>
    <w:rsid w:val="0037737B"/>
    <w:rsid w:val="0037765B"/>
    <w:rsid w:val="00377E85"/>
    <w:rsid w:val="003805A3"/>
    <w:rsid w:val="00382A02"/>
    <w:rsid w:val="003842CF"/>
    <w:rsid w:val="00384F42"/>
    <w:rsid w:val="0038507F"/>
    <w:rsid w:val="00385709"/>
    <w:rsid w:val="00386A7D"/>
    <w:rsid w:val="00386D1E"/>
    <w:rsid w:val="003876AC"/>
    <w:rsid w:val="00387AED"/>
    <w:rsid w:val="00390D20"/>
    <w:rsid w:val="0039164A"/>
    <w:rsid w:val="00392402"/>
    <w:rsid w:val="003928C3"/>
    <w:rsid w:val="003930C8"/>
    <w:rsid w:val="003934CA"/>
    <w:rsid w:val="00394370"/>
    <w:rsid w:val="0039492E"/>
    <w:rsid w:val="003954F8"/>
    <w:rsid w:val="0039665D"/>
    <w:rsid w:val="00396773"/>
    <w:rsid w:val="003974C0"/>
    <w:rsid w:val="003976F0"/>
    <w:rsid w:val="003A00D3"/>
    <w:rsid w:val="003A07BF"/>
    <w:rsid w:val="003A136F"/>
    <w:rsid w:val="003A1ADE"/>
    <w:rsid w:val="003A1FB4"/>
    <w:rsid w:val="003A21FB"/>
    <w:rsid w:val="003A2662"/>
    <w:rsid w:val="003A2F74"/>
    <w:rsid w:val="003A30C7"/>
    <w:rsid w:val="003A3A5A"/>
    <w:rsid w:val="003A3F03"/>
    <w:rsid w:val="003A5E34"/>
    <w:rsid w:val="003A6106"/>
    <w:rsid w:val="003B0688"/>
    <w:rsid w:val="003B0911"/>
    <w:rsid w:val="003B24DA"/>
    <w:rsid w:val="003B2D54"/>
    <w:rsid w:val="003B429A"/>
    <w:rsid w:val="003B42D3"/>
    <w:rsid w:val="003B566A"/>
    <w:rsid w:val="003B5C4B"/>
    <w:rsid w:val="003B684E"/>
    <w:rsid w:val="003B6CC2"/>
    <w:rsid w:val="003C089D"/>
    <w:rsid w:val="003C0EB0"/>
    <w:rsid w:val="003C34AC"/>
    <w:rsid w:val="003C37D9"/>
    <w:rsid w:val="003C3D20"/>
    <w:rsid w:val="003C57F2"/>
    <w:rsid w:val="003C6C87"/>
    <w:rsid w:val="003C6F81"/>
    <w:rsid w:val="003C71F3"/>
    <w:rsid w:val="003C799D"/>
    <w:rsid w:val="003C7A5C"/>
    <w:rsid w:val="003D1A42"/>
    <w:rsid w:val="003D1BB9"/>
    <w:rsid w:val="003D21E9"/>
    <w:rsid w:val="003D2D13"/>
    <w:rsid w:val="003D33B2"/>
    <w:rsid w:val="003D3A02"/>
    <w:rsid w:val="003D473E"/>
    <w:rsid w:val="003D4C04"/>
    <w:rsid w:val="003D526F"/>
    <w:rsid w:val="003D535D"/>
    <w:rsid w:val="003D5EA5"/>
    <w:rsid w:val="003D60F4"/>
    <w:rsid w:val="003D6A31"/>
    <w:rsid w:val="003D7FE0"/>
    <w:rsid w:val="003E0AB7"/>
    <w:rsid w:val="003E1CC7"/>
    <w:rsid w:val="003E4362"/>
    <w:rsid w:val="003E4624"/>
    <w:rsid w:val="003E4968"/>
    <w:rsid w:val="003E49DB"/>
    <w:rsid w:val="003E4C93"/>
    <w:rsid w:val="003E506E"/>
    <w:rsid w:val="003E5121"/>
    <w:rsid w:val="003E55B3"/>
    <w:rsid w:val="003E6106"/>
    <w:rsid w:val="003E6E19"/>
    <w:rsid w:val="003E74EE"/>
    <w:rsid w:val="003E774C"/>
    <w:rsid w:val="003F0B74"/>
    <w:rsid w:val="003F0BD0"/>
    <w:rsid w:val="003F207A"/>
    <w:rsid w:val="003F234D"/>
    <w:rsid w:val="003F28B7"/>
    <w:rsid w:val="003F396C"/>
    <w:rsid w:val="003F577C"/>
    <w:rsid w:val="003F5FAA"/>
    <w:rsid w:val="003F6B2A"/>
    <w:rsid w:val="003F7D4D"/>
    <w:rsid w:val="00400CC4"/>
    <w:rsid w:val="00400D4C"/>
    <w:rsid w:val="00401016"/>
    <w:rsid w:val="004015C9"/>
    <w:rsid w:val="004017A7"/>
    <w:rsid w:val="00402719"/>
    <w:rsid w:val="00403BB6"/>
    <w:rsid w:val="00404046"/>
    <w:rsid w:val="00404651"/>
    <w:rsid w:val="00407876"/>
    <w:rsid w:val="004104E8"/>
    <w:rsid w:val="0041141D"/>
    <w:rsid w:val="00411F54"/>
    <w:rsid w:val="00412663"/>
    <w:rsid w:val="00412AA5"/>
    <w:rsid w:val="00412FA1"/>
    <w:rsid w:val="004131C2"/>
    <w:rsid w:val="004155B3"/>
    <w:rsid w:val="00416346"/>
    <w:rsid w:val="00416431"/>
    <w:rsid w:val="004169A9"/>
    <w:rsid w:val="00416D1B"/>
    <w:rsid w:val="004179FB"/>
    <w:rsid w:val="00417CAC"/>
    <w:rsid w:val="004207D9"/>
    <w:rsid w:val="00420990"/>
    <w:rsid w:val="00422299"/>
    <w:rsid w:val="00422390"/>
    <w:rsid w:val="0042404D"/>
    <w:rsid w:val="00424477"/>
    <w:rsid w:val="004251F3"/>
    <w:rsid w:val="004259AA"/>
    <w:rsid w:val="00425E5E"/>
    <w:rsid w:val="0042644A"/>
    <w:rsid w:val="00426BD1"/>
    <w:rsid w:val="00427978"/>
    <w:rsid w:val="00431467"/>
    <w:rsid w:val="00431B85"/>
    <w:rsid w:val="004322BF"/>
    <w:rsid w:val="00433BDC"/>
    <w:rsid w:val="00434540"/>
    <w:rsid w:val="004345CB"/>
    <w:rsid w:val="00434969"/>
    <w:rsid w:val="00435984"/>
    <w:rsid w:val="00435A56"/>
    <w:rsid w:val="00436173"/>
    <w:rsid w:val="00437886"/>
    <w:rsid w:val="004400DA"/>
    <w:rsid w:val="00440392"/>
    <w:rsid w:val="004411D7"/>
    <w:rsid w:val="00441A51"/>
    <w:rsid w:val="00443498"/>
    <w:rsid w:val="004438FF"/>
    <w:rsid w:val="004458F9"/>
    <w:rsid w:val="00445BFE"/>
    <w:rsid w:val="00447A31"/>
    <w:rsid w:val="004505B9"/>
    <w:rsid w:val="00450F76"/>
    <w:rsid w:val="00451B61"/>
    <w:rsid w:val="00451BD1"/>
    <w:rsid w:val="00451BD4"/>
    <w:rsid w:val="00452282"/>
    <w:rsid w:val="004526CF"/>
    <w:rsid w:val="00452C48"/>
    <w:rsid w:val="00453C68"/>
    <w:rsid w:val="00454287"/>
    <w:rsid w:val="00454635"/>
    <w:rsid w:val="00454D2D"/>
    <w:rsid w:val="00455BEA"/>
    <w:rsid w:val="004577B9"/>
    <w:rsid w:val="00457816"/>
    <w:rsid w:val="004608AE"/>
    <w:rsid w:val="00461430"/>
    <w:rsid w:val="004617A7"/>
    <w:rsid w:val="00462F3D"/>
    <w:rsid w:val="00463940"/>
    <w:rsid w:val="00463AA7"/>
    <w:rsid w:val="00463E32"/>
    <w:rsid w:val="0046442D"/>
    <w:rsid w:val="0046493D"/>
    <w:rsid w:val="00465E6E"/>
    <w:rsid w:val="00465F0B"/>
    <w:rsid w:val="004661AC"/>
    <w:rsid w:val="00466B08"/>
    <w:rsid w:val="00466CC5"/>
    <w:rsid w:val="004677C1"/>
    <w:rsid w:val="00467D01"/>
    <w:rsid w:val="00467D60"/>
    <w:rsid w:val="00470303"/>
    <w:rsid w:val="00472B94"/>
    <w:rsid w:val="004750AD"/>
    <w:rsid w:val="0047594D"/>
    <w:rsid w:val="00475A2A"/>
    <w:rsid w:val="004771A2"/>
    <w:rsid w:val="00477FAB"/>
    <w:rsid w:val="00481FDD"/>
    <w:rsid w:val="00482B1C"/>
    <w:rsid w:val="00483B2A"/>
    <w:rsid w:val="00483BE9"/>
    <w:rsid w:val="004854F2"/>
    <w:rsid w:val="0048659D"/>
    <w:rsid w:val="004871BD"/>
    <w:rsid w:val="00487C62"/>
    <w:rsid w:val="004902A1"/>
    <w:rsid w:val="00490E5E"/>
    <w:rsid w:val="00492783"/>
    <w:rsid w:val="00492AE5"/>
    <w:rsid w:val="00492F28"/>
    <w:rsid w:val="004939F0"/>
    <w:rsid w:val="00493AB5"/>
    <w:rsid w:val="00493C9F"/>
    <w:rsid w:val="004952D0"/>
    <w:rsid w:val="004954F6"/>
    <w:rsid w:val="00495608"/>
    <w:rsid w:val="00496666"/>
    <w:rsid w:val="00496F0E"/>
    <w:rsid w:val="00497419"/>
    <w:rsid w:val="00497872"/>
    <w:rsid w:val="004A041B"/>
    <w:rsid w:val="004A151D"/>
    <w:rsid w:val="004A1623"/>
    <w:rsid w:val="004A265B"/>
    <w:rsid w:val="004A4ACC"/>
    <w:rsid w:val="004A6473"/>
    <w:rsid w:val="004A674B"/>
    <w:rsid w:val="004A7754"/>
    <w:rsid w:val="004B079E"/>
    <w:rsid w:val="004B0ABC"/>
    <w:rsid w:val="004B0E5C"/>
    <w:rsid w:val="004B1195"/>
    <w:rsid w:val="004B1721"/>
    <w:rsid w:val="004B3131"/>
    <w:rsid w:val="004B3CF7"/>
    <w:rsid w:val="004B4296"/>
    <w:rsid w:val="004B483B"/>
    <w:rsid w:val="004B51D4"/>
    <w:rsid w:val="004B613C"/>
    <w:rsid w:val="004B7914"/>
    <w:rsid w:val="004C1A96"/>
    <w:rsid w:val="004C2E67"/>
    <w:rsid w:val="004C3324"/>
    <w:rsid w:val="004C4777"/>
    <w:rsid w:val="004C48D6"/>
    <w:rsid w:val="004C590B"/>
    <w:rsid w:val="004C5A74"/>
    <w:rsid w:val="004C5D3A"/>
    <w:rsid w:val="004C7261"/>
    <w:rsid w:val="004C7E70"/>
    <w:rsid w:val="004D1310"/>
    <w:rsid w:val="004D3790"/>
    <w:rsid w:val="004D3D64"/>
    <w:rsid w:val="004D49CA"/>
    <w:rsid w:val="004D568A"/>
    <w:rsid w:val="004D6936"/>
    <w:rsid w:val="004D7679"/>
    <w:rsid w:val="004E01A7"/>
    <w:rsid w:val="004E1188"/>
    <w:rsid w:val="004E1F19"/>
    <w:rsid w:val="004E5138"/>
    <w:rsid w:val="004E5277"/>
    <w:rsid w:val="004E5894"/>
    <w:rsid w:val="004E600A"/>
    <w:rsid w:val="004E7605"/>
    <w:rsid w:val="004F050A"/>
    <w:rsid w:val="004F1107"/>
    <w:rsid w:val="004F22CF"/>
    <w:rsid w:val="004F2310"/>
    <w:rsid w:val="004F2596"/>
    <w:rsid w:val="004F528D"/>
    <w:rsid w:val="004F5CF3"/>
    <w:rsid w:val="004F5DEC"/>
    <w:rsid w:val="004F700B"/>
    <w:rsid w:val="004F70F1"/>
    <w:rsid w:val="004F7136"/>
    <w:rsid w:val="0050006D"/>
    <w:rsid w:val="00501533"/>
    <w:rsid w:val="00502729"/>
    <w:rsid w:val="0050319F"/>
    <w:rsid w:val="00503219"/>
    <w:rsid w:val="00503230"/>
    <w:rsid w:val="00503F4B"/>
    <w:rsid w:val="00504285"/>
    <w:rsid w:val="005055EA"/>
    <w:rsid w:val="00507322"/>
    <w:rsid w:val="00507CA7"/>
    <w:rsid w:val="00510722"/>
    <w:rsid w:val="00510918"/>
    <w:rsid w:val="0051110A"/>
    <w:rsid w:val="005112EC"/>
    <w:rsid w:val="00511655"/>
    <w:rsid w:val="0051199D"/>
    <w:rsid w:val="005129D5"/>
    <w:rsid w:val="00512BCB"/>
    <w:rsid w:val="005131C0"/>
    <w:rsid w:val="0051381A"/>
    <w:rsid w:val="005139FD"/>
    <w:rsid w:val="00513E4B"/>
    <w:rsid w:val="0051421E"/>
    <w:rsid w:val="005153A4"/>
    <w:rsid w:val="00515680"/>
    <w:rsid w:val="005168FF"/>
    <w:rsid w:val="005173E1"/>
    <w:rsid w:val="005200F5"/>
    <w:rsid w:val="005202AA"/>
    <w:rsid w:val="0052042E"/>
    <w:rsid w:val="00520F82"/>
    <w:rsid w:val="005211BA"/>
    <w:rsid w:val="00522165"/>
    <w:rsid w:val="00522166"/>
    <w:rsid w:val="005233E9"/>
    <w:rsid w:val="00523498"/>
    <w:rsid w:val="00523A94"/>
    <w:rsid w:val="005242FC"/>
    <w:rsid w:val="00524556"/>
    <w:rsid w:val="00524862"/>
    <w:rsid w:val="00524B59"/>
    <w:rsid w:val="00525A0F"/>
    <w:rsid w:val="00526958"/>
    <w:rsid w:val="00526E7B"/>
    <w:rsid w:val="005270E9"/>
    <w:rsid w:val="00527120"/>
    <w:rsid w:val="005278F5"/>
    <w:rsid w:val="00527ADE"/>
    <w:rsid w:val="00527BC0"/>
    <w:rsid w:val="00527CA6"/>
    <w:rsid w:val="00530A3A"/>
    <w:rsid w:val="00530B48"/>
    <w:rsid w:val="00531148"/>
    <w:rsid w:val="005313C0"/>
    <w:rsid w:val="005319A7"/>
    <w:rsid w:val="00532566"/>
    <w:rsid w:val="005346E8"/>
    <w:rsid w:val="0053524F"/>
    <w:rsid w:val="00535490"/>
    <w:rsid w:val="005354B1"/>
    <w:rsid w:val="005358AF"/>
    <w:rsid w:val="00536CA6"/>
    <w:rsid w:val="00537F64"/>
    <w:rsid w:val="00540604"/>
    <w:rsid w:val="00540F1F"/>
    <w:rsid w:val="0054214B"/>
    <w:rsid w:val="00543C78"/>
    <w:rsid w:val="005450A1"/>
    <w:rsid w:val="00545888"/>
    <w:rsid w:val="00545B57"/>
    <w:rsid w:val="005460B8"/>
    <w:rsid w:val="005466DD"/>
    <w:rsid w:val="00547C0A"/>
    <w:rsid w:val="00550059"/>
    <w:rsid w:val="00550C93"/>
    <w:rsid w:val="00550F83"/>
    <w:rsid w:val="00551B9D"/>
    <w:rsid w:val="005520D8"/>
    <w:rsid w:val="005526BD"/>
    <w:rsid w:val="00552A59"/>
    <w:rsid w:val="00552FAD"/>
    <w:rsid w:val="00553966"/>
    <w:rsid w:val="00553A0B"/>
    <w:rsid w:val="00553A54"/>
    <w:rsid w:val="00554493"/>
    <w:rsid w:val="00554DAC"/>
    <w:rsid w:val="00555568"/>
    <w:rsid w:val="00555A31"/>
    <w:rsid w:val="00555CD9"/>
    <w:rsid w:val="005563E3"/>
    <w:rsid w:val="005569EA"/>
    <w:rsid w:val="00556A99"/>
    <w:rsid w:val="00556ADA"/>
    <w:rsid w:val="00556BE9"/>
    <w:rsid w:val="00556C00"/>
    <w:rsid w:val="0056165A"/>
    <w:rsid w:val="005628ED"/>
    <w:rsid w:val="00562D04"/>
    <w:rsid w:val="00563B72"/>
    <w:rsid w:val="00565E3C"/>
    <w:rsid w:val="005678F6"/>
    <w:rsid w:val="00570184"/>
    <w:rsid w:val="00571FD3"/>
    <w:rsid w:val="005725EC"/>
    <w:rsid w:val="00573668"/>
    <w:rsid w:val="00576ECA"/>
    <w:rsid w:val="005805D6"/>
    <w:rsid w:val="005816EA"/>
    <w:rsid w:val="00581902"/>
    <w:rsid w:val="00581C55"/>
    <w:rsid w:val="0058348B"/>
    <w:rsid w:val="00583764"/>
    <w:rsid w:val="00583A5D"/>
    <w:rsid w:val="00583D43"/>
    <w:rsid w:val="005846D1"/>
    <w:rsid w:val="00584E9F"/>
    <w:rsid w:val="00584F5B"/>
    <w:rsid w:val="005856F7"/>
    <w:rsid w:val="00585C22"/>
    <w:rsid w:val="00586F7A"/>
    <w:rsid w:val="00590E10"/>
    <w:rsid w:val="00590E3B"/>
    <w:rsid w:val="005920A7"/>
    <w:rsid w:val="0059290F"/>
    <w:rsid w:val="0059302C"/>
    <w:rsid w:val="005939FF"/>
    <w:rsid w:val="005951D1"/>
    <w:rsid w:val="0059657A"/>
    <w:rsid w:val="00597421"/>
    <w:rsid w:val="005979B0"/>
    <w:rsid w:val="005A112B"/>
    <w:rsid w:val="005A174A"/>
    <w:rsid w:val="005A2A5A"/>
    <w:rsid w:val="005A31B8"/>
    <w:rsid w:val="005A42F9"/>
    <w:rsid w:val="005A4430"/>
    <w:rsid w:val="005A5A40"/>
    <w:rsid w:val="005A5B40"/>
    <w:rsid w:val="005A64ED"/>
    <w:rsid w:val="005B017C"/>
    <w:rsid w:val="005B33E3"/>
    <w:rsid w:val="005B3485"/>
    <w:rsid w:val="005B384D"/>
    <w:rsid w:val="005B3BEB"/>
    <w:rsid w:val="005B491D"/>
    <w:rsid w:val="005B52D3"/>
    <w:rsid w:val="005B5645"/>
    <w:rsid w:val="005B57CF"/>
    <w:rsid w:val="005B5873"/>
    <w:rsid w:val="005B65E4"/>
    <w:rsid w:val="005B6841"/>
    <w:rsid w:val="005B723B"/>
    <w:rsid w:val="005B7E12"/>
    <w:rsid w:val="005C35F1"/>
    <w:rsid w:val="005C4ACA"/>
    <w:rsid w:val="005C5A61"/>
    <w:rsid w:val="005C5B0E"/>
    <w:rsid w:val="005C6ACF"/>
    <w:rsid w:val="005C6C3F"/>
    <w:rsid w:val="005C6D4B"/>
    <w:rsid w:val="005C7A66"/>
    <w:rsid w:val="005D008A"/>
    <w:rsid w:val="005D1311"/>
    <w:rsid w:val="005D22CD"/>
    <w:rsid w:val="005D3272"/>
    <w:rsid w:val="005D3597"/>
    <w:rsid w:val="005D3845"/>
    <w:rsid w:val="005D39FA"/>
    <w:rsid w:val="005D4113"/>
    <w:rsid w:val="005D4260"/>
    <w:rsid w:val="005D433B"/>
    <w:rsid w:val="005D7D50"/>
    <w:rsid w:val="005E064B"/>
    <w:rsid w:val="005E0C2F"/>
    <w:rsid w:val="005E10C7"/>
    <w:rsid w:val="005E1AAE"/>
    <w:rsid w:val="005E38DE"/>
    <w:rsid w:val="005E4083"/>
    <w:rsid w:val="005E4312"/>
    <w:rsid w:val="005E49FF"/>
    <w:rsid w:val="005E4CEE"/>
    <w:rsid w:val="005E5364"/>
    <w:rsid w:val="005E54EB"/>
    <w:rsid w:val="005E57CD"/>
    <w:rsid w:val="005E5BD4"/>
    <w:rsid w:val="005E600E"/>
    <w:rsid w:val="005E6D34"/>
    <w:rsid w:val="005F0427"/>
    <w:rsid w:val="005F051B"/>
    <w:rsid w:val="005F06EC"/>
    <w:rsid w:val="005F0D6F"/>
    <w:rsid w:val="005F0FD4"/>
    <w:rsid w:val="005F107C"/>
    <w:rsid w:val="005F18D5"/>
    <w:rsid w:val="005F2815"/>
    <w:rsid w:val="005F3E9C"/>
    <w:rsid w:val="005F43D9"/>
    <w:rsid w:val="005F608C"/>
    <w:rsid w:val="005F7EB2"/>
    <w:rsid w:val="0060299E"/>
    <w:rsid w:val="00605B18"/>
    <w:rsid w:val="00606956"/>
    <w:rsid w:val="0061340A"/>
    <w:rsid w:val="006138BB"/>
    <w:rsid w:val="00615FDC"/>
    <w:rsid w:val="00616D12"/>
    <w:rsid w:val="00616E4A"/>
    <w:rsid w:val="00616F61"/>
    <w:rsid w:val="00617108"/>
    <w:rsid w:val="0062046C"/>
    <w:rsid w:val="00620594"/>
    <w:rsid w:val="00620A10"/>
    <w:rsid w:val="00621893"/>
    <w:rsid w:val="00621D99"/>
    <w:rsid w:val="00622F9D"/>
    <w:rsid w:val="0062341E"/>
    <w:rsid w:val="00624ADB"/>
    <w:rsid w:val="00626645"/>
    <w:rsid w:val="0062703F"/>
    <w:rsid w:val="006271CA"/>
    <w:rsid w:val="00627FC7"/>
    <w:rsid w:val="00630364"/>
    <w:rsid w:val="00630622"/>
    <w:rsid w:val="00630FA5"/>
    <w:rsid w:val="00632D4A"/>
    <w:rsid w:val="0063555D"/>
    <w:rsid w:val="00635D3C"/>
    <w:rsid w:val="0063621B"/>
    <w:rsid w:val="0063634A"/>
    <w:rsid w:val="00636CC2"/>
    <w:rsid w:val="00637F74"/>
    <w:rsid w:val="00640A0E"/>
    <w:rsid w:val="00641525"/>
    <w:rsid w:val="00641987"/>
    <w:rsid w:val="00641D49"/>
    <w:rsid w:val="00641D53"/>
    <w:rsid w:val="006429F6"/>
    <w:rsid w:val="00642B54"/>
    <w:rsid w:val="00644CFE"/>
    <w:rsid w:val="00646F30"/>
    <w:rsid w:val="006508A0"/>
    <w:rsid w:val="00650CD5"/>
    <w:rsid w:val="00651948"/>
    <w:rsid w:val="00652E57"/>
    <w:rsid w:val="00652F7C"/>
    <w:rsid w:val="006531EC"/>
    <w:rsid w:val="00653799"/>
    <w:rsid w:val="00654F65"/>
    <w:rsid w:val="00655348"/>
    <w:rsid w:val="00656B33"/>
    <w:rsid w:val="00657037"/>
    <w:rsid w:val="006577FE"/>
    <w:rsid w:val="00657D11"/>
    <w:rsid w:val="006608FF"/>
    <w:rsid w:val="006610DC"/>
    <w:rsid w:val="006614E7"/>
    <w:rsid w:val="00661D09"/>
    <w:rsid w:val="00663430"/>
    <w:rsid w:val="00664346"/>
    <w:rsid w:val="006659A2"/>
    <w:rsid w:val="00665E74"/>
    <w:rsid w:val="006667D5"/>
    <w:rsid w:val="006669C7"/>
    <w:rsid w:val="0066712A"/>
    <w:rsid w:val="006678FD"/>
    <w:rsid w:val="00670521"/>
    <w:rsid w:val="00670730"/>
    <w:rsid w:val="00672421"/>
    <w:rsid w:val="00672C5C"/>
    <w:rsid w:val="00672F15"/>
    <w:rsid w:val="00672F17"/>
    <w:rsid w:val="0067491D"/>
    <w:rsid w:val="00674992"/>
    <w:rsid w:val="00674A85"/>
    <w:rsid w:val="00674EDC"/>
    <w:rsid w:val="006753D1"/>
    <w:rsid w:val="006758B5"/>
    <w:rsid w:val="00675A72"/>
    <w:rsid w:val="0067623A"/>
    <w:rsid w:val="006777FE"/>
    <w:rsid w:val="00677882"/>
    <w:rsid w:val="00680D89"/>
    <w:rsid w:val="00681FA3"/>
    <w:rsid w:val="00681FF1"/>
    <w:rsid w:val="00682750"/>
    <w:rsid w:val="0068323A"/>
    <w:rsid w:val="006843B1"/>
    <w:rsid w:val="0068460C"/>
    <w:rsid w:val="006870DE"/>
    <w:rsid w:val="00687A93"/>
    <w:rsid w:val="00690BEC"/>
    <w:rsid w:val="006931ED"/>
    <w:rsid w:val="00694961"/>
    <w:rsid w:val="00695125"/>
    <w:rsid w:val="006955B9"/>
    <w:rsid w:val="00696A48"/>
    <w:rsid w:val="00696A56"/>
    <w:rsid w:val="00697F7B"/>
    <w:rsid w:val="006A05C8"/>
    <w:rsid w:val="006A1560"/>
    <w:rsid w:val="006A1C0D"/>
    <w:rsid w:val="006A2611"/>
    <w:rsid w:val="006A284E"/>
    <w:rsid w:val="006A2970"/>
    <w:rsid w:val="006A489C"/>
    <w:rsid w:val="006A5A33"/>
    <w:rsid w:val="006B01EE"/>
    <w:rsid w:val="006B2294"/>
    <w:rsid w:val="006B251C"/>
    <w:rsid w:val="006B6589"/>
    <w:rsid w:val="006B6D97"/>
    <w:rsid w:val="006B7348"/>
    <w:rsid w:val="006B798A"/>
    <w:rsid w:val="006B7A46"/>
    <w:rsid w:val="006C02CC"/>
    <w:rsid w:val="006C2B1B"/>
    <w:rsid w:val="006C2CDC"/>
    <w:rsid w:val="006C2F40"/>
    <w:rsid w:val="006C4ED4"/>
    <w:rsid w:val="006C565B"/>
    <w:rsid w:val="006C5709"/>
    <w:rsid w:val="006C574F"/>
    <w:rsid w:val="006C5FF9"/>
    <w:rsid w:val="006C6AFE"/>
    <w:rsid w:val="006D021C"/>
    <w:rsid w:val="006D0DF3"/>
    <w:rsid w:val="006D2499"/>
    <w:rsid w:val="006D3D13"/>
    <w:rsid w:val="006D5FEA"/>
    <w:rsid w:val="006D6EB5"/>
    <w:rsid w:val="006E18A7"/>
    <w:rsid w:val="006E31FB"/>
    <w:rsid w:val="006E3389"/>
    <w:rsid w:val="006E3D41"/>
    <w:rsid w:val="006E3DE8"/>
    <w:rsid w:val="006E4D07"/>
    <w:rsid w:val="006E4D11"/>
    <w:rsid w:val="006E5D6A"/>
    <w:rsid w:val="006E6E77"/>
    <w:rsid w:val="006E7256"/>
    <w:rsid w:val="006E7955"/>
    <w:rsid w:val="006F12E9"/>
    <w:rsid w:val="006F1D51"/>
    <w:rsid w:val="006F1DBC"/>
    <w:rsid w:val="006F23B9"/>
    <w:rsid w:val="006F3094"/>
    <w:rsid w:val="006F4CC3"/>
    <w:rsid w:val="006F55BB"/>
    <w:rsid w:val="006F5FBF"/>
    <w:rsid w:val="006F7B05"/>
    <w:rsid w:val="007009B5"/>
    <w:rsid w:val="00700B5E"/>
    <w:rsid w:val="007014FC"/>
    <w:rsid w:val="00703B48"/>
    <w:rsid w:val="00704229"/>
    <w:rsid w:val="00704C90"/>
    <w:rsid w:val="007055C8"/>
    <w:rsid w:val="00705B60"/>
    <w:rsid w:val="0070617E"/>
    <w:rsid w:val="00706FF2"/>
    <w:rsid w:val="00707C8C"/>
    <w:rsid w:val="00710502"/>
    <w:rsid w:val="00710627"/>
    <w:rsid w:val="007114AD"/>
    <w:rsid w:val="00711F53"/>
    <w:rsid w:val="007156E3"/>
    <w:rsid w:val="00715D07"/>
    <w:rsid w:val="0071799A"/>
    <w:rsid w:val="0072044A"/>
    <w:rsid w:val="007205D0"/>
    <w:rsid w:val="00721312"/>
    <w:rsid w:val="00721A34"/>
    <w:rsid w:val="00721C4F"/>
    <w:rsid w:val="00722D4C"/>
    <w:rsid w:val="00722DB0"/>
    <w:rsid w:val="00723039"/>
    <w:rsid w:val="007231AF"/>
    <w:rsid w:val="00723B3D"/>
    <w:rsid w:val="0072698A"/>
    <w:rsid w:val="0072739C"/>
    <w:rsid w:val="00727ACD"/>
    <w:rsid w:val="00727B99"/>
    <w:rsid w:val="00727FE1"/>
    <w:rsid w:val="00731465"/>
    <w:rsid w:val="00733847"/>
    <w:rsid w:val="00733C57"/>
    <w:rsid w:val="00737651"/>
    <w:rsid w:val="00740264"/>
    <w:rsid w:val="007409E8"/>
    <w:rsid w:val="00740F08"/>
    <w:rsid w:val="007411DD"/>
    <w:rsid w:val="0074132A"/>
    <w:rsid w:val="00741C1E"/>
    <w:rsid w:val="00741F86"/>
    <w:rsid w:val="00742100"/>
    <w:rsid w:val="00742319"/>
    <w:rsid w:val="00743205"/>
    <w:rsid w:val="00744AA6"/>
    <w:rsid w:val="00744FD6"/>
    <w:rsid w:val="0074526D"/>
    <w:rsid w:val="00745B82"/>
    <w:rsid w:val="00747CD6"/>
    <w:rsid w:val="00747F2A"/>
    <w:rsid w:val="00750B30"/>
    <w:rsid w:val="00750CC2"/>
    <w:rsid w:val="00750D23"/>
    <w:rsid w:val="00751B61"/>
    <w:rsid w:val="00751E0D"/>
    <w:rsid w:val="00751EEC"/>
    <w:rsid w:val="0075252C"/>
    <w:rsid w:val="0075280E"/>
    <w:rsid w:val="0075298F"/>
    <w:rsid w:val="00753586"/>
    <w:rsid w:val="00753807"/>
    <w:rsid w:val="007557CB"/>
    <w:rsid w:val="00756EEE"/>
    <w:rsid w:val="007576D1"/>
    <w:rsid w:val="0076005D"/>
    <w:rsid w:val="00760816"/>
    <w:rsid w:val="0076267D"/>
    <w:rsid w:val="0076548F"/>
    <w:rsid w:val="00765A3A"/>
    <w:rsid w:val="00767197"/>
    <w:rsid w:val="00770FE6"/>
    <w:rsid w:val="00771E2D"/>
    <w:rsid w:val="00772018"/>
    <w:rsid w:val="0077230F"/>
    <w:rsid w:val="00772D01"/>
    <w:rsid w:val="00772D76"/>
    <w:rsid w:val="00773323"/>
    <w:rsid w:val="00773415"/>
    <w:rsid w:val="007739B9"/>
    <w:rsid w:val="00773BE5"/>
    <w:rsid w:val="0077475D"/>
    <w:rsid w:val="007751EE"/>
    <w:rsid w:val="0077521D"/>
    <w:rsid w:val="0077617A"/>
    <w:rsid w:val="007802B2"/>
    <w:rsid w:val="00780459"/>
    <w:rsid w:val="007804AB"/>
    <w:rsid w:val="00781B72"/>
    <w:rsid w:val="00781C23"/>
    <w:rsid w:val="00782890"/>
    <w:rsid w:val="00783B48"/>
    <w:rsid w:val="00786238"/>
    <w:rsid w:val="0078770C"/>
    <w:rsid w:val="00787B3D"/>
    <w:rsid w:val="007909D2"/>
    <w:rsid w:val="00790CC5"/>
    <w:rsid w:val="00791526"/>
    <w:rsid w:val="00791749"/>
    <w:rsid w:val="00791C43"/>
    <w:rsid w:val="00792C1E"/>
    <w:rsid w:val="00793223"/>
    <w:rsid w:val="00793514"/>
    <w:rsid w:val="00793C40"/>
    <w:rsid w:val="00793F1C"/>
    <w:rsid w:val="00793FE7"/>
    <w:rsid w:val="007943A7"/>
    <w:rsid w:val="00794B29"/>
    <w:rsid w:val="00794BF2"/>
    <w:rsid w:val="00795452"/>
    <w:rsid w:val="0079555C"/>
    <w:rsid w:val="00795A66"/>
    <w:rsid w:val="00796DF6"/>
    <w:rsid w:val="00796E9B"/>
    <w:rsid w:val="007A0436"/>
    <w:rsid w:val="007A04DF"/>
    <w:rsid w:val="007A06BB"/>
    <w:rsid w:val="007A1C91"/>
    <w:rsid w:val="007A267C"/>
    <w:rsid w:val="007A389A"/>
    <w:rsid w:val="007A3E0A"/>
    <w:rsid w:val="007A3FCD"/>
    <w:rsid w:val="007A4F1F"/>
    <w:rsid w:val="007A5CA9"/>
    <w:rsid w:val="007A6944"/>
    <w:rsid w:val="007B0732"/>
    <w:rsid w:val="007B124D"/>
    <w:rsid w:val="007B1530"/>
    <w:rsid w:val="007B1A37"/>
    <w:rsid w:val="007B1B9F"/>
    <w:rsid w:val="007B205A"/>
    <w:rsid w:val="007B26B2"/>
    <w:rsid w:val="007B27F8"/>
    <w:rsid w:val="007B2915"/>
    <w:rsid w:val="007B3B6F"/>
    <w:rsid w:val="007B45BC"/>
    <w:rsid w:val="007B4618"/>
    <w:rsid w:val="007B4AE9"/>
    <w:rsid w:val="007B5091"/>
    <w:rsid w:val="007B59B7"/>
    <w:rsid w:val="007B7EB2"/>
    <w:rsid w:val="007C026C"/>
    <w:rsid w:val="007C0648"/>
    <w:rsid w:val="007C10FE"/>
    <w:rsid w:val="007C1940"/>
    <w:rsid w:val="007C1B0F"/>
    <w:rsid w:val="007C1C09"/>
    <w:rsid w:val="007C219D"/>
    <w:rsid w:val="007C2395"/>
    <w:rsid w:val="007C280B"/>
    <w:rsid w:val="007C30ED"/>
    <w:rsid w:val="007C3343"/>
    <w:rsid w:val="007C33C5"/>
    <w:rsid w:val="007C3A6B"/>
    <w:rsid w:val="007C456B"/>
    <w:rsid w:val="007C4EC6"/>
    <w:rsid w:val="007C568B"/>
    <w:rsid w:val="007C60F3"/>
    <w:rsid w:val="007C6431"/>
    <w:rsid w:val="007D0EE4"/>
    <w:rsid w:val="007D2F8A"/>
    <w:rsid w:val="007D3977"/>
    <w:rsid w:val="007D410D"/>
    <w:rsid w:val="007D411C"/>
    <w:rsid w:val="007D4CE0"/>
    <w:rsid w:val="007D5805"/>
    <w:rsid w:val="007D5FE8"/>
    <w:rsid w:val="007D6653"/>
    <w:rsid w:val="007D6CD4"/>
    <w:rsid w:val="007D7E1D"/>
    <w:rsid w:val="007E0458"/>
    <w:rsid w:val="007E05BC"/>
    <w:rsid w:val="007E084E"/>
    <w:rsid w:val="007E1ABD"/>
    <w:rsid w:val="007E1C43"/>
    <w:rsid w:val="007E29CE"/>
    <w:rsid w:val="007E2FC4"/>
    <w:rsid w:val="007E5D1E"/>
    <w:rsid w:val="007E620C"/>
    <w:rsid w:val="007E72CB"/>
    <w:rsid w:val="007E79B2"/>
    <w:rsid w:val="007F0A4A"/>
    <w:rsid w:val="007F1C19"/>
    <w:rsid w:val="007F25E2"/>
    <w:rsid w:val="007F2D9E"/>
    <w:rsid w:val="007F3132"/>
    <w:rsid w:val="007F4210"/>
    <w:rsid w:val="007F51C5"/>
    <w:rsid w:val="007F5807"/>
    <w:rsid w:val="007F5D38"/>
    <w:rsid w:val="007F5E7F"/>
    <w:rsid w:val="007F62F3"/>
    <w:rsid w:val="0080040B"/>
    <w:rsid w:val="00801289"/>
    <w:rsid w:val="00801632"/>
    <w:rsid w:val="00801AEA"/>
    <w:rsid w:val="00801B99"/>
    <w:rsid w:val="00803BEC"/>
    <w:rsid w:val="00804DF4"/>
    <w:rsid w:val="0080555F"/>
    <w:rsid w:val="008057AB"/>
    <w:rsid w:val="008059F8"/>
    <w:rsid w:val="008067BE"/>
    <w:rsid w:val="00807FF8"/>
    <w:rsid w:val="0081228E"/>
    <w:rsid w:val="00813526"/>
    <w:rsid w:val="00813683"/>
    <w:rsid w:val="00813BB4"/>
    <w:rsid w:val="00814FD6"/>
    <w:rsid w:val="00815FBF"/>
    <w:rsid w:val="008172C6"/>
    <w:rsid w:val="00817B17"/>
    <w:rsid w:val="00817BF5"/>
    <w:rsid w:val="00820263"/>
    <w:rsid w:val="00821792"/>
    <w:rsid w:val="00821B2A"/>
    <w:rsid w:val="00821D91"/>
    <w:rsid w:val="00822B9E"/>
    <w:rsid w:val="00823031"/>
    <w:rsid w:val="00825502"/>
    <w:rsid w:val="00825513"/>
    <w:rsid w:val="008266F5"/>
    <w:rsid w:val="008275C8"/>
    <w:rsid w:val="00830047"/>
    <w:rsid w:val="0083127F"/>
    <w:rsid w:val="00832894"/>
    <w:rsid w:val="00832A0D"/>
    <w:rsid w:val="008330AB"/>
    <w:rsid w:val="008332D0"/>
    <w:rsid w:val="0083371E"/>
    <w:rsid w:val="00833988"/>
    <w:rsid w:val="00833A48"/>
    <w:rsid w:val="00833D3D"/>
    <w:rsid w:val="00835A85"/>
    <w:rsid w:val="00835E59"/>
    <w:rsid w:val="0083632F"/>
    <w:rsid w:val="00837ADE"/>
    <w:rsid w:val="00840970"/>
    <w:rsid w:val="008415D8"/>
    <w:rsid w:val="00841B94"/>
    <w:rsid w:val="00841EE5"/>
    <w:rsid w:val="00842731"/>
    <w:rsid w:val="00843024"/>
    <w:rsid w:val="0084330B"/>
    <w:rsid w:val="00843F7A"/>
    <w:rsid w:val="00844B89"/>
    <w:rsid w:val="0084500C"/>
    <w:rsid w:val="00847673"/>
    <w:rsid w:val="00847C74"/>
    <w:rsid w:val="008501C6"/>
    <w:rsid w:val="00851785"/>
    <w:rsid w:val="0085196B"/>
    <w:rsid w:val="008527BB"/>
    <w:rsid w:val="00852A00"/>
    <w:rsid w:val="008545B7"/>
    <w:rsid w:val="008549FD"/>
    <w:rsid w:val="008550DF"/>
    <w:rsid w:val="00855111"/>
    <w:rsid w:val="008551F2"/>
    <w:rsid w:val="008556BA"/>
    <w:rsid w:val="00855EBD"/>
    <w:rsid w:val="00856283"/>
    <w:rsid w:val="00856519"/>
    <w:rsid w:val="00856B40"/>
    <w:rsid w:val="0085746E"/>
    <w:rsid w:val="00860227"/>
    <w:rsid w:val="008638C2"/>
    <w:rsid w:val="00864BF5"/>
    <w:rsid w:val="00866DC6"/>
    <w:rsid w:val="0086777D"/>
    <w:rsid w:val="00867AAB"/>
    <w:rsid w:val="008706A4"/>
    <w:rsid w:val="00871547"/>
    <w:rsid w:val="00871918"/>
    <w:rsid w:val="00871ECD"/>
    <w:rsid w:val="00872E32"/>
    <w:rsid w:val="008731D0"/>
    <w:rsid w:val="00873CAA"/>
    <w:rsid w:val="00874434"/>
    <w:rsid w:val="008750D0"/>
    <w:rsid w:val="00876222"/>
    <w:rsid w:val="0087647B"/>
    <w:rsid w:val="00876774"/>
    <w:rsid w:val="00877115"/>
    <w:rsid w:val="00880196"/>
    <w:rsid w:val="008801BF"/>
    <w:rsid w:val="008803B4"/>
    <w:rsid w:val="008804DF"/>
    <w:rsid w:val="008806FD"/>
    <w:rsid w:val="008827E4"/>
    <w:rsid w:val="0088324F"/>
    <w:rsid w:val="0088380C"/>
    <w:rsid w:val="00883E71"/>
    <w:rsid w:val="00885000"/>
    <w:rsid w:val="008861C7"/>
    <w:rsid w:val="0088752D"/>
    <w:rsid w:val="008876EC"/>
    <w:rsid w:val="00887B80"/>
    <w:rsid w:val="00892B74"/>
    <w:rsid w:val="00893201"/>
    <w:rsid w:val="00893BA1"/>
    <w:rsid w:val="00894FAC"/>
    <w:rsid w:val="0089551F"/>
    <w:rsid w:val="008955FA"/>
    <w:rsid w:val="00896B9D"/>
    <w:rsid w:val="00896F28"/>
    <w:rsid w:val="008974F3"/>
    <w:rsid w:val="008A1A02"/>
    <w:rsid w:val="008A1C92"/>
    <w:rsid w:val="008A2050"/>
    <w:rsid w:val="008A351B"/>
    <w:rsid w:val="008A3BDD"/>
    <w:rsid w:val="008A3DF8"/>
    <w:rsid w:val="008A556F"/>
    <w:rsid w:val="008A7F91"/>
    <w:rsid w:val="008B1965"/>
    <w:rsid w:val="008B2179"/>
    <w:rsid w:val="008B2C6C"/>
    <w:rsid w:val="008B36E7"/>
    <w:rsid w:val="008B40F2"/>
    <w:rsid w:val="008B46ED"/>
    <w:rsid w:val="008B4E6A"/>
    <w:rsid w:val="008B52E6"/>
    <w:rsid w:val="008B5884"/>
    <w:rsid w:val="008B5EE5"/>
    <w:rsid w:val="008B7786"/>
    <w:rsid w:val="008C02DE"/>
    <w:rsid w:val="008C02E7"/>
    <w:rsid w:val="008C0CCE"/>
    <w:rsid w:val="008C1BD9"/>
    <w:rsid w:val="008C2274"/>
    <w:rsid w:val="008C2D22"/>
    <w:rsid w:val="008C479B"/>
    <w:rsid w:val="008C5186"/>
    <w:rsid w:val="008C61E1"/>
    <w:rsid w:val="008C63F9"/>
    <w:rsid w:val="008C7701"/>
    <w:rsid w:val="008C7D7F"/>
    <w:rsid w:val="008C7F40"/>
    <w:rsid w:val="008D04C8"/>
    <w:rsid w:val="008D04D3"/>
    <w:rsid w:val="008D0998"/>
    <w:rsid w:val="008D1290"/>
    <w:rsid w:val="008D1327"/>
    <w:rsid w:val="008D140A"/>
    <w:rsid w:val="008D23B2"/>
    <w:rsid w:val="008D4796"/>
    <w:rsid w:val="008D4874"/>
    <w:rsid w:val="008D4A97"/>
    <w:rsid w:val="008D503D"/>
    <w:rsid w:val="008D5971"/>
    <w:rsid w:val="008D5DF2"/>
    <w:rsid w:val="008D64B1"/>
    <w:rsid w:val="008D69D1"/>
    <w:rsid w:val="008D766B"/>
    <w:rsid w:val="008D788B"/>
    <w:rsid w:val="008E19D9"/>
    <w:rsid w:val="008E1D41"/>
    <w:rsid w:val="008E378F"/>
    <w:rsid w:val="008E3EB6"/>
    <w:rsid w:val="008E3F8B"/>
    <w:rsid w:val="008E4420"/>
    <w:rsid w:val="008E4444"/>
    <w:rsid w:val="008E4C46"/>
    <w:rsid w:val="008E4CB5"/>
    <w:rsid w:val="008E6F12"/>
    <w:rsid w:val="008E7C3C"/>
    <w:rsid w:val="008E7E07"/>
    <w:rsid w:val="008F123D"/>
    <w:rsid w:val="008F12D7"/>
    <w:rsid w:val="008F3483"/>
    <w:rsid w:val="008F36A8"/>
    <w:rsid w:val="008F44D5"/>
    <w:rsid w:val="008F4E20"/>
    <w:rsid w:val="008F642A"/>
    <w:rsid w:val="008F6B61"/>
    <w:rsid w:val="008F7B67"/>
    <w:rsid w:val="009002CB"/>
    <w:rsid w:val="00901004"/>
    <w:rsid w:val="009010D8"/>
    <w:rsid w:val="009024C2"/>
    <w:rsid w:val="00903574"/>
    <w:rsid w:val="00903E20"/>
    <w:rsid w:val="00904111"/>
    <w:rsid w:val="009042A2"/>
    <w:rsid w:val="00904AC9"/>
    <w:rsid w:val="00905632"/>
    <w:rsid w:val="00905EC1"/>
    <w:rsid w:val="00907F5B"/>
    <w:rsid w:val="009103E5"/>
    <w:rsid w:val="00910521"/>
    <w:rsid w:val="00910A21"/>
    <w:rsid w:val="00910E36"/>
    <w:rsid w:val="009113DE"/>
    <w:rsid w:val="00911CD3"/>
    <w:rsid w:val="0091297D"/>
    <w:rsid w:val="009130BC"/>
    <w:rsid w:val="00913A87"/>
    <w:rsid w:val="00914F3A"/>
    <w:rsid w:val="009160A8"/>
    <w:rsid w:val="00916DD6"/>
    <w:rsid w:val="00917E33"/>
    <w:rsid w:val="00920311"/>
    <w:rsid w:val="00920BA0"/>
    <w:rsid w:val="00920E07"/>
    <w:rsid w:val="00920FC9"/>
    <w:rsid w:val="0092155F"/>
    <w:rsid w:val="00921CCF"/>
    <w:rsid w:val="00923164"/>
    <w:rsid w:val="0092335C"/>
    <w:rsid w:val="009247C9"/>
    <w:rsid w:val="00925611"/>
    <w:rsid w:val="0092624D"/>
    <w:rsid w:val="00931146"/>
    <w:rsid w:val="009315A2"/>
    <w:rsid w:val="00931A7E"/>
    <w:rsid w:val="00931D4D"/>
    <w:rsid w:val="00932040"/>
    <w:rsid w:val="009328A5"/>
    <w:rsid w:val="00932C22"/>
    <w:rsid w:val="009342F0"/>
    <w:rsid w:val="0093495B"/>
    <w:rsid w:val="00934C4D"/>
    <w:rsid w:val="00937A58"/>
    <w:rsid w:val="00937EE8"/>
    <w:rsid w:val="009417E2"/>
    <w:rsid w:val="0094254C"/>
    <w:rsid w:val="00942845"/>
    <w:rsid w:val="009429EA"/>
    <w:rsid w:val="00942BA5"/>
    <w:rsid w:val="00943455"/>
    <w:rsid w:val="00943EE6"/>
    <w:rsid w:val="00944085"/>
    <w:rsid w:val="00944251"/>
    <w:rsid w:val="00944889"/>
    <w:rsid w:val="00945248"/>
    <w:rsid w:val="009453EC"/>
    <w:rsid w:val="00945D16"/>
    <w:rsid w:val="00946C28"/>
    <w:rsid w:val="0094724A"/>
    <w:rsid w:val="00947688"/>
    <w:rsid w:val="00947CAE"/>
    <w:rsid w:val="00950091"/>
    <w:rsid w:val="00950C07"/>
    <w:rsid w:val="00950E58"/>
    <w:rsid w:val="00951817"/>
    <w:rsid w:val="00952062"/>
    <w:rsid w:val="0095228D"/>
    <w:rsid w:val="00953457"/>
    <w:rsid w:val="009536CB"/>
    <w:rsid w:val="009559E4"/>
    <w:rsid w:val="00956153"/>
    <w:rsid w:val="00956778"/>
    <w:rsid w:val="0096120C"/>
    <w:rsid w:val="009626CE"/>
    <w:rsid w:val="00962A24"/>
    <w:rsid w:val="009630DE"/>
    <w:rsid w:val="00963EBB"/>
    <w:rsid w:val="00965910"/>
    <w:rsid w:val="0096592D"/>
    <w:rsid w:val="009662B0"/>
    <w:rsid w:val="00970CFC"/>
    <w:rsid w:val="00971FA8"/>
    <w:rsid w:val="00973B92"/>
    <w:rsid w:val="00974104"/>
    <w:rsid w:val="00974690"/>
    <w:rsid w:val="0097646B"/>
    <w:rsid w:val="0098093F"/>
    <w:rsid w:val="00980BDE"/>
    <w:rsid w:val="00983236"/>
    <w:rsid w:val="0098451A"/>
    <w:rsid w:val="009846AA"/>
    <w:rsid w:val="00984B1E"/>
    <w:rsid w:val="0098599D"/>
    <w:rsid w:val="00985CDC"/>
    <w:rsid w:val="00985F94"/>
    <w:rsid w:val="009864DB"/>
    <w:rsid w:val="009867E4"/>
    <w:rsid w:val="009879A0"/>
    <w:rsid w:val="00991762"/>
    <w:rsid w:val="00991790"/>
    <w:rsid w:val="00993544"/>
    <w:rsid w:val="00993FA7"/>
    <w:rsid w:val="00994107"/>
    <w:rsid w:val="009954B8"/>
    <w:rsid w:val="00995BA5"/>
    <w:rsid w:val="009963C5"/>
    <w:rsid w:val="009964A4"/>
    <w:rsid w:val="00996B0E"/>
    <w:rsid w:val="00997AC8"/>
    <w:rsid w:val="00997E3B"/>
    <w:rsid w:val="009A0F79"/>
    <w:rsid w:val="009A1EE0"/>
    <w:rsid w:val="009A22E7"/>
    <w:rsid w:val="009A2B96"/>
    <w:rsid w:val="009A3F50"/>
    <w:rsid w:val="009A4178"/>
    <w:rsid w:val="009A4805"/>
    <w:rsid w:val="009A6BD7"/>
    <w:rsid w:val="009A71FA"/>
    <w:rsid w:val="009A7315"/>
    <w:rsid w:val="009A782C"/>
    <w:rsid w:val="009B0674"/>
    <w:rsid w:val="009B1C92"/>
    <w:rsid w:val="009B1F3F"/>
    <w:rsid w:val="009B30F3"/>
    <w:rsid w:val="009B6BCC"/>
    <w:rsid w:val="009B7503"/>
    <w:rsid w:val="009C0615"/>
    <w:rsid w:val="009C0BB0"/>
    <w:rsid w:val="009C15A3"/>
    <w:rsid w:val="009C15B3"/>
    <w:rsid w:val="009C2428"/>
    <w:rsid w:val="009C29D7"/>
    <w:rsid w:val="009C2C9D"/>
    <w:rsid w:val="009C3B3D"/>
    <w:rsid w:val="009C5681"/>
    <w:rsid w:val="009C5A09"/>
    <w:rsid w:val="009C68EB"/>
    <w:rsid w:val="009C70D1"/>
    <w:rsid w:val="009D029C"/>
    <w:rsid w:val="009D0603"/>
    <w:rsid w:val="009D0C61"/>
    <w:rsid w:val="009D0E34"/>
    <w:rsid w:val="009D29A7"/>
    <w:rsid w:val="009D3203"/>
    <w:rsid w:val="009D329B"/>
    <w:rsid w:val="009D481E"/>
    <w:rsid w:val="009D622C"/>
    <w:rsid w:val="009D6258"/>
    <w:rsid w:val="009D6B5A"/>
    <w:rsid w:val="009D6BDE"/>
    <w:rsid w:val="009D7170"/>
    <w:rsid w:val="009D7FCE"/>
    <w:rsid w:val="009E02A9"/>
    <w:rsid w:val="009E091E"/>
    <w:rsid w:val="009E225B"/>
    <w:rsid w:val="009E4E2F"/>
    <w:rsid w:val="009E53EB"/>
    <w:rsid w:val="009E7E76"/>
    <w:rsid w:val="009F0E5C"/>
    <w:rsid w:val="009F2472"/>
    <w:rsid w:val="009F380B"/>
    <w:rsid w:val="009F49DC"/>
    <w:rsid w:val="009F4BFF"/>
    <w:rsid w:val="009F5039"/>
    <w:rsid w:val="009F50D0"/>
    <w:rsid w:val="009F77F0"/>
    <w:rsid w:val="009F7B34"/>
    <w:rsid w:val="00A03997"/>
    <w:rsid w:val="00A03B7C"/>
    <w:rsid w:val="00A04921"/>
    <w:rsid w:val="00A054A8"/>
    <w:rsid w:val="00A05CF0"/>
    <w:rsid w:val="00A06E9C"/>
    <w:rsid w:val="00A0782F"/>
    <w:rsid w:val="00A079C6"/>
    <w:rsid w:val="00A10E4D"/>
    <w:rsid w:val="00A12FC1"/>
    <w:rsid w:val="00A13F5E"/>
    <w:rsid w:val="00A15DD8"/>
    <w:rsid w:val="00A169C6"/>
    <w:rsid w:val="00A17623"/>
    <w:rsid w:val="00A17CA5"/>
    <w:rsid w:val="00A20530"/>
    <w:rsid w:val="00A21340"/>
    <w:rsid w:val="00A213FA"/>
    <w:rsid w:val="00A21B8F"/>
    <w:rsid w:val="00A21EEC"/>
    <w:rsid w:val="00A2274B"/>
    <w:rsid w:val="00A23454"/>
    <w:rsid w:val="00A24665"/>
    <w:rsid w:val="00A25986"/>
    <w:rsid w:val="00A25C46"/>
    <w:rsid w:val="00A30AA1"/>
    <w:rsid w:val="00A33746"/>
    <w:rsid w:val="00A33E60"/>
    <w:rsid w:val="00A345AE"/>
    <w:rsid w:val="00A34848"/>
    <w:rsid w:val="00A34C74"/>
    <w:rsid w:val="00A352E2"/>
    <w:rsid w:val="00A37725"/>
    <w:rsid w:val="00A37858"/>
    <w:rsid w:val="00A4075C"/>
    <w:rsid w:val="00A40E70"/>
    <w:rsid w:val="00A41D26"/>
    <w:rsid w:val="00A41EF5"/>
    <w:rsid w:val="00A438AC"/>
    <w:rsid w:val="00A44017"/>
    <w:rsid w:val="00A445C4"/>
    <w:rsid w:val="00A44AB6"/>
    <w:rsid w:val="00A44CE1"/>
    <w:rsid w:val="00A4502C"/>
    <w:rsid w:val="00A45CDD"/>
    <w:rsid w:val="00A469EB"/>
    <w:rsid w:val="00A46EB7"/>
    <w:rsid w:val="00A47368"/>
    <w:rsid w:val="00A50E2C"/>
    <w:rsid w:val="00A51011"/>
    <w:rsid w:val="00A51279"/>
    <w:rsid w:val="00A535C5"/>
    <w:rsid w:val="00A53D3B"/>
    <w:rsid w:val="00A54024"/>
    <w:rsid w:val="00A54912"/>
    <w:rsid w:val="00A550B4"/>
    <w:rsid w:val="00A57402"/>
    <w:rsid w:val="00A57472"/>
    <w:rsid w:val="00A60B89"/>
    <w:rsid w:val="00A61378"/>
    <w:rsid w:val="00A614F1"/>
    <w:rsid w:val="00A616F9"/>
    <w:rsid w:val="00A6187C"/>
    <w:rsid w:val="00A61C30"/>
    <w:rsid w:val="00A62250"/>
    <w:rsid w:val="00A62BDA"/>
    <w:rsid w:val="00A645D4"/>
    <w:rsid w:val="00A64C9B"/>
    <w:rsid w:val="00A65327"/>
    <w:rsid w:val="00A65EA3"/>
    <w:rsid w:val="00A66E72"/>
    <w:rsid w:val="00A6701C"/>
    <w:rsid w:val="00A676E0"/>
    <w:rsid w:val="00A67B00"/>
    <w:rsid w:val="00A70D5F"/>
    <w:rsid w:val="00A7191C"/>
    <w:rsid w:val="00A71C73"/>
    <w:rsid w:val="00A721E4"/>
    <w:rsid w:val="00A7272E"/>
    <w:rsid w:val="00A72EB4"/>
    <w:rsid w:val="00A7302B"/>
    <w:rsid w:val="00A73ECE"/>
    <w:rsid w:val="00A74675"/>
    <w:rsid w:val="00A77522"/>
    <w:rsid w:val="00A77BBB"/>
    <w:rsid w:val="00A81578"/>
    <w:rsid w:val="00A815D1"/>
    <w:rsid w:val="00A8298F"/>
    <w:rsid w:val="00A82B60"/>
    <w:rsid w:val="00A837FC"/>
    <w:rsid w:val="00A83B64"/>
    <w:rsid w:val="00A8484B"/>
    <w:rsid w:val="00A84986"/>
    <w:rsid w:val="00A86DAD"/>
    <w:rsid w:val="00A877B6"/>
    <w:rsid w:val="00A9049C"/>
    <w:rsid w:val="00A908FA"/>
    <w:rsid w:val="00A90C40"/>
    <w:rsid w:val="00A911A1"/>
    <w:rsid w:val="00A91FD9"/>
    <w:rsid w:val="00A92029"/>
    <w:rsid w:val="00A92632"/>
    <w:rsid w:val="00A93B73"/>
    <w:rsid w:val="00A93BB1"/>
    <w:rsid w:val="00A95210"/>
    <w:rsid w:val="00A959D5"/>
    <w:rsid w:val="00A961C1"/>
    <w:rsid w:val="00A962A7"/>
    <w:rsid w:val="00A97CD9"/>
    <w:rsid w:val="00AA00A1"/>
    <w:rsid w:val="00AA014C"/>
    <w:rsid w:val="00AA235A"/>
    <w:rsid w:val="00AA281C"/>
    <w:rsid w:val="00AA29DD"/>
    <w:rsid w:val="00AA2B5F"/>
    <w:rsid w:val="00AA30A3"/>
    <w:rsid w:val="00AA34C2"/>
    <w:rsid w:val="00AA3533"/>
    <w:rsid w:val="00AA4DEE"/>
    <w:rsid w:val="00AA57E5"/>
    <w:rsid w:val="00AA5E30"/>
    <w:rsid w:val="00AA66A1"/>
    <w:rsid w:val="00AB0C83"/>
    <w:rsid w:val="00AB292B"/>
    <w:rsid w:val="00AB2ED4"/>
    <w:rsid w:val="00AB37D9"/>
    <w:rsid w:val="00AB3AD3"/>
    <w:rsid w:val="00AB51CA"/>
    <w:rsid w:val="00AB6700"/>
    <w:rsid w:val="00AB7E0B"/>
    <w:rsid w:val="00AC192A"/>
    <w:rsid w:val="00AC2A0C"/>
    <w:rsid w:val="00AC2FE5"/>
    <w:rsid w:val="00AC36E4"/>
    <w:rsid w:val="00AC3A98"/>
    <w:rsid w:val="00AC412D"/>
    <w:rsid w:val="00AC44C5"/>
    <w:rsid w:val="00AC512F"/>
    <w:rsid w:val="00AC5B05"/>
    <w:rsid w:val="00AC7213"/>
    <w:rsid w:val="00AD0101"/>
    <w:rsid w:val="00AD0BFC"/>
    <w:rsid w:val="00AD1591"/>
    <w:rsid w:val="00AD1918"/>
    <w:rsid w:val="00AD1C13"/>
    <w:rsid w:val="00AD1C93"/>
    <w:rsid w:val="00AD2175"/>
    <w:rsid w:val="00AD2B8B"/>
    <w:rsid w:val="00AD3C95"/>
    <w:rsid w:val="00AD48D7"/>
    <w:rsid w:val="00AD605F"/>
    <w:rsid w:val="00AD6F55"/>
    <w:rsid w:val="00AE05EC"/>
    <w:rsid w:val="00AE06FE"/>
    <w:rsid w:val="00AE1441"/>
    <w:rsid w:val="00AE3388"/>
    <w:rsid w:val="00AE3EDF"/>
    <w:rsid w:val="00AE4AEB"/>
    <w:rsid w:val="00AE5293"/>
    <w:rsid w:val="00AE5325"/>
    <w:rsid w:val="00AE5CA2"/>
    <w:rsid w:val="00AE64BC"/>
    <w:rsid w:val="00AE64E1"/>
    <w:rsid w:val="00AE6847"/>
    <w:rsid w:val="00AF02B3"/>
    <w:rsid w:val="00AF1204"/>
    <w:rsid w:val="00AF126E"/>
    <w:rsid w:val="00AF1B8A"/>
    <w:rsid w:val="00AF1FAA"/>
    <w:rsid w:val="00AF4663"/>
    <w:rsid w:val="00AF4FA0"/>
    <w:rsid w:val="00AF6281"/>
    <w:rsid w:val="00AF6334"/>
    <w:rsid w:val="00AF7670"/>
    <w:rsid w:val="00AF7C80"/>
    <w:rsid w:val="00B0055C"/>
    <w:rsid w:val="00B009B7"/>
    <w:rsid w:val="00B02B29"/>
    <w:rsid w:val="00B050DC"/>
    <w:rsid w:val="00B0564C"/>
    <w:rsid w:val="00B05DF3"/>
    <w:rsid w:val="00B063F3"/>
    <w:rsid w:val="00B063F5"/>
    <w:rsid w:val="00B069AF"/>
    <w:rsid w:val="00B100E4"/>
    <w:rsid w:val="00B1061F"/>
    <w:rsid w:val="00B10A38"/>
    <w:rsid w:val="00B11626"/>
    <w:rsid w:val="00B116BF"/>
    <w:rsid w:val="00B120BB"/>
    <w:rsid w:val="00B125FA"/>
    <w:rsid w:val="00B1310B"/>
    <w:rsid w:val="00B13DEE"/>
    <w:rsid w:val="00B147E2"/>
    <w:rsid w:val="00B15B0F"/>
    <w:rsid w:val="00B161D2"/>
    <w:rsid w:val="00B208F8"/>
    <w:rsid w:val="00B213EA"/>
    <w:rsid w:val="00B215A7"/>
    <w:rsid w:val="00B2173E"/>
    <w:rsid w:val="00B227C0"/>
    <w:rsid w:val="00B24033"/>
    <w:rsid w:val="00B24E4F"/>
    <w:rsid w:val="00B2561F"/>
    <w:rsid w:val="00B25970"/>
    <w:rsid w:val="00B261C1"/>
    <w:rsid w:val="00B2651C"/>
    <w:rsid w:val="00B273F6"/>
    <w:rsid w:val="00B27858"/>
    <w:rsid w:val="00B30F63"/>
    <w:rsid w:val="00B3229C"/>
    <w:rsid w:val="00B332AF"/>
    <w:rsid w:val="00B33502"/>
    <w:rsid w:val="00B33688"/>
    <w:rsid w:val="00B34754"/>
    <w:rsid w:val="00B35099"/>
    <w:rsid w:val="00B358B3"/>
    <w:rsid w:val="00B35F84"/>
    <w:rsid w:val="00B361BF"/>
    <w:rsid w:val="00B37036"/>
    <w:rsid w:val="00B3775D"/>
    <w:rsid w:val="00B40253"/>
    <w:rsid w:val="00B40E88"/>
    <w:rsid w:val="00B41E49"/>
    <w:rsid w:val="00B4222D"/>
    <w:rsid w:val="00B43DF6"/>
    <w:rsid w:val="00B44D05"/>
    <w:rsid w:val="00B47F9B"/>
    <w:rsid w:val="00B51312"/>
    <w:rsid w:val="00B520B4"/>
    <w:rsid w:val="00B528F9"/>
    <w:rsid w:val="00B5407F"/>
    <w:rsid w:val="00B5432C"/>
    <w:rsid w:val="00B54990"/>
    <w:rsid w:val="00B54E89"/>
    <w:rsid w:val="00B557AC"/>
    <w:rsid w:val="00B55B76"/>
    <w:rsid w:val="00B566D6"/>
    <w:rsid w:val="00B57061"/>
    <w:rsid w:val="00B57314"/>
    <w:rsid w:val="00B575B1"/>
    <w:rsid w:val="00B57C18"/>
    <w:rsid w:val="00B6174F"/>
    <w:rsid w:val="00B61C9B"/>
    <w:rsid w:val="00B61DF4"/>
    <w:rsid w:val="00B62FCC"/>
    <w:rsid w:val="00B632D4"/>
    <w:rsid w:val="00B638D3"/>
    <w:rsid w:val="00B6488B"/>
    <w:rsid w:val="00B65814"/>
    <w:rsid w:val="00B676F4"/>
    <w:rsid w:val="00B67906"/>
    <w:rsid w:val="00B701BA"/>
    <w:rsid w:val="00B7034E"/>
    <w:rsid w:val="00B73581"/>
    <w:rsid w:val="00B73B8A"/>
    <w:rsid w:val="00B7569F"/>
    <w:rsid w:val="00B75BC1"/>
    <w:rsid w:val="00B81AD7"/>
    <w:rsid w:val="00B83F49"/>
    <w:rsid w:val="00B84838"/>
    <w:rsid w:val="00B85B39"/>
    <w:rsid w:val="00B85CC8"/>
    <w:rsid w:val="00B8659F"/>
    <w:rsid w:val="00B8784A"/>
    <w:rsid w:val="00B9036E"/>
    <w:rsid w:val="00B91535"/>
    <w:rsid w:val="00B91692"/>
    <w:rsid w:val="00B91BE4"/>
    <w:rsid w:val="00B921C4"/>
    <w:rsid w:val="00B9310D"/>
    <w:rsid w:val="00B958BA"/>
    <w:rsid w:val="00B95ABE"/>
    <w:rsid w:val="00B965B3"/>
    <w:rsid w:val="00BA266D"/>
    <w:rsid w:val="00BA26F2"/>
    <w:rsid w:val="00BA34E6"/>
    <w:rsid w:val="00BA3622"/>
    <w:rsid w:val="00BA362D"/>
    <w:rsid w:val="00BA3BFD"/>
    <w:rsid w:val="00BA5CFE"/>
    <w:rsid w:val="00BA6684"/>
    <w:rsid w:val="00BA7ACA"/>
    <w:rsid w:val="00BA7F6E"/>
    <w:rsid w:val="00BB0250"/>
    <w:rsid w:val="00BB0D6C"/>
    <w:rsid w:val="00BB0F71"/>
    <w:rsid w:val="00BB0F7B"/>
    <w:rsid w:val="00BB13CB"/>
    <w:rsid w:val="00BB3576"/>
    <w:rsid w:val="00BB375E"/>
    <w:rsid w:val="00BB3DBF"/>
    <w:rsid w:val="00BB3F66"/>
    <w:rsid w:val="00BB4013"/>
    <w:rsid w:val="00BB4B26"/>
    <w:rsid w:val="00BB61D6"/>
    <w:rsid w:val="00BB6F2B"/>
    <w:rsid w:val="00BB7ACE"/>
    <w:rsid w:val="00BB7FF6"/>
    <w:rsid w:val="00BC01F8"/>
    <w:rsid w:val="00BC1C05"/>
    <w:rsid w:val="00BC3D8D"/>
    <w:rsid w:val="00BC3F1A"/>
    <w:rsid w:val="00BC4975"/>
    <w:rsid w:val="00BC5525"/>
    <w:rsid w:val="00BC6E46"/>
    <w:rsid w:val="00BC6E99"/>
    <w:rsid w:val="00BD157B"/>
    <w:rsid w:val="00BD36B9"/>
    <w:rsid w:val="00BD38E6"/>
    <w:rsid w:val="00BD4EE7"/>
    <w:rsid w:val="00BD5357"/>
    <w:rsid w:val="00BD5500"/>
    <w:rsid w:val="00BD5830"/>
    <w:rsid w:val="00BD639D"/>
    <w:rsid w:val="00BD6E93"/>
    <w:rsid w:val="00BD7049"/>
    <w:rsid w:val="00BD7D06"/>
    <w:rsid w:val="00BE0CED"/>
    <w:rsid w:val="00BE0FD6"/>
    <w:rsid w:val="00BE2BF9"/>
    <w:rsid w:val="00BE3E7B"/>
    <w:rsid w:val="00BE5623"/>
    <w:rsid w:val="00BE604E"/>
    <w:rsid w:val="00BF050E"/>
    <w:rsid w:val="00BF1D29"/>
    <w:rsid w:val="00BF1D39"/>
    <w:rsid w:val="00BF2A99"/>
    <w:rsid w:val="00BF3DDB"/>
    <w:rsid w:val="00BF3ECF"/>
    <w:rsid w:val="00BF49FE"/>
    <w:rsid w:val="00C05033"/>
    <w:rsid w:val="00C055AA"/>
    <w:rsid w:val="00C0627E"/>
    <w:rsid w:val="00C0684C"/>
    <w:rsid w:val="00C12131"/>
    <w:rsid w:val="00C12A84"/>
    <w:rsid w:val="00C1516E"/>
    <w:rsid w:val="00C177DD"/>
    <w:rsid w:val="00C17B3F"/>
    <w:rsid w:val="00C17CAF"/>
    <w:rsid w:val="00C20A83"/>
    <w:rsid w:val="00C20FA2"/>
    <w:rsid w:val="00C21452"/>
    <w:rsid w:val="00C214F4"/>
    <w:rsid w:val="00C22413"/>
    <w:rsid w:val="00C22B6C"/>
    <w:rsid w:val="00C23295"/>
    <w:rsid w:val="00C23AD1"/>
    <w:rsid w:val="00C23B46"/>
    <w:rsid w:val="00C24612"/>
    <w:rsid w:val="00C25869"/>
    <w:rsid w:val="00C265D1"/>
    <w:rsid w:val="00C2785C"/>
    <w:rsid w:val="00C3134E"/>
    <w:rsid w:val="00C31390"/>
    <w:rsid w:val="00C313B6"/>
    <w:rsid w:val="00C32A91"/>
    <w:rsid w:val="00C33BD4"/>
    <w:rsid w:val="00C358E7"/>
    <w:rsid w:val="00C362A6"/>
    <w:rsid w:val="00C36576"/>
    <w:rsid w:val="00C370EA"/>
    <w:rsid w:val="00C4056D"/>
    <w:rsid w:val="00C41327"/>
    <w:rsid w:val="00C427F9"/>
    <w:rsid w:val="00C42A33"/>
    <w:rsid w:val="00C42EA9"/>
    <w:rsid w:val="00C43F8A"/>
    <w:rsid w:val="00C4414F"/>
    <w:rsid w:val="00C448B6"/>
    <w:rsid w:val="00C44910"/>
    <w:rsid w:val="00C46498"/>
    <w:rsid w:val="00C46A2E"/>
    <w:rsid w:val="00C46EF4"/>
    <w:rsid w:val="00C47CFD"/>
    <w:rsid w:val="00C47E58"/>
    <w:rsid w:val="00C5179E"/>
    <w:rsid w:val="00C51A41"/>
    <w:rsid w:val="00C51D4D"/>
    <w:rsid w:val="00C52360"/>
    <w:rsid w:val="00C52A77"/>
    <w:rsid w:val="00C53468"/>
    <w:rsid w:val="00C53A4D"/>
    <w:rsid w:val="00C53F25"/>
    <w:rsid w:val="00C55535"/>
    <w:rsid w:val="00C56891"/>
    <w:rsid w:val="00C56F3C"/>
    <w:rsid w:val="00C5765A"/>
    <w:rsid w:val="00C57A04"/>
    <w:rsid w:val="00C63CD5"/>
    <w:rsid w:val="00C640C0"/>
    <w:rsid w:val="00C644FC"/>
    <w:rsid w:val="00C64A6C"/>
    <w:rsid w:val="00C6535E"/>
    <w:rsid w:val="00C67F4E"/>
    <w:rsid w:val="00C71AE5"/>
    <w:rsid w:val="00C72757"/>
    <w:rsid w:val="00C728FF"/>
    <w:rsid w:val="00C75813"/>
    <w:rsid w:val="00C7686B"/>
    <w:rsid w:val="00C7777A"/>
    <w:rsid w:val="00C8026D"/>
    <w:rsid w:val="00C80919"/>
    <w:rsid w:val="00C8119F"/>
    <w:rsid w:val="00C81EEC"/>
    <w:rsid w:val="00C839DF"/>
    <w:rsid w:val="00C83E2C"/>
    <w:rsid w:val="00C84A8D"/>
    <w:rsid w:val="00C8572F"/>
    <w:rsid w:val="00C861A3"/>
    <w:rsid w:val="00C871A8"/>
    <w:rsid w:val="00C874E0"/>
    <w:rsid w:val="00C900AC"/>
    <w:rsid w:val="00C90F8C"/>
    <w:rsid w:val="00C9284D"/>
    <w:rsid w:val="00C94FA7"/>
    <w:rsid w:val="00C95C24"/>
    <w:rsid w:val="00C96A7D"/>
    <w:rsid w:val="00C9716A"/>
    <w:rsid w:val="00CA0E25"/>
    <w:rsid w:val="00CA1309"/>
    <w:rsid w:val="00CA1394"/>
    <w:rsid w:val="00CA1F1E"/>
    <w:rsid w:val="00CA1FE2"/>
    <w:rsid w:val="00CA5090"/>
    <w:rsid w:val="00CA55AE"/>
    <w:rsid w:val="00CA68A6"/>
    <w:rsid w:val="00CA7E06"/>
    <w:rsid w:val="00CB0F98"/>
    <w:rsid w:val="00CB2326"/>
    <w:rsid w:val="00CB4484"/>
    <w:rsid w:val="00CB4750"/>
    <w:rsid w:val="00CB59EA"/>
    <w:rsid w:val="00CB6747"/>
    <w:rsid w:val="00CB7D43"/>
    <w:rsid w:val="00CC0F95"/>
    <w:rsid w:val="00CC1EC2"/>
    <w:rsid w:val="00CC24B4"/>
    <w:rsid w:val="00CC27A4"/>
    <w:rsid w:val="00CC4357"/>
    <w:rsid w:val="00CC45AA"/>
    <w:rsid w:val="00CC46D2"/>
    <w:rsid w:val="00CC4D73"/>
    <w:rsid w:val="00CC68C6"/>
    <w:rsid w:val="00CD0FE9"/>
    <w:rsid w:val="00CD100E"/>
    <w:rsid w:val="00CD1B3F"/>
    <w:rsid w:val="00CD1DF0"/>
    <w:rsid w:val="00CD2A0D"/>
    <w:rsid w:val="00CD4F0F"/>
    <w:rsid w:val="00CD5443"/>
    <w:rsid w:val="00CD56BE"/>
    <w:rsid w:val="00CD6060"/>
    <w:rsid w:val="00CD63D7"/>
    <w:rsid w:val="00CD6935"/>
    <w:rsid w:val="00CD72C7"/>
    <w:rsid w:val="00CD7672"/>
    <w:rsid w:val="00CE0A6D"/>
    <w:rsid w:val="00CE0ACD"/>
    <w:rsid w:val="00CE25DF"/>
    <w:rsid w:val="00CE2B72"/>
    <w:rsid w:val="00CE2C7E"/>
    <w:rsid w:val="00CE2E4E"/>
    <w:rsid w:val="00CE4511"/>
    <w:rsid w:val="00CE523E"/>
    <w:rsid w:val="00CE5335"/>
    <w:rsid w:val="00CE6460"/>
    <w:rsid w:val="00CE7F82"/>
    <w:rsid w:val="00CF17B6"/>
    <w:rsid w:val="00CF200C"/>
    <w:rsid w:val="00CF2307"/>
    <w:rsid w:val="00CF2A46"/>
    <w:rsid w:val="00CF32E6"/>
    <w:rsid w:val="00CF3DA5"/>
    <w:rsid w:val="00CF46BE"/>
    <w:rsid w:val="00CF5951"/>
    <w:rsid w:val="00CF6A5B"/>
    <w:rsid w:val="00D00A9B"/>
    <w:rsid w:val="00D0160C"/>
    <w:rsid w:val="00D01BBE"/>
    <w:rsid w:val="00D031FA"/>
    <w:rsid w:val="00D03FFE"/>
    <w:rsid w:val="00D05AE0"/>
    <w:rsid w:val="00D0601E"/>
    <w:rsid w:val="00D061AC"/>
    <w:rsid w:val="00D07A15"/>
    <w:rsid w:val="00D07CE1"/>
    <w:rsid w:val="00D10A83"/>
    <w:rsid w:val="00D10C30"/>
    <w:rsid w:val="00D1199F"/>
    <w:rsid w:val="00D1207A"/>
    <w:rsid w:val="00D14A35"/>
    <w:rsid w:val="00D15B04"/>
    <w:rsid w:val="00D16764"/>
    <w:rsid w:val="00D17FD6"/>
    <w:rsid w:val="00D2012B"/>
    <w:rsid w:val="00D214BC"/>
    <w:rsid w:val="00D240B4"/>
    <w:rsid w:val="00D24832"/>
    <w:rsid w:val="00D256F4"/>
    <w:rsid w:val="00D26C28"/>
    <w:rsid w:val="00D27833"/>
    <w:rsid w:val="00D27970"/>
    <w:rsid w:val="00D27E37"/>
    <w:rsid w:val="00D3063B"/>
    <w:rsid w:val="00D32371"/>
    <w:rsid w:val="00D32765"/>
    <w:rsid w:val="00D3321D"/>
    <w:rsid w:val="00D3322C"/>
    <w:rsid w:val="00D33987"/>
    <w:rsid w:val="00D34F3E"/>
    <w:rsid w:val="00D357EB"/>
    <w:rsid w:val="00D3679B"/>
    <w:rsid w:val="00D3704D"/>
    <w:rsid w:val="00D40130"/>
    <w:rsid w:val="00D40B67"/>
    <w:rsid w:val="00D41222"/>
    <w:rsid w:val="00D438ED"/>
    <w:rsid w:val="00D4494A"/>
    <w:rsid w:val="00D44C1C"/>
    <w:rsid w:val="00D45731"/>
    <w:rsid w:val="00D462F7"/>
    <w:rsid w:val="00D4749E"/>
    <w:rsid w:val="00D477FE"/>
    <w:rsid w:val="00D506C9"/>
    <w:rsid w:val="00D508A3"/>
    <w:rsid w:val="00D509F2"/>
    <w:rsid w:val="00D50CD4"/>
    <w:rsid w:val="00D51ACE"/>
    <w:rsid w:val="00D51B4E"/>
    <w:rsid w:val="00D5210F"/>
    <w:rsid w:val="00D52523"/>
    <w:rsid w:val="00D525F7"/>
    <w:rsid w:val="00D53462"/>
    <w:rsid w:val="00D57060"/>
    <w:rsid w:val="00D57121"/>
    <w:rsid w:val="00D57368"/>
    <w:rsid w:val="00D577D9"/>
    <w:rsid w:val="00D60A52"/>
    <w:rsid w:val="00D636BB"/>
    <w:rsid w:val="00D664F1"/>
    <w:rsid w:val="00D66BD5"/>
    <w:rsid w:val="00D70648"/>
    <w:rsid w:val="00D706AA"/>
    <w:rsid w:val="00D7220E"/>
    <w:rsid w:val="00D73008"/>
    <w:rsid w:val="00D73ABE"/>
    <w:rsid w:val="00D73B5E"/>
    <w:rsid w:val="00D76386"/>
    <w:rsid w:val="00D8034D"/>
    <w:rsid w:val="00D81D4E"/>
    <w:rsid w:val="00D831F8"/>
    <w:rsid w:val="00D8382E"/>
    <w:rsid w:val="00D83D27"/>
    <w:rsid w:val="00D84725"/>
    <w:rsid w:val="00D858FB"/>
    <w:rsid w:val="00D865A3"/>
    <w:rsid w:val="00D866B0"/>
    <w:rsid w:val="00D8692C"/>
    <w:rsid w:val="00D9025A"/>
    <w:rsid w:val="00D91596"/>
    <w:rsid w:val="00D924B4"/>
    <w:rsid w:val="00D92BFB"/>
    <w:rsid w:val="00D93459"/>
    <w:rsid w:val="00D967CC"/>
    <w:rsid w:val="00D97270"/>
    <w:rsid w:val="00DA09DB"/>
    <w:rsid w:val="00DA127C"/>
    <w:rsid w:val="00DA1345"/>
    <w:rsid w:val="00DA150F"/>
    <w:rsid w:val="00DA19F8"/>
    <w:rsid w:val="00DA30F6"/>
    <w:rsid w:val="00DA3559"/>
    <w:rsid w:val="00DA449B"/>
    <w:rsid w:val="00DA514D"/>
    <w:rsid w:val="00DA5176"/>
    <w:rsid w:val="00DA51C6"/>
    <w:rsid w:val="00DA5BAD"/>
    <w:rsid w:val="00DA681C"/>
    <w:rsid w:val="00DA6EBD"/>
    <w:rsid w:val="00DA75D1"/>
    <w:rsid w:val="00DA7F75"/>
    <w:rsid w:val="00DB0B14"/>
    <w:rsid w:val="00DB24BB"/>
    <w:rsid w:val="00DB2D88"/>
    <w:rsid w:val="00DB3555"/>
    <w:rsid w:val="00DB3DF3"/>
    <w:rsid w:val="00DB4346"/>
    <w:rsid w:val="00DB7A7C"/>
    <w:rsid w:val="00DC00A1"/>
    <w:rsid w:val="00DC0D11"/>
    <w:rsid w:val="00DC0D8F"/>
    <w:rsid w:val="00DC1393"/>
    <w:rsid w:val="00DC236B"/>
    <w:rsid w:val="00DC352A"/>
    <w:rsid w:val="00DC430C"/>
    <w:rsid w:val="00DC4677"/>
    <w:rsid w:val="00DC519C"/>
    <w:rsid w:val="00DC586B"/>
    <w:rsid w:val="00DD09D9"/>
    <w:rsid w:val="00DD0AE4"/>
    <w:rsid w:val="00DD0C9B"/>
    <w:rsid w:val="00DD0DFF"/>
    <w:rsid w:val="00DD0E22"/>
    <w:rsid w:val="00DD4358"/>
    <w:rsid w:val="00DD5BF2"/>
    <w:rsid w:val="00DD62D3"/>
    <w:rsid w:val="00DD6793"/>
    <w:rsid w:val="00DD70A6"/>
    <w:rsid w:val="00DD7B08"/>
    <w:rsid w:val="00DE498C"/>
    <w:rsid w:val="00DE4A67"/>
    <w:rsid w:val="00DE53EA"/>
    <w:rsid w:val="00DE60A0"/>
    <w:rsid w:val="00DE62C3"/>
    <w:rsid w:val="00DE75B6"/>
    <w:rsid w:val="00DE77CE"/>
    <w:rsid w:val="00DF060A"/>
    <w:rsid w:val="00DF0806"/>
    <w:rsid w:val="00DF08C6"/>
    <w:rsid w:val="00DF1C0B"/>
    <w:rsid w:val="00DF1F58"/>
    <w:rsid w:val="00DF28B0"/>
    <w:rsid w:val="00DF36EB"/>
    <w:rsid w:val="00DF5109"/>
    <w:rsid w:val="00DF5A35"/>
    <w:rsid w:val="00DF6648"/>
    <w:rsid w:val="00DF7E21"/>
    <w:rsid w:val="00E02CB9"/>
    <w:rsid w:val="00E03BD0"/>
    <w:rsid w:val="00E048E2"/>
    <w:rsid w:val="00E05598"/>
    <w:rsid w:val="00E06214"/>
    <w:rsid w:val="00E1161F"/>
    <w:rsid w:val="00E11D66"/>
    <w:rsid w:val="00E1254D"/>
    <w:rsid w:val="00E12E94"/>
    <w:rsid w:val="00E139FA"/>
    <w:rsid w:val="00E13F26"/>
    <w:rsid w:val="00E13FAF"/>
    <w:rsid w:val="00E15380"/>
    <w:rsid w:val="00E15AC7"/>
    <w:rsid w:val="00E16796"/>
    <w:rsid w:val="00E17569"/>
    <w:rsid w:val="00E20459"/>
    <w:rsid w:val="00E21321"/>
    <w:rsid w:val="00E21C5F"/>
    <w:rsid w:val="00E229D5"/>
    <w:rsid w:val="00E2356C"/>
    <w:rsid w:val="00E238AE"/>
    <w:rsid w:val="00E23F2F"/>
    <w:rsid w:val="00E244A1"/>
    <w:rsid w:val="00E24DA1"/>
    <w:rsid w:val="00E264EE"/>
    <w:rsid w:val="00E2658F"/>
    <w:rsid w:val="00E26860"/>
    <w:rsid w:val="00E268B4"/>
    <w:rsid w:val="00E26BCD"/>
    <w:rsid w:val="00E276F6"/>
    <w:rsid w:val="00E27ABB"/>
    <w:rsid w:val="00E27FD3"/>
    <w:rsid w:val="00E27FF0"/>
    <w:rsid w:val="00E308DE"/>
    <w:rsid w:val="00E316F0"/>
    <w:rsid w:val="00E31BFA"/>
    <w:rsid w:val="00E31D0F"/>
    <w:rsid w:val="00E33A19"/>
    <w:rsid w:val="00E3558B"/>
    <w:rsid w:val="00E365BA"/>
    <w:rsid w:val="00E36716"/>
    <w:rsid w:val="00E41CCB"/>
    <w:rsid w:val="00E4324A"/>
    <w:rsid w:val="00E43B42"/>
    <w:rsid w:val="00E440CA"/>
    <w:rsid w:val="00E44C29"/>
    <w:rsid w:val="00E46800"/>
    <w:rsid w:val="00E47B1F"/>
    <w:rsid w:val="00E51995"/>
    <w:rsid w:val="00E51D16"/>
    <w:rsid w:val="00E52420"/>
    <w:rsid w:val="00E525D5"/>
    <w:rsid w:val="00E54EC9"/>
    <w:rsid w:val="00E56D5D"/>
    <w:rsid w:val="00E571F9"/>
    <w:rsid w:val="00E6063A"/>
    <w:rsid w:val="00E608A2"/>
    <w:rsid w:val="00E60C0F"/>
    <w:rsid w:val="00E6125D"/>
    <w:rsid w:val="00E6163E"/>
    <w:rsid w:val="00E621D4"/>
    <w:rsid w:val="00E62365"/>
    <w:rsid w:val="00E62412"/>
    <w:rsid w:val="00E62626"/>
    <w:rsid w:val="00E6310F"/>
    <w:rsid w:val="00E6338C"/>
    <w:rsid w:val="00E6447E"/>
    <w:rsid w:val="00E646C0"/>
    <w:rsid w:val="00E646D6"/>
    <w:rsid w:val="00E6537D"/>
    <w:rsid w:val="00E65DC6"/>
    <w:rsid w:val="00E65EDC"/>
    <w:rsid w:val="00E65F65"/>
    <w:rsid w:val="00E66AB9"/>
    <w:rsid w:val="00E67D62"/>
    <w:rsid w:val="00E7170E"/>
    <w:rsid w:val="00E72562"/>
    <w:rsid w:val="00E735D5"/>
    <w:rsid w:val="00E75526"/>
    <w:rsid w:val="00E75758"/>
    <w:rsid w:val="00E76A4E"/>
    <w:rsid w:val="00E76D27"/>
    <w:rsid w:val="00E77AE3"/>
    <w:rsid w:val="00E8000D"/>
    <w:rsid w:val="00E810DA"/>
    <w:rsid w:val="00E83A32"/>
    <w:rsid w:val="00E848ED"/>
    <w:rsid w:val="00E85331"/>
    <w:rsid w:val="00E8686A"/>
    <w:rsid w:val="00E87263"/>
    <w:rsid w:val="00E90B18"/>
    <w:rsid w:val="00E90B58"/>
    <w:rsid w:val="00E90BA9"/>
    <w:rsid w:val="00E9103D"/>
    <w:rsid w:val="00E91A5E"/>
    <w:rsid w:val="00E91D7C"/>
    <w:rsid w:val="00E925B9"/>
    <w:rsid w:val="00E929F9"/>
    <w:rsid w:val="00E93044"/>
    <w:rsid w:val="00E93230"/>
    <w:rsid w:val="00E938B9"/>
    <w:rsid w:val="00E94298"/>
    <w:rsid w:val="00E95397"/>
    <w:rsid w:val="00E9582A"/>
    <w:rsid w:val="00E95847"/>
    <w:rsid w:val="00E95ED6"/>
    <w:rsid w:val="00E97628"/>
    <w:rsid w:val="00E97E7E"/>
    <w:rsid w:val="00EA07B3"/>
    <w:rsid w:val="00EA1303"/>
    <w:rsid w:val="00EA18EB"/>
    <w:rsid w:val="00EA2A38"/>
    <w:rsid w:val="00EA34AE"/>
    <w:rsid w:val="00EA3D9A"/>
    <w:rsid w:val="00EA3F4C"/>
    <w:rsid w:val="00EA4CED"/>
    <w:rsid w:val="00EA53B5"/>
    <w:rsid w:val="00EA727F"/>
    <w:rsid w:val="00EB2EA5"/>
    <w:rsid w:val="00EB3578"/>
    <w:rsid w:val="00EB53C4"/>
    <w:rsid w:val="00EB6D27"/>
    <w:rsid w:val="00EB7227"/>
    <w:rsid w:val="00EB7811"/>
    <w:rsid w:val="00EC09ED"/>
    <w:rsid w:val="00EC0E9A"/>
    <w:rsid w:val="00EC102B"/>
    <w:rsid w:val="00EC17A8"/>
    <w:rsid w:val="00EC2709"/>
    <w:rsid w:val="00EC41D5"/>
    <w:rsid w:val="00EC5078"/>
    <w:rsid w:val="00EC608E"/>
    <w:rsid w:val="00EC60E8"/>
    <w:rsid w:val="00EC7433"/>
    <w:rsid w:val="00EC7531"/>
    <w:rsid w:val="00ED08F9"/>
    <w:rsid w:val="00ED0AE1"/>
    <w:rsid w:val="00ED1D17"/>
    <w:rsid w:val="00ED2ED7"/>
    <w:rsid w:val="00ED3708"/>
    <w:rsid w:val="00ED427D"/>
    <w:rsid w:val="00ED4B00"/>
    <w:rsid w:val="00ED5276"/>
    <w:rsid w:val="00ED63CD"/>
    <w:rsid w:val="00ED6471"/>
    <w:rsid w:val="00ED7206"/>
    <w:rsid w:val="00ED73DD"/>
    <w:rsid w:val="00ED7B94"/>
    <w:rsid w:val="00ED7C43"/>
    <w:rsid w:val="00EE0402"/>
    <w:rsid w:val="00EE0511"/>
    <w:rsid w:val="00EE0904"/>
    <w:rsid w:val="00EE1477"/>
    <w:rsid w:val="00EE1BF7"/>
    <w:rsid w:val="00EE29BA"/>
    <w:rsid w:val="00EE2E11"/>
    <w:rsid w:val="00EE4813"/>
    <w:rsid w:val="00EE5488"/>
    <w:rsid w:val="00EE670E"/>
    <w:rsid w:val="00EE7A9D"/>
    <w:rsid w:val="00EE7EC6"/>
    <w:rsid w:val="00EF0C25"/>
    <w:rsid w:val="00EF0D8F"/>
    <w:rsid w:val="00EF0EEB"/>
    <w:rsid w:val="00EF1535"/>
    <w:rsid w:val="00EF15E9"/>
    <w:rsid w:val="00EF18C6"/>
    <w:rsid w:val="00EF37C2"/>
    <w:rsid w:val="00EF3877"/>
    <w:rsid w:val="00EF426F"/>
    <w:rsid w:val="00EF4C29"/>
    <w:rsid w:val="00EF567F"/>
    <w:rsid w:val="00EF572E"/>
    <w:rsid w:val="00EF6057"/>
    <w:rsid w:val="00EF76CA"/>
    <w:rsid w:val="00F00462"/>
    <w:rsid w:val="00F0074F"/>
    <w:rsid w:val="00F00DA9"/>
    <w:rsid w:val="00F0123A"/>
    <w:rsid w:val="00F01809"/>
    <w:rsid w:val="00F024FD"/>
    <w:rsid w:val="00F02B96"/>
    <w:rsid w:val="00F03017"/>
    <w:rsid w:val="00F0420E"/>
    <w:rsid w:val="00F0461A"/>
    <w:rsid w:val="00F054B4"/>
    <w:rsid w:val="00F059FB"/>
    <w:rsid w:val="00F07795"/>
    <w:rsid w:val="00F10265"/>
    <w:rsid w:val="00F10A90"/>
    <w:rsid w:val="00F10F8B"/>
    <w:rsid w:val="00F11D89"/>
    <w:rsid w:val="00F122E2"/>
    <w:rsid w:val="00F12BB2"/>
    <w:rsid w:val="00F136D8"/>
    <w:rsid w:val="00F13788"/>
    <w:rsid w:val="00F14322"/>
    <w:rsid w:val="00F1544D"/>
    <w:rsid w:val="00F1582D"/>
    <w:rsid w:val="00F172D3"/>
    <w:rsid w:val="00F178B6"/>
    <w:rsid w:val="00F20C00"/>
    <w:rsid w:val="00F20D1F"/>
    <w:rsid w:val="00F20EE0"/>
    <w:rsid w:val="00F21B9E"/>
    <w:rsid w:val="00F22441"/>
    <w:rsid w:val="00F22DDD"/>
    <w:rsid w:val="00F241E3"/>
    <w:rsid w:val="00F24766"/>
    <w:rsid w:val="00F25824"/>
    <w:rsid w:val="00F26901"/>
    <w:rsid w:val="00F26EFE"/>
    <w:rsid w:val="00F30AD7"/>
    <w:rsid w:val="00F30BA9"/>
    <w:rsid w:val="00F323DE"/>
    <w:rsid w:val="00F32546"/>
    <w:rsid w:val="00F330B3"/>
    <w:rsid w:val="00F3439D"/>
    <w:rsid w:val="00F34638"/>
    <w:rsid w:val="00F35617"/>
    <w:rsid w:val="00F35B31"/>
    <w:rsid w:val="00F376FE"/>
    <w:rsid w:val="00F37F0F"/>
    <w:rsid w:val="00F409EC"/>
    <w:rsid w:val="00F40C4D"/>
    <w:rsid w:val="00F4262F"/>
    <w:rsid w:val="00F43338"/>
    <w:rsid w:val="00F447BF"/>
    <w:rsid w:val="00F509C6"/>
    <w:rsid w:val="00F52C0B"/>
    <w:rsid w:val="00F538CB"/>
    <w:rsid w:val="00F53AB3"/>
    <w:rsid w:val="00F548AC"/>
    <w:rsid w:val="00F54F65"/>
    <w:rsid w:val="00F55E51"/>
    <w:rsid w:val="00F5765A"/>
    <w:rsid w:val="00F5767C"/>
    <w:rsid w:val="00F60838"/>
    <w:rsid w:val="00F612BF"/>
    <w:rsid w:val="00F61542"/>
    <w:rsid w:val="00F6226D"/>
    <w:rsid w:val="00F6371B"/>
    <w:rsid w:val="00F63AC0"/>
    <w:rsid w:val="00F63F1B"/>
    <w:rsid w:val="00F64614"/>
    <w:rsid w:val="00F64E50"/>
    <w:rsid w:val="00F6525D"/>
    <w:rsid w:val="00F672A4"/>
    <w:rsid w:val="00F704B6"/>
    <w:rsid w:val="00F712E8"/>
    <w:rsid w:val="00F717A6"/>
    <w:rsid w:val="00F71AF2"/>
    <w:rsid w:val="00F71AF3"/>
    <w:rsid w:val="00F71DBF"/>
    <w:rsid w:val="00F7314C"/>
    <w:rsid w:val="00F73BEC"/>
    <w:rsid w:val="00F73ECE"/>
    <w:rsid w:val="00F7575E"/>
    <w:rsid w:val="00F758B6"/>
    <w:rsid w:val="00F76829"/>
    <w:rsid w:val="00F768F6"/>
    <w:rsid w:val="00F76B06"/>
    <w:rsid w:val="00F8050C"/>
    <w:rsid w:val="00F808AE"/>
    <w:rsid w:val="00F80C84"/>
    <w:rsid w:val="00F82391"/>
    <w:rsid w:val="00F828BB"/>
    <w:rsid w:val="00F829FE"/>
    <w:rsid w:val="00F83442"/>
    <w:rsid w:val="00F83E3D"/>
    <w:rsid w:val="00F84E08"/>
    <w:rsid w:val="00F84FCC"/>
    <w:rsid w:val="00F85DE6"/>
    <w:rsid w:val="00F85E81"/>
    <w:rsid w:val="00F86AF7"/>
    <w:rsid w:val="00F87B29"/>
    <w:rsid w:val="00F905B5"/>
    <w:rsid w:val="00F90D10"/>
    <w:rsid w:val="00F920D3"/>
    <w:rsid w:val="00F92583"/>
    <w:rsid w:val="00F926EF"/>
    <w:rsid w:val="00F92F48"/>
    <w:rsid w:val="00F931A6"/>
    <w:rsid w:val="00F9406F"/>
    <w:rsid w:val="00F947D9"/>
    <w:rsid w:val="00F968F7"/>
    <w:rsid w:val="00F978A2"/>
    <w:rsid w:val="00FA047D"/>
    <w:rsid w:val="00FA0A76"/>
    <w:rsid w:val="00FA0B17"/>
    <w:rsid w:val="00FA0D5E"/>
    <w:rsid w:val="00FA1252"/>
    <w:rsid w:val="00FA268E"/>
    <w:rsid w:val="00FA3B00"/>
    <w:rsid w:val="00FA4146"/>
    <w:rsid w:val="00FA51C2"/>
    <w:rsid w:val="00FA5BE3"/>
    <w:rsid w:val="00FA6C57"/>
    <w:rsid w:val="00FA6D1C"/>
    <w:rsid w:val="00FB16EF"/>
    <w:rsid w:val="00FB1A52"/>
    <w:rsid w:val="00FB2C00"/>
    <w:rsid w:val="00FB2C7B"/>
    <w:rsid w:val="00FB2F51"/>
    <w:rsid w:val="00FB31A2"/>
    <w:rsid w:val="00FB423C"/>
    <w:rsid w:val="00FB4D1F"/>
    <w:rsid w:val="00FB4F76"/>
    <w:rsid w:val="00FB54E5"/>
    <w:rsid w:val="00FB6522"/>
    <w:rsid w:val="00FB6DCB"/>
    <w:rsid w:val="00FB7426"/>
    <w:rsid w:val="00FB7CE5"/>
    <w:rsid w:val="00FC020A"/>
    <w:rsid w:val="00FC0362"/>
    <w:rsid w:val="00FC1A1F"/>
    <w:rsid w:val="00FC4EE0"/>
    <w:rsid w:val="00FC5156"/>
    <w:rsid w:val="00FC5BCF"/>
    <w:rsid w:val="00FC736E"/>
    <w:rsid w:val="00FD004F"/>
    <w:rsid w:val="00FD099F"/>
    <w:rsid w:val="00FD3618"/>
    <w:rsid w:val="00FD37A1"/>
    <w:rsid w:val="00FD3B4A"/>
    <w:rsid w:val="00FD3DBD"/>
    <w:rsid w:val="00FD40DA"/>
    <w:rsid w:val="00FD45FA"/>
    <w:rsid w:val="00FD4D77"/>
    <w:rsid w:val="00FD630E"/>
    <w:rsid w:val="00FD7A6F"/>
    <w:rsid w:val="00FE0ABC"/>
    <w:rsid w:val="00FE0ABF"/>
    <w:rsid w:val="00FE1011"/>
    <w:rsid w:val="00FE1A13"/>
    <w:rsid w:val="00FE2131"/>
    <w:rsid w:val="00FE31AD"/>
    <w:rsid w:val="00FE5F55"/>
    <w:rsid w:val="00FE6556"/>
    <w:rsid w:val="00FE6D91"/>
    <w:rsid w:val="00FF0E89"/>
    <w:rsid w:val="00FF1219"/>
    <w:rsid w:val="00FF161F"/>
    <w:rsid w:val="00FF1BEE"/>
    <w:rsid w:val="00FF1C27"/>
    <w:rsid w:val="00FF2563"/>
    <w:rsid w:val="00FF36C2"/>
    <w:rsid w:val="00FF5B1C"/>
    <w:rsid w:val="00FF5C15"/>
    <w:rsid w:val="00FF6164"/>
    <w:rsid w:val="00FF6672"/>
    <w:rsid w:val="00FF69A8"/>
    <w:rsid w:val="00FF6D92"/>
    <w:rsid w:val="00FF7067"/>
    <w:rsid w:val="00FF7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C3CB7"/>
  <w15:docId w15:val="{4365B5C8-42D8-4C56-BBEA-35AA5563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C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riterios,Criterios Car,Designación,clausula,PAA TITULO 1,Title,Encabezado principal"/>
    <w:basedOn w:val="Normal"/>
    <w:next w:val="Normal"/>
    <w:link w:val="Ttulo1Car"/>
    <w:qFormat/>
    <w:rsid w:val="00565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8E1D41"/>
    <w:pPr>
      <w:keepNext/>
      <w:spacing w:before="240" w:after="60"/>
      <w:outlineLvl w:val="1"/>
    </w:pPr>
    <w:rPr>
      <w:rFonts w:ascii="Arial" w:hAnsi="Arial" w:cs="Arial"/>
      <w:b/>
      <w:bCs/>
      <w:i/>
      <w:iCs/>
      <w:sz w:val="28"/>
      <w:szCs w:val="28"/>
      <w:lang w:val="es-MX"/>
    </w:rPr>
  </w:style>
  <w:style w:type="paragraph" w:styleId="Ttulo3">
    <w:name w:val="heading 3"/>
    <w:basedOn w:val="Normal"/>
    <w:next w:val="Normal"/>
    <w:link w:val="Ttulo3Car"/>
    <w:uiPriority w:val="9"/>
    <w:semiHidden/>
    <w:unhideWhenUsed/>
    <w:qFormat/>
    <w:rsid w:val="00BD6E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8E1D41"/>
    <w:pPr>
      <w:keepNext/>
      <w:tabs>
        <w:tab w:val="left" w:pos="340"/>
      </w:tabs>
      <w:autoSpaceDE w:val="0"/>
      <w:autoSpaceDN w:val="0"/>
      <w:adjustRightInd w:val="0"/>
      <w:jc w:val="center"/>
      <w:outlineLvl w:val="5"/>
    </w:pPr>
    <w:rPr>
      <w:rFonts w:ascii="Arial Narrow" w:hAnsi="Arial Narrow" w:cs="Arial Narrow"/>
      <w:b/>
      <w:bCs/>
      <w:color w:val="00000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7AE3"/>
    <w:pPr>
      <w:autoSpaceDE w:val="0"/>
      <w:autoSpaceDN w:val="0"/>
      <w:adjustRightInd w:val="0"/>
      <w:spacing w:after="0" w:line="240" w:lineRule="auto"/>
    </w:pPr>
    <w:rPr>
      <w:rFonts w:ascii="Arial" w:eastAsia="Calibri" w:hAnsi="Arial" w:cs="Arial"/>
      <w:color w:val="000000"/>
      <w:sz w:val="24"/>
      <w:szCs w:val="24"/>
    </w:rPr>
  </w:style>
  <w:style w:type="table" w:styleId="Tablaconcuadrcula">
    <w:name w:val="Table Grid"/>
    <w:basedOn w:val="Tablanormal"/>
    <w:uiPriority w:val="39"/>
    <w:rsid w:val="00E77AE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otnote,Párrafo de lista1,Párrafo de lista2,List Paragraph,Cita texto,List Paragraph1,Colorful List - Accent 11,Cuadrícula clara - Énfasis 31,TEXTO GENERAL SENTENCIAS,viñetas,4 Párrafo de lista,Figuras,Dot pt,No Spacing1,Indicator Text"/>
    <w:basedOn w:val="Normal"/>
    <w:link w:val="PrrafodelistaCar"/>
    <w:uiPriority w:val="34"/>
    <w:qFormat/>
    <w:rsid w:val="00E77AE3"/>
    <w:pPr>
      <w:widowControl w:val="0"/>
      <w:suppressAutoHyphens/>
      <w:ind w:left="708"/>
    </w:pPr>
    <w:rPr>
      <w:rFonts w:eastAsia="Lucida Sans Unicode"/>
      <w:kern w:val="1"/>
      <w:lang w:val="es-ES_tradnl"/>
    </w:rPr>
  </w:style>
  <w:style w:type="character" w:customStyle="1" w:styleId="PrrafodelistaCar">
    <w:name w:val="Párrafo de lista Car"/>
    <w:aliases w:val="Footnote Car,Párrafo de lista1 Car,Párrafo de lista2 Car,List Paragraph Car,Cita texto Car,List Paragraph1 Car,Colorful List - Accent 11 Car,Cuadrícula clara - Énfasis 31 Car,TEXTO GENERAL SENTENCIAS Car,viñetas Car,Figuras Car"/>
    <w:link w:val="Prrafodelista"/>
    <w:uiPriority w:val="34"/>
    <w:qFormat/>
    <w:locked/>
    <w:rsid w:val="00E77AE3"/>
    <w:rPr>
      <w:rFonts w:ascii="Times New Roman" w:eastAsia="Lucida Sans Unicode" w:hAnsi="Times New Roman" w:cs="Times New Roman"/>
      <w:kern w:val="1"/>
      <w:sz w:val="24"/>
      <w:szCs w:val="24"/>
      <w:lang w:val="es-ES_tradnl" w:eastAsia="es-ES"/>
    </w:rPr>
  </w:style>
  <w:style w:type="paragraph" w:styleId="Encabezado">
    <w:name w:val="header"/>
    <w:basedOn w:val="Normal"/>
    <w:link w:val="EncabezadoCar"/>
    <w:uiPriority w:val="99"/>
    <w:unhideWhenUsed/>
    <w:rsid w:val="00E77AE3"/>
    <w:pPr>
      <w:tabs>
        <w:tab w:val="center" w:pos="4419"/>
        <w:tab w:val="right" w:pos="8838"/>
      </w:tabs>
    </w:pPr>
  </w:style>
  <w:style w:type="character" w:customStyle="1" w:styleId="EncabezadoCar">
    <w:name w:val="Encabezado Car"/>
    <w:basedOn w:val="Fuentedeprrafopredeter"/>
    <w:link w:val="Encabezado"/>
    <w:uiPriority w:val="99"/>
    <w:rsid w:val="00E77A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77AE3"/>
    <w:pPr>
      <w:tabs>
        <w:tab w:val="center" w:pos="4419"/>
        <w:tab w:val="right" w:pos="8838"/>
      </w:tabs>
    </w:pPr>
  </w:style>
  <w:style w:type="character" w:customStyle="1" w:styleId="PiedepginaCar">
    <w:name w:val="Pie de página Car"/>
    <w:basedOn w:val="Fuentedeprrafopredeter"/>
    <w:link w:val="Piedepgina"/>
    <w:uiPriority w:val="99"/>
    <w:rsid w:val="00E77AE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7AE3"/>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AE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D2012B"/>
    <w:rPr>
      <w:sz w:val="16"/>
      <w:szCs w:val="16"/>
    </w:rPr>
  </w:style>
  <w:style w:type="paragraph" w:styleId="Textocomentario">
    <w:name w:val="annotation text"/>
    <w:basedOn w:val="Normal"/>
    <w:link w:val="TextocomentarioCar"/>
    <w:unhideWhenUsed/>
    <w:rsid w:val="00D2012B"/>
    <w:rPr>
      <w:sz w:val="20"/>
      <w:szCs w:val="20"/>
    </w:rPr>
  </w:style>
  <w:style w:type="character" w:customStyle="1" w:styleId="TextocomentarioCar">
    <w:name w:val="Texto comentario Car"/>
    <w:basedOn w:val="Fuentedeprrafopredeter"/>
    <w:link w:val="Textocomentario"/>
    <w:rsid w:val="00D2012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2012B"/>
    <w:rPr>
      <w:b/>
      <w:bCs/>
    </w:rPr>
  </w:style>
  <w:style w:type="character" w:customStyle="1" w:styleId="AsuntodelcomentarioCar">
    <w:name w:val="Asunto del comentario Car"/>
    <w:basedOn w:val="TextocomentarioCar"/>
    <w:link w:val="Asuntodelcomentario"/>
    <w:uiPriority w:val="99"/>
    <w:semiHidden/>
    <w:rsid w:val="00D2012B"/>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rsid w:val="00BE2BF9"/>
    <w:rPr>
      <w:sz w:val="20"/>
      <w:szCs w:val="20"/>
      <w:lang w:val="en-US" w:eastAsia="en-US"/>
    </w:rPr>
  </w:style>
  <w:style w:type="character" w:customStyle="1" w:styleId="TextonotapieCar">
    <w:name w:val="Texto nota pie Car"/>
    <w:basedOn w:val="Fuentedeprrafopredeter"/>
    <w:link w:val="Textonotapie"/>
    <w:uiPriority w:val="99"/>
    <w:rsid w:val="00BE2BF9"/>
    <w:rPr>
      <w:rFonts w:ascii="Times New Roman" w:eastAsia="Times New Roman" w:hAnsi="Times New Roman" w:cs="Times New Roman"/>
      <w:sz w:val="20"/>
      <w:szCs w:val="20"/>
      <w:lang w:val="en-US"/>
    </w:rPr>
  </w:style>
  <w:style w:type="paragraph" w:styleId="NormalWeb">
    <w:name w:val="Normal (Web)"/>
    <w:basedOn w:val="Normal"/>
    <w:uiPriority w:val="99"/>
    <w:rsid w:val="004E5277"/>
    <w:pPr>
      <w:spacing w:before="100" w:beforeAutospacing="1" w:after="100" w:afterAutospacing="1"/>
    </w:pPr>
    <w:rPr>
      <w:rFonts w:ascii="Arial Unicode MS" w:eastAsia="Arial Unicode MS" w:hAnsi="Arial Unicode MS" w:cs="Arial Unicode MS"/>
      <w:color w:val="000000"/>
    </w:rPr>
  </w:style>
  <w:style w:type="table" w:customStyle="1" w:styleId="Tablaconcuadrcula1">
    <w:name w:val="Tabla con cuadrícula1"/>
    <w:basedOn w:val="Tablanormal"/>
    <w:next w:val="Tablaconcuadrcula"/>
    <w:uiPriority w:val="39"/>
    <w:rsid w:val="00FA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42B54"/>
    <w:pPr>
      <w:spacing w:before="100" w:beforeAutospacing="1" w:after="100" w:afterAutospacing="1"/>
    </w:pPr>
    <w:rPr>
      <w:lang w:val="es-MX" w:eastAsia="es-MX"/>
    </w:rPr>
  </w:style>
  <w:style w:type="paragraph" w:styleId="Sinespaciado">
    <w:name w:val="No Spacing"/>
    <w:uiPriority w:val="1"/>
    <w:qFormat/>
    <w:rsid w:val="005F43D9"/>
    <w:pPr>
      <w:spacing w:after="0" w:line="240" w:lineRule="auto"/>
    </w:pPr>
    <w:rPr>
      <w:sz w:val="24"/>
      <w:szCs w:val="24"/>
      <w:lang w:val="en-US"/>
    </w:rPr>
  </w:style>
  <w:style w:type="paragraph" w:customStyle="1" w:styleId="BodyText23">
    <w:name w:val="Body Text 23"/>
    <w:basedOn w:val="Normal"/>
    <w:rsid w:val="00892B74"/>
    <w:pPr>
      <w:widowControl w:val="0"/>
      <w:jc w:val="both"/>
    </w:pPr>
    <w:rPr>
      <w:rFonts w:ascii="Arial" w:hAnsi="Arial"/>
      <w:sz w:val="22"/>
      <w:szCs w:val="20"/>
      <w:lang w:val="es-ES_tradnl"/>
    </w:rPr>
  </w:style>
  <w:style w:type="paragraph" w:customStyle="1" w:styleId="OmniPage7">
    <w:name w:val="OmniPage #7"/>
    <w:rsid w:val="00892B74"/>
    <w:pPr>
      <w:widowControl w:val="0"/>
      <w:tabs>
        <w:tab w:val="left" w:pos="100"/>
        <w:tab w:val="right" w:pos="4376"/>
      </w:tabs>
      <w:snapToGrid w:val="0"/>
      <w:spacing w:after="0" w:line="240" w:lineRule="auto"/>
      <w:jc w:val="both"/>
    </w:pPr>
    <w:rPr>
      <w:rFonts w:ascii="CG Times" w:eastAsia="Times New Roman" w:hAnsi="CG Times" w:cs="Times New Roman"/>
      <w:sz w:val="20"/>
      <w:szCs w:val="20"/>
      <w:lang w:val="en-US" w:eastAsia="es-ES"/>
    </w:rPr>
  </w:style>
  <w:style w:type="character" w:customStyle="1" w:styleId="TextoindependienteCar">
    <w:name w:val="Texto independiente Car"/>
    <w:basedOn w:val="Fuentedeprrafopredeter"/>
    <w:link w:val="Textoindependiente"/>
    <w:uiPriority w:val="1"/>
    <w:rsid w:val="008731D0"/>
    <w:rPr>
      <w:rFonts w:ascii="Bookman Old Style" w:hAnsi="Bookman Old Style" w:cs="Bookman Old Style"/>
      <w:sz w:val="20"/>
      <w:szCs w:val="20"/>
    </w:rPr>
  </w:style>
  <w:style w:type="paragraph" w:styleId="Textoindependiente">
    <w:name w:val="Body Text"/>
    <w:basedOn w:val="Normal"/>
    <w:link w:val="TextoindependienteCar"/>
    <w:uiPriority w:val="1"/>
    <w:qFormat/>
    <w:rsid w:val="008731D0"/>
    <w:pPr>
      <w:autoSpaceDE w:val="0"/>
      <w:autoSpaceDN w:val="0"/>
      <w:adjustRightInd w:val="0"/>
      <w:jc w:val="both"/>
    </w:pPr>
    <w:rPr>
      <w:rFonts w:ascii="Bookman Old Style" w:eastAsiaTheme="minorHAnsi" w:hAnsi="Bookman Old Style" w:cs="Bookman Old Style"/>
      <w:sz w:val="20"/>
      <w:szCs w:val="20"/>
      <w:lang w:val="es-MX" w:eastAsia="en-US"/>
    </w:rPr>
  </w:style>
  <w:style w:type="character" w:customStyle="1" w:styleId="TextoindependienteCar1">
    <w:name w:val="Texto independiente Car1"/>
    <w:basedOn w:val="Fuentedeprrafopredeter"/>
    <w:uiPriority w:val="99"/>
    <w:semiHidden/>
    <w:rsid w:val="008731D0"/>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8E1D41"/>
    <w:rPr>
      <w:rFonts w:ascii="Arial" w:eastAsia="Times New Roman" w:hAnsi="Arial" w:cs="Arial"/>
      <w:b/>
      <w:bCs/>
      <w:i/>
      <w:iCs/>
      <w:sz w:val="28"/>
      <w:szCs w:val="28"/>
      <w:lang w:eastAsia="es-ES"/>
    </w:rPr>
  </w:style>
  <w:style w:type="character" w:customStyle="1" w:styleId="Ttulo6Car">
    <w:name w:val="Título 6 Car"/>
    <w:basedOn w:val="Fuentedeprrafopredeter"/>
    <w:link w:val="Ttulo6"/>
    <w:rsid w:val="008E1D41"/>
    <w:rPr>
      <w:rFonts w:ascii="Arial Narrow" w:eastAsia="Times New Roman" w:hAnsi="Arial Narrow" w:cs="Arial Narrow"/>
      <w:b/>
      <w:bCs/>
      <w:color w:val="000000"/>
      <w:sz w:val="24"/>
      <w:szCs w:val="24"/>
      <w:lang w:eastAsia="es-ES"/>
    </w:rPr>
  </w:style>
  <w:style w:type="paragraph" w:customStyle="1" w:styleId="Estilo">
    <w:name w:val="Estilo"/>
    <w:basedOn w:val="Sinespaciado"/>
    <w:link w:val="EstiloCar"/>
    <w:qFormat/>
    <w:rsid w:val="00B75BC1"/>
    <w:pPr>
      <w:jc w:val="both"/>
    </w:pPr>
    <w:rPr>
      <w:rFonts w:ascii="Arial" w:hAnsi="Arial"/>
      <w:szCs w:val="22"/>
      <w:lang w:val="es-MX"/>
    </w:rPr>
  </w:style>
  <w:style w:type="character" w:customStyle="1" w:styleId="EstiloCar">
    <w:name w:val="Estilo Car"/>
    <w:basedOn w:val="Fuentedeprrafopredeter"/>
    <w:link w:val="Estilo"/>
    <w:rsid w:val="00B75BC1"/>
    <w:rPr>
      <w:rFonts w:ascii="Arial" w:hAnsi="Arial"/>
      <w:sz w:val="24"/>
    </w:rPr>
  </w:style>
  <w:style w:type="character" w:customStyle="1" w:styleId="Ttulo3Car">
    <w:name w:val="Título 3 Car"/>
    <w:basedOn w:val="Fuentedeprrafopredeter"/>
    <w:link w:val="Ttulo3"/>
    <w:uiPriority w:val="9"/>
    <w:semiHidden/>
    <w:rsid w:val="00BD6E93"/>
    <w:rPr>
      <w:rFonts w:asciiTheme="majorHAnsi" w:eastAsiaTheme="majorEastAsia" w:hAnsiTheme="majorHAnsi" w:cstheme="majorBidi"/>
      <w:b/>
      <w:bCs/>
      <w:color w:val="4F81BD" w:themeColor="accent1"/>
      <w:sz w:val="24"/>
      <w:szCs w:val="24"/>
      <w:lang w:val="es-ES" w:eastAsia="es-ES"/>
    </w:rPr>
  </w:style>
  <w:style w:type="character" w:customStyle="1" w:styleId="apple-converted-space">
    <w:name w:val="apple-converted-space"/>
    <w:basedOn w:val="Fuentedeprrafopredeter"/>
    <w:rsid w:val="00947688"/>
  </w:style>
  <w:style w:type="character" w:styleId="Hipervnculo">
    <w:name w:val="Hyperlink"/>
    <w:basedOn w:val="Fuentedeprrafopredeter"/>
    <w:uiPriority w:val="99"/>
    <w:unhideWhenUsed/>
    <w:rsid w:val="00DF5109"/>
    <w:rPr>
      <w:color w:val="0000FF" w:themeColor="hyperlink"/>
      <w:u w:val="single"/>
    </w:rPr>
  </w:style>
  <w:style w:type="paragraph" w:styleId="Textosinformato">
    <w:name w:val="Plain Text"/>
    <w:basedOn w:val="Normal"/>
    <w:link w:val="TextosinformatoCar"/>
    <w:rsid w:val="005805D6"/>
    <w:rPr>
      <w:rFonts w:ascii="Courier New" w:hAnsi="Courier New" w:cs="Courier New"/>
      <w:lang w:val="es-MX"/>
    </w:rPr>
  </w:style>
  <w:style w:type="character" w:customStyle="1" w:styleId="TextosinformatoCar">
    <w:name w:val="Texto sin formato Car"/>
    <w:basedOn w:val="Fuentedeprrafopredeter"/>
    <w:link w:val="Textosinformato"/>
    <w:rsid w:val="005805D6"/>
    <w:rPr>
      <w:rFonts w:ascii="Courier New" w:eastAsia="Times New Roman" w:hAnsi="Courier New" w:cs="Courier New"/>
      <w:sz w:val="24"/>
      <w:szCs w:val="24"/>
      <w:lang w:eastAsia="es-ES"/>
    </w:rPr>
  </w:style>
  <w:style w:type="paragraph" w:customStyle="1" w:styleId="TableParagraph">
    <w:name w:val="Table Paragraph"/>
    <w:basedOn w:val="Normal"/>
    <w:uiPriority w:val="1"/>
    <w:qFormat/>
    <w:rsid w:val="00EB7227"/>
    <w:pPr>
      <w:widowControl w:val="0"/>
      <w:autoSpaceDE w:val="0"/>
      <w:autoSpaceDN w:val="0"/>
    </w:pPr>
    <w:rPr>
      <w:rFonts w:ascii="Tahoma" w:eastAsia="Tahoma" w:hAnsi="Tahoma" w:cs="Tahoma"/>
      <w:sz w:val="22"/>
      <w:szCs w:val="22"/>
      <w:lang w:val="en-US" w:eastAsia="en-US"/>
    </w:rPr>
  </w:style>
  <w:style w:type="character" w:customStyle="1" w:styleId="normaltextrun">
    <w:name w:val="normaltextrun"/>
    <w:rsid w:val="009342F0"/>
  </w:style>
  <w:style w:type="character" w:customStyle="1" w:styleId="Ttulo1Car">
    <w:name w:val="Título 1 Car"/>
    <w:aliases w:val="Criterios Car1,Criterios Car Car,Designación Car,clausula Car,PAA TITULO 1 Car,Title Car,Encabezado principal Car"/>
    <w:basedOn w:val="Fuentedeprrafopredeter"/>
    <w:link w:val="Ttulo1"/>
    <w:rsid w:val="00565E3C"/>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784">
      <w:bodyDiv w:val="1"/>
      <w:marLeft w:val="0"/>
      <w:marRight w:val="0"/>
      <w:marTop w:val="0"/>
      <w:marBottom w:val="0"/>
      <w:divBdr>
        <w:top w:val="none" w:sz="0" w:space="0" w:color="auto"/>
        <w:left w:val="none" w:sz="0" w:space="0" w:color="auto"/>
        <w:bottom w:val="none" w:sz="0" w:space="0" w:color="auto"/>
        <w:right w:val="none" w:sz="0" w:space="0" w:color="auto"/>
      </w:divBdr>
    </w:div>
    <w:div w:id="105929483">
      <w:bodyDiv w:val="1"/>
      <w:marLeft w:val="0"/>
      <w:marRight w:val="0"/>
      <w:marTop w:val="0"/>
      <w:marBottom w:val="0"/>
      <w:divBdr>
        <w:top w:val="none" w:sz="0" w:space="0" w:color="auto"/>
        <w:left w:val="none" w:sz="0" w:space="0" w:color="auto"/>
        <w:bottom w:val="none" w:sz="0" w:space="0" w:color="auto"/>
        <w:right w:val="none" w:sz="0" w:space="0" w:color="auto"/>
      </w:divBdr>
    </w:div>
    <w:div w:id="375936528">
      <w:bodyDiv w:val="1"/>
      <w:marLeft w:val="0"/>
      <w:marRight w:val="0"/>
      <w:marTop w:val="0"/>
      <w:marBottom w:val="0"/>
      <w:divBdr>
        <w:top w:val="none" w:sz="0" w:space="0" w:color="auto"/>
        <w:left w:val="none" w:sz="0" w:space="0" w:color="auto"/>
        <w:bottom w:val="none" w:sz="0" w:space="0" w:color="auto"/>
        <w:right w:val="none" w:sz="0" w:space="0" w:color="auto"/>
      </w:divBdr>
    </w:div>
    <w:div w:id="518005195">
      <w:bodyDiv w:val="1"/>
      <w:marLeft w:val="0"/>
      <w:marRight w:val="0"/>
      <w:marTop w:val="0"/>
      <w:marBottom w:val="0"/>
      <w:divBdr>
        <w:top w:val="none" w:sz="0" w:space="0" w:color="auto"/>
        <w:left w:val="none" w:sz="0" w:space="0" w:color="auto"/>
        <w:bottom w:val="none" w:sz="0" w:space="0" w:color="auto"/>
        <w:right w:val="none" w:sz="0" w:space="0" w:color="auto"/>
      </w:divBdr>
    </w:div>
    <w:div w:id="537396854">
      <w:bodyDiv w:val="1"/>
      <w:marLeft w:val="0"/>
      <w:marRight w:val="0"/>
      <w:marTop w:val="0"/>
      <w:marBottom w:val="0"/>
      <w:divBdr>
        <w:top w:val="none" w:sz="0" w:space="0" w:color="auto"/>
        <w:left w:val="none" w:sz="0" w:space="0" w:color="auto"/>
        <w:bottom w:val="none" w:sz="0" w:space="0" w:color="auto"/>
        <w:right w:val="none" w:sz="0" w:space="0" w:color="auto"/>
      </w:divBdr>
    </w:div>
    <w:div w:id="668605598">
      <w:bodyDiv w:val="1"/>
      <w:marLeft w:val="0"/>
      <w:marRight w:val="0"/>
      <w:marTop w:val="0"/>
      <w:marBottom w:val="0"/>
      <w:divBdr>
        <w:top w:val="none" w:sz="0" w:space="0" w:color="auto"/>
        <w:left w:val="none" w:sz="0" w:space="0" w:color="auto"/>
        <w:bottom w:val="none" w:sz="0" w:space="0" w:color="auto"/>
        <w:right w:val="none" w:sz="0" w:space="0" w:color="auto"/>
      </w:divBdr>
    </w:div>
    <w:div w:id="710879442">
      <w:bodyDiv w:val="1"/>
      <w:marLeft w:val="0"/>
      <w:marRight w:val="0"/>
      <w:marTop w:val="0"/>
      <w:marBottom w:val="0"/>
      <w:divBdr>
        <w:top w:val="none" w:sz="0" w:space="0" w:color="auto"/>
        <w:left w:val="none" w:sz="0" w:space="0" w:color="auto"/>
        <w:bottom w:val="none" w:sz="0" w:space="0" w:color="auto"/>
        <w:right w:val="none" w:sz="0" w:space="0" w:color="auto"/>
      </w:divBdr>
    </w:div>
    <w:div w:id="815728800">
      <w:bodyDiv w:val="1"/>
      <w:marLeft w:val="0"/>
      <w:marRight w:val="0"/>
      <w:marTop w:val="0"/>
      <w:marBottom w:val="0"/>
      <w:divBdr>
        <w:top w:val="none" w:sz="0" w:space="0" w:color="auto"/>
        <w:left w:val="none" w:sz="0" w:space="0" w:color="auto"/>
        <w:bottom w:val="none" w:sz="0" w:space="0" w:color="auto"/>
        <w:right w:val="none" w:sz="0" w:space="0" w:color="auto"/>
      </w:divBdr>
    </w:div>
    <w:div w:id="837502960">
      <w:bodyDiv w:val="1"/>
      <w:marLeft w:val="0"/>
      <w:marRight w:val="0"/>
      <w:marTop w:val="0"/>
      <w:marBottom w:val="0"/>
      <w:divBdr>
        <w:top w:val="none" w:sz="0" w:space="0" w:color="auto"/>
        <w:left w:val="none" w:sz="0" w:space="0" w:color="auto"/>
        <w:bottom w:val="none" w:sz="0" w:space="0" w:color="auto"/>
        <w:right w:val="none" w:sz="0" w:space="0" w:color="auto"/>
      </w:divBdr>
    </w:div>
    <w:div w:id="981009873">
      <w:bodyDiv w:val="1"/>
      <w:marLeft w:val="0"/>
      <w:marRight w:val="0"/>
      <w:marTop w:val="0"/>
      <w:marBottom w:val="0"/>
      <w:divBdr>
        <w:top w:val="none" w:sz="0" w:space="0" w:color="auto"/>
        <w:left w:val="none" w:sz="0" w:space="0" w:color="auto"/>
        <w:bottom w:val="none" w:sz="0" w:space="0" w:color="auto"/>
        <w:right w:val="none" w:sz="0" w:space="0" w:color="auto"/>
      </w:divBdr>
    </w:div>
    <w:div w:id="1589342034">
      <w:bodyDiv w:val="1"/>
      <w:marLeft w:val="0"/>
      <w:marRight w:val="0"/>
      <w:marTop w:val="0"/>
      <w:marBottom w:val="0"/>
      <w:divBdr>
        <w:top w:val="none" w:sz="0" w:space="0" w:color="auto"/>
        <w:left w:val="none" w:sz="0" w:space="0" w:color="auto"/>
        <w:bottom w:val="none" w:sz="0" w:space="0" w:color="auto"/>
        <w:right w:val="none" w:sz="0" w:space="0" w:color="auto"/>
      </w:divBdr>
    </w:div>
    <w:div w:id="1855605543">
      <w:bodyDiv w:val="1"/>
      <w:marLeft w:val="0"/>
      <w:marRight w:val="0"/>
      <w:marTop w:val="0"/>
      <w:marBottom w:val="0"/>
      <w:divBdr>
        <w:top w:val="none" w:sz="0" w:space="0" w:color="auto"/>
        <w:left w:val="none" w:sz="0" w:space="0" w:color="auto"/>
        <w:bottom w:val="none" w:sz="0" w:space="0" w:color="auto"/>
        <w:right w:val="none" w:sz="0" w:space="0" w:color="auto"/>
      </w:divBdr>
    </w:div>
    <w:div w:id="2121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FA0F-25AF-462B-8E7F-05970F91859E}">
  <ds:schemaRefs>
    <ds:schemaRef ds:uri="http://schemas.openxmlformats.org/officeDocument/2006/bibliography"/>
  </ds:schemaRefs>
</ds:datastoreItem>
</file>

<file path=customXml/itemProps2.xml><?xml version="1.0" encoding="utf-8"?>
<ds:datastoreItem xmlns:ds="http://schemas.openxmlformats.org/officeDocument/2006/customXml" ds:itemID="{C4465160-ED33-421C-98FB-04D5B81E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44</Pages>
  <Words>14270</Words>
  <Characters>78487</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Legislación</dc:creator>
  <cp:lastModifiedBy>Juan Antonio Martinez</cp:lastModifiedBy>
  <cp:revision>55</cp:revision>
  <cp:lastPrinted>2022-11-16T18:29:00Z</cp:lastPrinted>
  <dcterms:created xsi:type="dcterms:W3CDTF">2022-11-15T14:40:00Z</dcterms:created>
  <dcterms:modified xsi:type="dcterms:W3CDTF">2022-11-17T00:50:00Z</dcterms:modified>
</cp:coreProperties>
</file>