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D9EE" w14:textId="77777777" w:rsidR="00A062F2" w:rsidRPr="00EE2128" w:rsidRDefault="00A062F2" w:rsidP="00A062F2">
      <w:pPr>
        <w:keepLines/>
        <w:spacing w:line="360" w:lineRule="auto"/>
        <w:jc w:val="right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sz w:val="26"/>
          <w:szCs w:val="26"/>
        </w:rPr>
        <w:t>Toluca de Lerdo, México, a __</w:t>
      </w:r>
      <w:r w:rsidRPr="00EE2128">
        <w:rPr>
          <w:rFonts w:cstheme="minorHAnsi"/>
          <w:b/>
          <w:sz w:val="26"/>
          <w:szCs w:val="26"/>
        </w:rPr>
        <w:t xml:space="preserve"> de Septiembre de 2020.</w:t>
      </w:r>
    </w:p>
    <w:p w14:paraId="6A7E4A50" w14:textId="77777777" w:rsidR="00A062F2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</w:p>
    <w:p w14:paraId="09F5CA83" w14:textId="77777777" w:rsidR="00A062F2" w:rsidRPr="00EE2128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  <w:r w:rsidRPr="00EE2128">
        <w:rPr>
          <w:rFonts w:cstheme="minorHAnsi"/>
          <w:b/>
          <w:sz w:val="26"/>
          <w:szCs w:val="26"/>
        </w:rPr>
        <w:t>H. LX LEGISLATURA DEL ESTADO LIBRE</w:t>
      </w:r>
    </w:p>
    <w:p w14:paraId="3566C933" w14:textId="77777777" w:rsidR="00A062F2" w:rsidRPr="00EE2128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  <w:r w:rsidRPr="00EE2128">
        <w:rPr>
          <w:rFonts w:cstheme="minorHAnsi"/>
          <w:b/>
          <w:sz w:val="26"/>
          <w:szCs w:val="26"/>
        </w:rPr>
        <w:t>Y SOBERANO DE MÉXICO.</w:t>
      </w:r>
    </w:p>
    <w:p w14:paraId="4341798D" w14:textId="77777777" w:rsidR="00A062F2" w:rsidRPr="00EE2128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</w:p>
    <w:p w14:paraId="41E0EFC3" w14:textId="77777777" w:rsidR="00A062F2" w:rsidRPr="00EE2128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  <w:r w:rsidRPr="00EE2128">
        <w:rPr>
          <w:rFonts w:cstheme="minorHAnsi"/>
          <w:b/>
          <w:sz w:val="26"/>
          <w:szCs w:val="26"/>
        </w:rPr>
        <w:t>P R E S E N T E S.</w:t>
      </w:r>
    </w:p>
    <w:p w14:paraId="6D5AE800" w14:textId="77777777" w:rsidR="00A062F2" w:rsidRPr="00EE2128" w:rsidRDefault="00A062F2" w:rsidP="00A062F2">
      <w:pPr>
        <w:pStyle w:val="Sinespaciado"/>
        <w:spacing w:line="360" w:lineRule="auto"/>
        <w:jc w:val="both"/>
        <w:rPr>
          <w:rFonts w:cstheme="minorHAnsi"/>
          <w:b/>
          <w:sz w:val="26"/>
          <w:szCs w:val="26"/>
        </w:rPr>
      </w:pPr>
    </w:p>
    <w:p w14:paraId="783ED33B" w14:textId="3A06E207" w:rsidR="00A062F2" w:rsidRDefault="00A062F2" w:rsidP="00A062F2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EE2128">
        <w:rPr>
          <w:rFonts w:cstheme="minorHAnsi"/>
          <w:sz w:val="26"/>
          <w:szCs w:val="26"/>
        </w:rPr>
        <w:t xml:space="preserve">En ejercicio que me confieren los numerales 51 y 61 fracción I de la Constitución Política del Estado Libre y Soberano de México, 38 fracción IV de la Ley Orgánica del Poder Legislativo y 72 del Reglamento del Poder Legislativo del Estado de México, los que suscriben, </w:t>
      </w:r>
      <w:r w:rsidRPr="00EE2128">
        <w:rPr>
          <w:rFonts w:cstheme="minorHAnsi"/>
          <w:b/>
          <w:sz w:val="26"/>
          <w:szCs w:val="26"/>
        </w:rPr>
        <w:t xml:space="preserve">Diputado Omar Ortega Álvarez, Diputada Araceli Casasola Salazar y Diputada Claudia González Cerón, </w:t>
      </w:r>
      <w:r w:rsidRPr="00EE2128">
        <w:rPr>
          <w:rFonts w:cstheme="minorHAnsi"/>
          <w:sz w:val="26"/>
          <w:szCs w:val="26"/>
        </w:rPr>
        <w:t xml:space="preserve">integrantes del </w:t>
      </w:r>
      <w:r w:rsidRPr="0079088E">
        <w:rPr>
          <w:rFonts w:cstheme="minorHAnsi"/>
          <w:b/>
          <w:sz w:val="26"/>
          <w:szCs w:val="26"/>
        </w:rPr>
        <w:t>Grupo Parlamentario del Partido de la Revolución Democrática</w:t>
      </w:r>
      <w:r w:rsidRPr="00EE2128">
        <w:rPr>
          <w:rFonts w:cstheme="minorHAnsi"/>
          <w:sz w:val="26"/>
          <w:szCs w:val="26"/>
        </w:rPr>
        <w:t>, nos permitimos someter a consideración de esta H. Legislatura del Estado de México la presente</w:t>
      </w:r>
      <w:r>
        <w:rPr>
          <w:rFonts w:cstheme="minorHAnsi"/>
          <w:sz w:val="26"/>
          <w:szCs w:val="26"/>
        </w:rPr>
        <w:t xml:space="preserve"> </w:t>
      </w:r>
      <w:r w:rsidRPr="00A062F2">
        <w:rPr>
          <w:rFonts w:cstheme="minorHAnsi"/>
          <w:b/>
          <w:bCs/>
          <w:sz w:val="26"/>
          <w:szCs w:val="26"/>
        </w:rPr>
        <w:t>Iniciativa con proyecto de decreto por el que se adicionan las fracciones IV y V; se modifica la fracción I y  se recorre la fracción IV para pasar a ser la VI del artículo 96 de la Ley Orgánica Municipal del Estado de México;</w:t>
      </w:r>
      <w:r w:rsidRPr="00A062F2">
        <w:rPr>
          <w:rFonts w:cstheme="minorHAnsi"/>
          <w:sz w:val="26"/>
          <w:szCs w:val="26"/>
        </w:rPr>
        <w:t xml:space="preserve"> referente a los requisitos para ser tesorero municipal, al tenor de la siguiente:</w:t>
      </w:r>
    </w:p>
    <w:p w14:paraId="6735EF1A" w14:textId="77777777" w:rsidR="00A062F2" w:rsidRDefault="00A062F2" w:rsidP="00A062F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24A0C34" w14:textId="7B789BD8" w:rsidR="00B3226D" w:rsidRDefault="00A062F2" w:rsidP="00A062F2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79088E">
        <w:rPr>
          <w:rFonts w:cs="Arial"/>
          <w:b/>
          <w:sz w:val="24"/>
          <w:szCs w:val="24"/>
        </w:rPr>
        <w:t>EXPOSICIÓN DE MOTIVOS</w:t>
      </w:r>
    </w:p>
    <w:p w14:paraId="5CFFB4DD" w14:textId="77777777" w:rsidR="00A062F2" w:rsidRPr="00A062F2" w:rsidRDefault="00A062F2" w:rsidP="00A062F2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14:paraId="1DC32333" w14:textId="28E7B5AC" w:rsidR="00B3226D" w:rsidRPr="00A062F2" w:rsidRDefault="00B3226D" w:rsidP="00DA4B6F">
      <w:pPr>
        <w:spacing w:line="360" w:lineRule="auto"/>
        <w:jc w:val="both"/>
        <w:rPr>
          <w:rFonts w:cstheme="minorHAnsi"/>
          <w:sz w:val="24"/>
          <w:szCs w:val="24"/>
        </w:rPr>
      </w:pPr>
      <w:r w:rsidRPr="00A062F2">
        <w:rPr>
          <w:rFonts w:cstheme="minorHAnsi"/>
          <w:sz w:val="24"/>
          <w:szCs w:val="24"/>
        </w:rPr>
        <w:t xml:space="preserve">El progreso de un Municipio se ve reflejado </w:t>
      </w:r>
      <w:r w:rsidR="00DA4B6F" w:rsidRPr="00A062F2">
        <w:rPr>
          <w:rFonts w:cstheme="minorHAnsi"/>
          <w:sz w:val="24"/>
          <w:szCs w:val="24"/>
        </w:rPr>
        <w:t>en su</w:t>
      </w:r>
      <w:r w:rsidRPr="00A062F2">
        <w:rPr>
          <w:rFonts w:cstheme="minorHAnsi"/>
          <w:sz w:val="24"/>
          <w:szCs w:val="24"/>
        </w:rPr>
        <w:t xml:space="preserve"> bienestar</w:t>
      </w:r>
      <w:r w:rsidR="00DA4B6F" w:rsidRPr="00A062F2">
        <w:rPr>
          <w:rFonts w:cstheme="minorHAnsi"/>
          <w:sz w:val="24"/>
          <w:szCs w:val="24"/>
        </w:rPr>
        <w:t xml:space="preserve">, </w:t>
      </w:r>
      <w:r w:rsidR="001760A3" w:rsidRPr="00A062F2">
        <w:rPr>
          <w:rFonts w:cstheme="minorHAnsi"/>
          <w:sz w:val="24"/>
          <w:szCs w:val="24"/>
        </w:rPr>
        <w:t xml:space="preserve">en la </w:t>
      </w:r>
      <w:r w:rsidRPr="00A062F2">
        <w:rPr>
          <w:rFonts w:cstheme="minorHAnsi"/>
          <w:sz w:val="24"/>
          <w:szCs w:val="24"/>
        </w:rPr>
        <w:t>calidad de vida</w:t>
      </w:r>
      <w:r w:rsidR="00DA4B6F" w:rsidRPr="00A062F2">
        <w:rPr>
          <w:rFonts w:cstheme="minorHAnsi"/>
          <w:sz w:val="24"/>
          <w:szCs w:val="24"/>
        </w:rPr>
        <w:t xml:space="preserve"> social y cultural</w:t>
      </w:r>
      <w:r w:rsidRPr="00A062F2">
        <w:rPr>
          <w:rFonts w:cstheme="minorHAnsi"/>
          <w:sz w:val="24"/>
          <w:szCs w:val="24"/>
        </w:rPr>
        <w:t xml:space="preserve"> de su </w:t>
      </w:r>
      <w:r w:rsidR="00DA4B6F" w:rsidRPr="00A062F2">
        <w:rPr>
          <w:rFonts w:cstheme="minorHAnsi"/>
          <w:sz w:val="24"/>
          <w:szCs w:val="24"/>
        </w:rPr>
        <w:t>población</w:t>
      </w:r>
      <w:r w:rsidR="00A15263" w:rsidRPr="00A062F2">
        <w:rPr>
          <w:rFonts w:cstheme="minorHAnsi"/>
          <w:sz w:val="24"/>
          <w:szCs w:val="24"/>
        </w:rPr>
        <w:t>,</w:t>
      </w:r>
      <w:r w:rsidR="00DA4B6F" w:rsidRPr="00A062F2">
        <w:rPr>
          <w:rFonts w:cstheme="minorHAnsi"/>
          <w:sz w:val="24"/>
          <w:szCs w:val="24"/>
        </w:rPr>
        <w:t xml:space="preserve"> esto se logra</w:t>
      </w:r>
      <w:r w:rsidR="00A062F2">
        <w:rPr>
          <w:rFonts w:cstheme="minorHAnsi"/>
          <w:sz w:val="24"/>
          <w:szCs w:val="24"/>
        </w:rPr>
        <w:t>, entre otras cosas,</w:t>
      </w:r>
      <w:r w:rsidR="00DA4B6F" w:rsidRPr="00A062F2">
        <w:rPr>
          <w:rFonts w:cstheme="minorHAnsi"/>
          <w:sz w:val="24"/>
          <w:szCs w:val="24"/>
        </w:rPr>
        <w:t xml:space="preserve"> </w:t>
      </w:r>
      <w:r w:rsidRPr="00A062F2">
        <w:rPr>
          <w:rFonts w:cstheme="minorHAnsi"/>
          <w:sz w:val="24"/>
          <w:szCs w:val="24"/>
        </w:rPr>
        <w:t xml:space="preserve">con </w:t>
      </w:r>
      <w:r w:rsidR="00DA4B6F" w:rsidRPr="00A062F2">
        <w:rPr>
          <w:rFonts w:cstheme="minorHAnsi"/>
          <w:sz w:val="24"/>
          <w:szCs w:val="24"/>
        </w:rPr>
        <w:t xml:space="preserve">una buena </w:t>
      </w:r>
      <w:r w:rsidRPr="00A062F2">
        <w:rPr>
          <w:rFonts w:cstheme="minorHAnsi"/>
          <w:sz w:val="24"/>
          <w:szCs w:val="24"/>
        </w:rPr>
        <w:t>inversión e</w:t>
      </w:r>
      <w:r w:rsidR="00A15263" w:rsidRPr="00A062F2">
        <w:rPr>
          <w:rFonts w:cstheme="minorHAnsi"/>
          <w:sz w:val="24"/>
          <w:szCs w:val="24"/>
        </w:rPr>
        <w:t>n</w:t>
      </w:r>
      <w:r w:rsidRPr="00A062F2">
        <w:rPr>
          <w:rFonts w:cstheme="minorHAnsi"/>
          <w:sz w:val="24"/>
          <w:szCs w:val="24"/>
        </w:rPr>
        <w:t xml:space="preserve"> obra </w:t>
      </w:r>
      <w:r w:rsidR="00DA4B6F" w:rsidRPr="00A062F2">
        <w:rPr>
          <w:rFonts w:cstheme="minorHAnsi"/>
          <w:sz w:val="24"/>
          <w:szCs w:val="24"/>
        </w:rPr>
        <w:t>pública</w:t>
      </w:r>
      <w:r w:rsidRPr="00A062F2">
        <w:rPr>
          <w:rFonts w:cstheme="minorHAnsi"/>
          <w:sz w:val="24"/>
          <w:szCs w:val="24"/>
        </w:rPr>
        <w:t xml:space="preserve"> y</w:t>
      </w:r>
      <w:r w:rsidR="00DA4B6F" w:rsidRPr="00A062F2">
        <w:rPr>
          <w:rFonts w:cstheme="minorHAnsi"/>
          <w:sz w:val="24"/>
          <w:szCs w:val="24"/>
        </w:rPr>
        <w:t xml:space="preserve"> otorgamiento de </w:t>
      </w:r>
      <w:r w:rsidRPr="00A062F2">
        <w:rPr>
          <w:rFonts w:cstheme="minorHAnsi"/>
          <w:sz w:val="24"/>
          <w:szCs w:val="24"/>
        </w:rPr>
        <w:t>mejores servicios públicos</w:t>
      </w:r>
      <w:r w:rsidR="001760A3" w:rsidRPr="00A062F2">
        <w:rPr>
          <w:rFonts w:cstheme="minorHAnsi"/>
          <w:sz w:val="24"/>
          <w:szCs w:val="24"/>
        </w:rPr>
        <w:t>;</w:t>
      </w:r>
      <w:r w:rsidRPr="00A062F2">
        <w:rPr>
          <w:rFonts w:cstheme="minorHAnsi"/>
          <w:sz w:val="24"/>
          <w:szCs w:val="24"/>
        </w:rPr>
        <w:t xml:space="preserve"> en ta</w:t>
      </w:r>
      <w:r w:rsidR="00DA4B6F" w:rsidRPr="00A062F2">
        <w:rPr>
          <w:rFonts w:cstheme="minorHAnsi"/>
          <w:sz w:val="24"/>
          <w:szCs w:val="24"/>
        </w:rPr>
        <w:t>l sentido</w:t>
      </w:r>
      <w:r w:rsidR="00A062F2">
        <w:rPr>
          <w:rFonts w:cstheme="minorHAnsi"/>
          <w:sz w:val="24"/>
          <w:szCs w:val="24"/>
        </w:rPr>
        <w:t>,</w:t>
      </w:r>
      <w:r w:rsidR="00DA4B6F" w:rsidRPr="00A062F2">
        <w:rPr>
          <w:rFonts w:cstheme="minorHAnsi"/>
          <w:sz w:val="24"/>
          <w:szCs w:val="24"/>
        </w:rPr>
        <w:t xml:space="preserve"> es primordial que el P</w:t>
      </w:r>
      <w:r w:rsidRPr="00A062F2">
        <w:rPr>
          <w:rFonts w:cstheme="minorHAnsi"/>
          <w:sz w:val="24"/>
          <w:szCs w:val="24"/>
        </w:rPr>
        <w:t xml:space="preserve">lan de </w:t>
      </w:r>
      <w:r w:rsidR="00DA4B6F" w:rsidRPr="00A062F2">
        <w:rPr>
          <w:rFonts w:cstheme="minorHAnsi"/>
          <w:sz w:val="24"/>
          <w:szCs w:val="24"/>
        </w:rPr>
        <w:t xml:space="preserve">Desarrollo Municipal </w:t>
      </w:r>
      <w:r w:rsidRPr="00A062F2">
        <w:rPr>
          <w:rFonts w:cstheme="minorHAnsi"/>
          <w:sz w:val="24"/>
          <w:szCs w:val="24"/>
        </w:rPr>
        <w:t xml:space="preserve">este diseñado con una buena programación de la inversión que </w:t>
      </w:r>
      <w:r w:rsidR="00017DD8" w:rsidRPr="00A062F2">
        <w:rPr>
          <w:rFonts w:cstheme="minorHAnsi"/>
          <w:sz w:val="24"/>
          <w:szCs w:val="24"/>
        </w:rPr>
        <w:t xml:space="preserve">se </w:t>
      </w:r>
      <w:r w:rsidRPr="00A062F2">
        <w:rPr>
          <w:rFonts w:cstheme="minorHAnsi"/>
          <w:sz w:val="24"/>
          <w:szCs w:val="24"/>
        </w:rPr>
        <w:t xml:space="preserve">pretende </w:t>
      </w:r>
      <w:r w:rsidR="00017DD8" w:rsidRPr="00A062F2">
        <w:rPr>
          <w:rFonts w:cstheme="minorHAnsi"/>
          <w:sz w:val="24"/>
          <w:szCs w:val="24"/>
        </w:rPr>
        <w:t xml:space="preserve">ejercer, </w:t>
      </w:r>
      <w:r w:rsidR="00A062F2">
        <w:rPr>
          <w:rFonts w:cstheme="minorHAnsi"/>
          <w:sz w:val="24"/>
          <w:szCs w:val="24"/>
        </w:rPr>
        <w:t xml:space="preserve">y </w:t>
      </w:r>
      <w:r w:rsidRPr="00A062F2">
        <w:rPr>
          <w:rFonts w:cstheme="minorHAnsi"/>
          <w:sz w:val="24"/>
          <w:szCs w:val="24"/>
        </w:rPr>
        <w:t xml:space="preserve">con esto lograr </w:t>
      </w:r>
      <w:r w:rsidR="00A15263" w:rsidRPr="00A062F2">
        <w:rPr>
          <w:rFonts w:cstheme="minorHAnsi"/>
          <w:sz w:val="24"/>
          <w:szCs w:val="24"/>
        </w:rPr>
        <w:t>el</w:t>
      </w:r>
      <w:r w:rsidR="00DA4B6F" w:rsidRPr="00A062F2">
        <w:rPr>
          <w:rFonts w:cstheme="minorHAnsi"/>
          <w:sz w:val="24"/>
          <w:szCs w:val="24"/>
        </w:rPr>
        <w:t xml:space="preserve"> </w:t>
      </w:r>
      <w:r w:rsidRPr="00A062F2">
        <w:rPr>
          <w:rFonts w:cstheme="minorHAnsi"/>
          <w:sz w:val="24"/>
          <w:szCs w:val="24"/>
        </w:rPr>
        <w:t>desarrollo</w:t>
      </w:r>
      <w:r w:rsidR="00DA4B6F" w:rsidRPr="00A062F2">
        <w:rPr>
          <w:rFonts w:cstheme="minorHAnsi"/>
          <w:sz w:val="24"/>
          <w:szCs w:val="24"/>
        </w:rPr>
        <w:t xml:space="preserve"> democrático </w:t>
      </w:r>
      <w:r w:rsidR="00017DD8" w:rsidRPr="00A062F2">
        <w:rPr>
          <w:rFonts w:cstheme="minorHAnsi"/>
          <w:sz w:val="24"/>
          <w:szCs w:val="24"/>
        </w:rPr>
        <w:t>y</w:t>
      </w:r>
      <w:r w:rsidR="00DA4B6F" w:rsidRPr="00A062F2">
        <w:rPr>
          <w:rFonts w:cstheme="minorHAnsi"/>
          <w:sz w:val="24"/>
          <w:szCs w:val="24"/>
        </w:rPr>
        <w:t xml:space="preserve"> crecimiento de su economía</w:t>
      </w:r>
      <w:r w:rsidR="00017DD8" w:rsidRPr="00A062F2">
        <w:rPr>
          <w:rFonts w:cstheme="minorHAnsi"/>
          <w:sz w:val="24"/>
          <w:szCs w:val="24"/>
        </w:rPr>
        <w:t>.</w:t>
      </w:r>
    </w:p>
    <w:p w14:paraId="622A1C30" w14:textId="0B8F6523" w:rsidR="00017DD8" w:rsidRPr="00A062F2" w:rsidRDefault="00A15263" w:rsidP="00DA4B6F">
      <w:pPr>
        <w:spacing w:line="360" w:lineRule="auto"/>
        <w:jc w:val="both"/>
        <w:rPr>
          <w:rFonts w:cstheme="minorHAnsi"/>
          <w:sz w:val="24"/>
          <w:szCs w:val="24"/>
        </w:rPr>
      </w:pPr>
      <w:r w:rsidRPr="00A062F2">
        <w:rPr>
          <w:rFonts w:cstheme="minorHAnsi"/>
          <w:sz w:val="24"/>
          <w:szCs w:val="24"/>
        </w:rPr>
        <w:lastRenderedPageBreak/>
        <w:t>P</w:t>
      </w:r>
      <w:r w:rsidR="00017DD8" w:rsidRPr="00A062F2">
        <w:rPr>
          <w:rFonts w:cstheme="minorHAnsi"/>
          <w:sz w:val="24"/>
          <w:szCs w:val="24"/>
        </w:rPr>
        <w:t xml:space="preserve">ara </w:t>
      </w:r>
      <w:r w:rsidR="00A062F2">
        <w:rPr>
          <w:rFonts w:cstheme="minorHAnsi"/>
          <w:sz w:val="24"/>
          <w:szCs w:val="24"/>
        </w:rPr>
        <w:t xml:space="preserve">que se pueda </w:t>
      </w:r>
      <w:r w:rsidR="00017DD8" w:rsidRPr="00A062F2">
        <w:rPr>
          <w:rFonts w:cstheme="minorHAnsi"/>
          <w:sz w:val="24"/>
          <w:szCs w:val="24"/>
        </w:rPr>
        <w:t xml:space="preserve">otorgar todo lo necesario en el desarrollo de un Municipio es necesario contar con un Presupuesto de Ingresos y Egresos </w:t>
      </w:r>
      <w:r w:rsidR="00A062F2">
        <w:rPr>
          <w:rFonts w:cstheme="minorHAnsi"/>
          <w:sz w:val="24"/>
          <w:szCs w:val="24"/>
        </w:rPr>
        <w:t>fuertemente</w:t>
      </w:r>
      <w:r w:rsidR="00017DD8" w:rsidRPr="00A062F2">
        <w:rPr>
          <w:rFonts w:cstheme="minorHAnsi"/>
          <w:sz w:val="24"/>
          <w:szCs w:val="24"/>
        </w:rPr>
        <w:t xml:space="preserve"> estructurado</w:t>
      </w:r>
      <w:r w:rsidR="00EB12CA" w:rsidRPr="00A062F2">
        <w:rPr>
          <w:rFonts w:cstheme="minorHAnsi"/>
          <w:sz w:val="24"/>
          <w:szCs w:val="24"/>
        </w:rPr>
        <w:t>,</w:t>
      </w:r>
      <w:r w:rsidR="00017DD8" w:rsidRPr="00A062F2">
        <w:rPr>
          <w:rFonts w:cstheme="minorHAnsi"/>
          <w:sz w:val="24"/>
          <w:szCs w:val="24"/>
        </w:rPr>
        <w:t xml:space="preserve"> que cubra todas las necesidades </w:t>
      </w:r>
      <w:r w:rsidR="00A062F2">
        <w:rPr>
          <w:rFonts w:cstheme="minorHAnsi"/>
          <w:sz w:val="24"/>
          <w:szCs w:val="24"/>
        </w:rPr>
        <w:t xml:space="preserve">a las </w:t>
      </w:r>
      <w:r w:rsidR="00A062F2" w:rsidRPr="00A062F2">
        <w:rPr>
          <w:rFonts w:cstheme="minorHAnsi"/>
          <w:sz w:val="24"/>
          <w:szCs w:val="24"/>
        </w:rPr>
        <w:t>que</w:t>
      </w:r>
      <w:r w:rsidR="00017DD8" w:rsidRPr="00A062F2">
        <w:rPr>
          <w:rFonts w:cstheme="minorHAnsi"/>
          <w:sz w:val="24"/>
          <w:szCs w:val="24"/>
        </w:rPr>
        <w:t xml:space="preserve"> a cada día se</w:t>
      </w:r>
      <w:r w:rsidR="00A062F2">
        <w:rPr>
          <w:rFonts w:cstheme="minorHAnsi"/>
          <w:sz w:val="24"/>
          <w:szCs w:val="24"/>
        </w:rPr>
        <w:t xml:space="preserve"> enfrentan los ciudadanos</w:t>
      </w:r>
      <w:r w:rsidR="00017DD8" w:rsidRPr="00A062F2">
        <w:rPr>
          <w:rFonts w:cstheme="minorHAnsi"/>
          <w:sz w:val="24"/>
          <w:szCs w:val="24"/>
        </w:rPr>
        <w:t>, por tanto</w:t>
      </w:r>
      <w:r w:rsidR="00A062F2">
        <w:rPr>
          <w:rFonts w:cstheme="minorHAnsi"/>
          <w:sz w:val="24"/>
          <w:szCs w:val="24"/>
        </w:rPr>
        <w:t>,</w:t>
      </w:r>
      <w:r w:rsidR="00017DD8" w:rsidRPr="00A062F2">
        <w:rPr>
          <w:rFonts w:cstheme="minorHAnsi"/>
          <w:sz w:val="24"/>
          <w:szCs w:val="24"/>
        </w:rPr>
        <w:t xml:space="preserve"> es de gran importancia que sea preparado</w:t>
      </w:r>
      <w:r w:rsidR="00A062F2">
        <w:rPr>
          <w:rFonts w:cstheme="minorHAnsi"/>
          <w:sz w:val="24"/>
          <w:szCs w:val="24"/>
        </w:rPr>
        <w:t xml:space="preserve"> con todas las herramientas necesarias</w:t>
      </w:r>
      <w:r w:rsidR="00017DD8" w:rsidRPr="00A062F2">
        <w:rPr>
          <w:rFonts w:cstheme="minorHAnsi"/>
          <w:sz w:val="24"/>
          <w:szCs w:val="24"/>
        </w:rPr>
        <w:t xml:space="preserve"> y se va</w:t>
      </w:r>
      <w:r w:rsidR="00A062F2">
        <w:rPr>
          <w:rFonts w:cstheme="minorHAnsi"/>
          <w:sz w:val="24"/>
          <w:szCs w:val="24"/>
        </w:rPr>
        <w:t>y</w:t>
      </w:r>
      <w:r w:rsidR="00017DD8" w:rsidRPr="00A062F2">
        <w:rPr>
          <w:rFonts w:cstheme="minorHAnsi"/>
          <w:sz w:val="24"/>
          <w:szCs w:val="24"/>
        </w:rPr>
        <w:t xml:space="preserve">a ejerciendo conforme a los lineamientos establecidos </w:t>
      </w:r>
      <w:r w:rsidR="00E765C0" w:rsidRPr="00A062F2">
        <w:rPr>
          <w:rFonts w:cstheme="minorHAnsi"/>
          <w:sz w:val="24"/>
          <w:szCs w:val="24"/>
        </w:rPr>
        <w:t>de acuerdo con</w:t>
      </w:r>
      <w:r w:rsidR="00017DD8" w:rsidRPr="00A062F2">
        <w:rPr>
          <w:rFonts w:cstheme="minorHAnsi"/>
          <w:sz w:val="24"/>
          <w:szCs w:val="24"/>
        </w:rPr>
        <w:t xml:space="preserve"> su programación. </w:t>
      </w:r>
    </w:p>
    <w:p w14:paraId="04885447" w14:textId="719AB10B" w:rsidR="00017DD8" w:rsidRPr="00A062F2" w:rsidRDefault="00413AE1" w:rsidP="00DA4B6F">
      <w:pPr>
        <w:spacing w:line="360" w:lineRule="auto"/>
        <w:jc w:val="both"/>
        <w:rPr>
          <w:rFonts w:cstheme="minorHAnsi"/>
          <w:sz w:val="24"/>
          <w:szCs w:val="24"/>
        </w:rPr>
      </w:pPr>
      <w:r w:rsidRPr="00A062F2">
        <w:rPr>
          <w:rFonts w:cstheme="minorHAnsi"/>
          <w:sz w:val="24"/>
          <w:szCs w:val="24"/>
        </w:rPr>
        <w:t>En tal sentido</w:t>
      </w:r>
      <w:r w:rsidR="00A062F2">
        <w:rPr>
          <w:rFonts w:cstheme="minorHAnsi"/>
          <w:sz w:val="24"/>
          <w:szCs w:val="24"/>
        </w:rPr>
        <w:t>,</w:t>
      </w:r>
      <w:r w:rsidRPr="00A062F2">
        <w:rPr>
          <w:rFonts w:cstheme="minorHAnsi"/>
          <w:sz w:val="24"/>
          <w:szCs w:val="24"/>
        </w:rPr>
        <w:t xml:space="preserve"> </w:t>
      </w:r>
      <w:r w:rsidR="00133D44" w:rsidRPr="00A062F2">
        <w:rPr>
          <w:rFonts w:cstheme="minorHAnsi"/>
          <w:sz w:val="24"/>
          <w:szCs w:val="24"/>
        </w:rPr>
        <w:t>es de vital importancia la correcta rendición de</w:t>
      </w:r>
      <w:r w:rsidRPr="00A062F2">
        <w:rPr>
          <w:rFonts w:cstheme="minorHAnsi"/>
          <w:sz w:val="24"/>
          <w:szCs w:val="24"/>
        </w:rPr>
        <w:t xml:space="preserve"> cuenta</w:t>
      </w:r>
      <w:r w:rsidR="00133D44" w:rsidRPr="00A062F2">
        <w:rPr>
          <w:rFonts w:cstheme="minorHAnsi"/>
          <w:sz w:val="24"/>
          <w:szCs w:val="24"/>
        </w:rPr>
        <w:t>s</w:t>
      </w:r>
      <w:r w:rsidRPr="00A062F2">
        <w:rPr>
          <w:rFonts w:cstheme="minorHAnsi"/>
          <w:sz w:val="24"/>
          <w:szCs w:val="24"/>
        </w:rPr>
        <w:t xml:space="preserve"> </w:t>
      </w:r>
      <w:r w:rsidR="00133D44" w:rsidRPr="00A062F2">
        <w:rPr>
          <w:rFonts w:cstheme="minorHAnsi"/>
          <w:sz w:val="24"/>
          <w:szCs w:val="24"/>
        </w:rPr>
        <w:t xml:space="preserve">conforme a las leyes respectivas sobre </w:t>
      </w:r>
      <w:r w:rsidR="00E765C0" w:rsidRPr="00A062F2">
        <w:rPr>
          <w:rFonts w:cstheme="minorHAnsi"/>
          <w:sz w:val="24"/>
          <w:szCs w:val="24"/>
        </w:rPr>
        <w:t>la aplicación</w:t>
      </w:r>
      <w:r w:rsidR="00133D44" w:rsidRPr="00A062F2">
        <w:rPr>
          <w:rFonts w:cstheme="minorHAnsi"/>
          <w:sz w:val="24"/>
          <w:szCs w:val="24"/>
        </w:rPr>
        <w:t xml:space="preserve"> de los recursos obtenidos en cada ejercicio fiscal</w:t>
      </w:r>
      <w:r w:rsidR="00E765C0">
        <w:rPr>
          <w:rFonts w:cstheme="minorHAnsi"/>
          <w:sz w:val="24"/>
          <w:szCs w:val="24"/>
        </w:rPr>
        <w:t xml:space="preserve">, asimismo </w:t>
      </w:r>
      <w:r w:rsidR="00133D44" w:rsidRPr="00A062F2">
        <w:rPr>
          <w:rFonts w:cstheme="minorHAnsi"/>
          <w:sz w:val="24"/>
          <w:szCs w:val="24"/>
        </w:rPr>
        <w:t xml:space="preserve">presentar los informes </w:t>
      </w:r>
      <w:r w:rsidR="002D3A12" w:rsidRPr="00A062F2">
        <w:rPr>
          <w:rFonts w:cstheme="minorHAnsi"/>
          <w:sz w:val="24"/>
          <w:szCs w:val="24"/>
        </w:rPr>
        <w:t xml:space="preserve">necesarios. </w:t>
      </w:r>
    </w:p>
    <w:p w14:paraId="7D15DE6A" w14:textId="3230DEFB" w:rsidR="00133D44" w:rsidRPr="00A062F2" w:rsidRDefault="00133D44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 w:rsidRPr="00A062F2">
        <w:rPr>
          <w:rFonts w:cstheme="minorHAnsi"/>
          <w:sz w:val="24"/>
          <w:szCs w:val="24"/>
        </w:rPr>
        <w:t xml:space="preserve">Las finanzas sanas y la buena conducción de las políticas </w:t>
      </w:r>
      <w:r w:rsidR="00E765C0" w:rsidRPr="00A062F2">
        <w:rPr>
          <w:rFonts w:cstheme="minorHAnsi"/>
          <w:sz w:val="24"/>
          <w:szCs w:val="24"/>
        </w:rPr>
        <w:t>municipales</w:t>
      </w:r>
      <w:r w:rsidRPr="00A062F2">
        <w:rPr>
          <w:rFonts w:cstheme="minorHAnsi"/>
          <w:sz w:val="24"/>
          <w:szCs w:val="24"/>
        </w:rPr>
        <w:t xml:space="preserve"> dependen de la capacidad </w:t>
      </w:r>
      <w:r w:rsidR="001760A3" w:rsidRPr="00A062F2">
        <w:rPr>
          <w:rFonts w:cstheme="minorHAnsi"/>
          <w:sz w:val="24"/>
          <w:szCs w:val="24"/>
        </w:rPr>
        <w:t>de</w:t>
      </w:r>
      <w:r w:rsidRPr="00A062F2">
        <w:rPr>
          <w:rFonts w:cstheme="minorHAnsi"/>
          <w:sz w:val="24"/>
          <w:szCs w:val="24"/>
        </w:rPr>
        <w:t xml:space="preserve"> cada </w:t>
      </w:r>
      <w:r w:rsidR="001760A3" w:rsidRPr="00A062F2">
        <w:rPr>
          <w:rFonts w:cstheme="minorHAnsi"/>
          <w:sz w:val="24"/>
          <w:szCs w:val="24"/>
        </w:rPr>
        <w:t xml:space="preserve">una de las </w:t>
      </w:r>
      <w:r w:rsidRPr="00A062F2">
        <w:rPr>
          <w:rFonts w:cstheme="minorHAnsi"/>
          <w:sz w:val="24"/>
          <w:szCs w:val="24"/>
        </w:rPr>
        <w:t>área</w:t>
      </w:r>
      <w:r w:rsidR="001760A3" w:rsidRPr="00A062F2">
        <w:rPr>
          <w:rFonts w:cstheme="minorHAnsi"/>
          <w:sz w:val="24"/>
          <w:szCs w:val="24"/>
        </w:rPr>
        <w:t>s</w:t>
      </w:r>
      <w:r w:rsidRPr="00A062F2">
        <w:rPr>
          <w:rFonts w:cstheme="minorHAnsi"/>
          <w:sz w:val="24"/>
          <w:szCs w:val="24"/>
        </w:rPr>
        <w:t xml:space="preserve"> asignada</w:t>
      </w:r>
      <w:r w:rsidR="001760A3" w:rsidRPr="00A062F2">
        <w:rPr>
          <w:rFonts w:cstheme="minorHAnsi"/>
          <w:sz w:val="24"/>
          <w:szCs w:val="24"/>
        </w:rPr>
        <w:t>s</w:t>
      </w:r>
      <w:r w:rsidRPr="00A062F2">
        <w:rPr>
          <w:rFonts w:cstheme="minorHAnsi"/>
          <w:sz w:val="24"/>
          <w:szCs w:val="24"/>
        </w:rPr>
        <w:t xml:space="preserve"> que tenga</w:t>
      </w:r>
      <w:r w:rsidR="00E765C0">
        <w:rPr>
          <w:rFonts w:cstheme="minorHAnsi"/>
          <w:sz w:val="24"/>
          <w:szCs w:val="24"/>
        </w:rPr>
        <w:t xml:space="preserve">n </w:t>
      </w:r>
      <w:r w:rsidRPr="00A062F2">
        <w:rPr>
          <w:rFonts w:cstheme="minorHAnsi"/>
          <w:sz w:val="24"/>
          <w:szCs w:val="24"/>
        </w:rPr>
        <w:t>los titulares</w:t>
      </w:r>
      <w:r w:rsidR="00E765C0">
        <w:rPr>
          <w:rFonts w:cstheme="minorHAnsi"/>
          <w:sz w:val="24"/>
          <w:szCs w:val="24"/>
        </w:rPr>
        <w:t xml:space="preserve">, siempre y cuando </w:t>
      </w:r>
      <w:r w:rsidR="001760A3" w:rsidRPr="00A062F2">
        <w:rPr>
          <w:rFonts w:cstheme="minorHAnsi"/>
          <w:sz w:val="24"/>
          <w:szCs w:val="24"/>
        </w:rPr>
        <w:t xml:space="preserve">se </w:t>
      </w:r>
      <w:r w:rsidRPr="00A062F2">
        <w:rPr>
          <w:rFonts w:cstheme="minorHAnsi"/>
          <w:sz w:val="24"/>
          <w:szCs w:val="24"/>
        </w:rPr>
        <w:t>cumpl</w:t>
      </w:r>
      <w:r w:rsidR="002D3A12" w:rsidRPr="00A062F2">
        <w:rPr>
          <w:rFonts w:cstheme="minorHAnsi"/>
          <w:sz w:val="24"/>
          <w:szCs w:val="24"/>
        </w:rPr>
        <w:t>an</w:t>
      </w:r>
      <w:r w:rsidRPr="00A062F2">
        <w:rPr>
          <w:rFonts w:cstheme="minorHAnsi"/>
          <w:sz w:val="24"/>
          <w:szCs w:val="24"/>
        </w:rPr>
        <w:t xml:space="preserve"> con todos los requisitos </w:t>
      </w:r>
      <w:r w:rsidR="002D3A12" w:rsidRPr="00A062F2">
        <w:rPr>
          <w:rFonts w:cstheme="minorHAnsi"/>
          <w:sz w:val="24"/>
          <w:szCs w:val="24"/>
        </w:rPr>
        <w:t xml:space="preserve">personales </w:t>
      </w:r>
      <w:r w:rsidRPr="00A062F2">
        <w:rPr>
          <w:rFonts w:cstheme="minorHAnsi"/>
          <w:sz w:val="24"/>
          <w:szCs w:val="24"/>
        </w:rPr>
        <w:t xml:space="preserve">establecidos </w:t>
      </w:r>
      <w:r w:rsidR="002D3A12" w:rsidRPr="00A062F2">
        <w:rPr>
          <w:rFonts w:cstheme="minorHAnsi"/>
          <w:sz w:val="24"/>
          <w:szCs w:val="24"/>
        </w:rPr>
        <w:t xml:space="preserve">en la Ley Orgánica Municipal del Estado de México </w:t>
      </w:r>
      <w:r w:rsidRPr="00A062F2">
        <w:rPr>
          <w:rFonts w:cstheme="minorHAnsi"/>
          <w:sz w:val="24"/>
          <w:szCs w:val="24"/>
        </w:rPr>
        <w:t>para desempeñar un cargo</w:t>
      </w:r>
      <w:r w:rsidR="002D3A12" w:rsidRPr="00A062F2">
        <w:rPr>
          <w:rFonts w:cstheme="minorHAnsi"/>
          <w:sz w:val="24"/>
          <w:szCs w:val="24"/>
        </w:rPr>
        <w:t>.</w:t>
      </w:r>
    </w:p>
    <w:p w14:paraId="4B02724E" w14:textId="66CA67EF" w:rsidR="002D3A12" w:rsidRPr="00E765C0" w:rsidRDefault="00E765C0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ese sentido, </w:t>
      </w:r>
      <w:r w:rsidR="002D3A12" w:rsidRPr="00E765C0">
        <w:rPr>
          <w:rFonts w:cstheme="minorHAnsi"/>
          <w:sz w:val="24"/>
          <w:szCs w:val="24"/>
        </w:rPr>
        <w:t xml:space="preserve">el Tesorero Municipal </w:t>
      </w:r>
      <w:r>
        <w:rPr>
          <w:rFonts w:cstheme="minorHAnsi"/>
          <w:sz w:val="24"/>
          <w:szCs w:val="24"/>
        </w:rPr>
        <w:t xml:space="preserve">cuenta con uno </w:t>
      </w:r>
      <w:r w:rsidR="002D3A12" w:rsidRPr="00E765C0">
        <w:rPr>
          <w:rFonts w:cstheme="minorHAnsi"/>
          <w:sz w:val="24"/>
          <w:szCs w:val="24"/>
        </w:rPr>
        <w:t>de los encargo</w:t>
      </w:r>
      <w:r w:rsidR="002E4718" w:rsidRPr="00E765C0">
        <w:rPr>
          <w:rFonts w:cstheme="minorHAnsi"/>
          <w:sz w:val="24"/>
          <w:szCs w:val="24"/>
        </w:rPr>
        <w:t>s</w:t>
      </w:r>
      <w:r w:rsidR="002D3A12" w:rsidRPr="00E765C0">
        <w:rPr>
          <w:rFonts w:cstheme="minorHAnsi"/>
          <w:sz w:val="24"/>
          <w:szCs w:val="24"/>
        </w:rPr>
        <w:t xml:space="preserve"> de mayor relevancia</w:t>
      </w:r>
      <w:r w:rsidR="00E5441B" w:rsidRPr="00E765C0">
        <w:rPr>
          <w:rFonts w:cstheme="minorHAnsi"/>
          <w:sz w:val="24"/>
          <w:szCs w:val="24"/>
        </w:rPr>
        <w:t xml:space="preserve"> dentro de toda la estructura adm</w:t>
      </w:r>
      <w:r w:rsidR="00EB12CA" w:rsidRPr="00E765C0">
        <w:rPr>
          <w:rFonts w:cstheme="minorHAnsi"/>
          <w:sz w:val="24"/>
          <w:szCs w:val="24"/>
        </w:rPr>
        <w:t>inistrativa de los M</w:t>
      </w:r>
      <w:r w:rsidR="00E5441B" w:rsidRPr="00E765C0">
        <w:rPr>
          <w:rFonts w:cstheme="minorHAnsi"/>
          <w:sz w:val="24"/>
          <w:szCs w:val="24"/>
        </w:rPr>
        <w:t>unicipios, p</w:t>
      </w:r>
      <w:r>
        <w:rPr>
          <w:rFonts w:cstheme="minorHAnsi"/>
          <w:sz w:val="24"/>
          <w:szCs w:val="24"/>
        </w:rPr>
        <w:t>ues</w:t>
      </w:r>
      <w:r w:rsidR="00E5441B" w:rsidRPr="00E765C0">
        <w:rPr>
          <w:rFonts w:cstheme="minorHAnsi"/>
          <w:sz w:val="24"/>
          <w:szCs w:val="24"/>
        </w:rPr>
        <w:t xml:space="preserve"> sobre </w:t>
      </w:r>
      <w:r w:rsidR="001760A3" w:rsidRPr="00E765C0">
        <w:rPr>
          <w:rFonts w:cstheme="minorHAnsi"/>
          <w:sz w:val="24"/>
          <w:szCs w:val="24"/>
        </w:rPr>
        <w:t>é</w:t>
      </w:r>
      <w:r w:rsidR="00E5441B" w:rsidRPr="00E765C0">
        <w:rPr>
          <w:rFonts w:cstheme="minorHAnsi"/>
          <w:sz w:val="24"/>
          <w:szCs w:val="24"/>
        </w:rPr>
        <w:t>l recae toda la responsabilidad e</w:t>
      </w:r>
      <w:r w:rsidR="002D3A12" w:rsidRPr="00E765C0">
        <w:rPr>
          <w:rFonts w:cstheme="minorHAnsi"/>
          <w:sz w:val="24"/>
          <w:szCs w:val="24"/>
        </w:rPr>
        <w:t>n la programación, aplicación y rendición de cuenta</w:t>
      </w:r>
      <w:r w:rsidR="00CA25F4" w:rsidRPr="00E765C0">
        <w:rPr>
          <w:rFonts w:cstheme="minorHAnsi"/>
          <w:sz w:val="24"/>
          <w:szCs w:val="24"/>
        </w:rPr>
        <w:t>s</w:t>
      </w:r>
      <w:r w:rsidR="00E5441B" w:rsidRPr="00E765C0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las finanzas</w:t>
      </w:r>
      <w:r w:rsidR="00E5441B" w:rsidRPr="00E765C0">
        <w:rPr>
          <w:rFonts w:cstheme="minorHAnsi"/>
          <w:sz w:val="24"/>
          <w:szCs w:val="24"/>
        </w:rPr>
        <w:t xml:space="preserve"> públic</w:t>
      </w:r>
      <w:r>
        <w:rPr>
          <w:rFonts w:cstheme="minorHAnsi"/>
          <w:sz w:val="24"/>
          <w:szCs w:val="24"/>
        </w:rPr>
        <w:t>a</w:t>
      </w:r>
      <w:r w:rsidR="00E5441B" w:rsidRPr="00E765C0">
        <w:rPr>
          <w:rFonts w:cstheme="minorHAnsi"/>
          <w:sz w:val="24"/>
          <w:szCs w:val="24"/>
        </w:rPr>
        <w:t>s</w:t>
      </w:r>
      <w:r w:rsidR="002D3A12" w:rsidRPr="00E765C0">
        <w:rPr>
          <w:rFonts w:cstheme="minorHAnsi"/>
          <w:sz w:val="24"/>
          <w:szCs w:val="24"/>
        </w:rPr>
        <w:t>, por tanto</w:t>
      </w:r>
      <w:r>
        <w:rPr>
          <w:rFonts w:cstheme="minorHAnsi"/>
          <w:sz w:val="24"/>
          <w:szCs w:val="24"/>
        </w:rPr>
        <w:t>,</w:t>
      </w:r>
      <w:r w:rsidR="002D3A12" w:rsidRPr="00E765C0">
        <w:rPr>
          <w:rFonts w:cstheme="minorHAnsi"/>
          <w:sz w:val="24"/>
          <w:szCs w:val="24"/>
        </w:rPr>
        <w:t xml:space="preserve"> deberá cubrir un perfil especifico</w:t>
      </w:r>
      <w:r w:rsidR="002E4718" w:rsidRPr="00E765C0">
        <w:rPr>
          <w:rFonts w:cstheme="minorHAnsi"/>
          <w:sz w:val="24"/>
          <w:szCs w:val="24"/>
        </w:rPr>
        <w:t xml:space="preserve"> que debe estar actualizado en todos los cambios administrativos, contables y fiscales, además de tener una formación profesional a nivel licenciatur</w:t>
      </w:r>
      <w:r>
        <w:rPr>
          <w:rFonts w:cstheme="minorHAnsi"/>
          <w:sz w:val="24"/>
          <w:szCs w:val="24"/>
        </w:rPr>
        <w:t>a</w:t>
      </w:r>
      <w:r w:rsidR="002E4718" w:rsidRPr="00E765C0">
        <w:rPr>
          <w:rFonts w:cstheme="minorHAnsi"/>
          <w:sz w:val="24"/>
          <w:szCs w:val="24"/>
        </w:rPr>
        <w:t>.</w:t>
      </w:r>
    </w:p>
    <w:p w14:paraId="37E80675" w14:textId="1AB7068F" w:rsidR="002E4718" w:rsidRPr="00E765C0" w:rsidRDefault="002E4718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 w:rsidRPr="00E765C0">
        <w:rPr>
          <w:rFonts w:cstheme="minorHAnsi"/>
          <w:sz w:val="24"/>
          <w:szCs w:val="24"/>
        </w:rPr>
        <w:t xml:space="preserve">Es </w:t>
      </w:r>
      <w:r w:rsidR="00CA25F4" w:rsidRPr="00E765C0">
        <w:rPr>
          <w:rFonts w:cstheme="minorHAnsi"/>
          <w:sz w:val="24"/>
          <w:szCs w:val="24"/>
        </w:rPr>
        <w:t>primordial que el titular</w:t>
      </w:r>
      <w:r w:rsidR="00E765C0">
        <w:rPr>
          <w:rFonts w:cstheme="minorHAnsi"/>
          <w:sz w:val="24"/>
          <w:szCs w:val="24"/>
        </w:rPr>
        <w:t xml:space="preserve"> de la Tesorería Municipal</w:t>
      </w:r>
      <w:r w:rsidR="00CA25F4" w:rsidRPr="00E765C0">
        <w:rPr>
          <w:rFonts w:cstheme="minorHAnsi"/>
          <w:sz w:val="24"/>
          <w:szCs w:val="24"/>
        </w:rPr>
        <w:t xml:space="preserve"> esté capacitado y que cuente con los conocimientos y experiencia necesaria</w:t>
      </w:r>
      <w:r w:rsidR="001760A3" w:rsidRPr="00E765C0">
        <w:rPr>
          <w:rFonts w:cstheme="minorHAnsi"/>
          <w:sz w:val="24"/>
          <w:szCs w:val="24"/>
        </w:rPr>
        <w:t>,</w:t>
      </w:r>
      <w:r w:rsidR="00CA25F4" w:rsidRPr="00E765C0">
        <w:rPr>
          <w:rFonts w:cstheme="minorHAnsi"/>
          <w:sz w:val="24"/>
          <w:szCs w:val="24"/>
        </w:rPr>
        <w:t xml:space="preserve"> demostrable </w:t>
      </w:r>
      <w:r w:rsidR="001760A3" w:rsidRPr="00E765C0">
        <w:rPr>
          <w:rFonts w:cstheme="minorHAnsi"/>
          <w:sz w:val="24"/>
          <w:szCs w:val="24"/>
        </w:rPr>
        <w:t xml:space="preserve">y </w:t>
      </w:r>
      <w:r w:rsidR="00CA25F4" w:rsidRPr="00E765C0">
        <w:rPr>
          <w:rFonts w:cstheme="minorHAnsi"/>
          <w:sz w:val="24"/>
          <w:szCs w:val="24"/>
        </w:rPr>
        <w:t>reciente antes de tomar el cargo, toda vez que va a manejar y disponer de recursos que en los municipios de mayor presupuestos supera los 5,000 millones de pesos entre recursos propios y todas las participaciones</w:t>
      </w:r>
      <w:r w:rsidR="00EB12CA" w:rsidRPr="00E765C0">
        <w:rPr>
          <w:rFonts w:cstheme="minorHAnsi"/>
          <w:sz w:val="24"/>
          <w:szCs w:val="24"/>
        </w:rPr>
        <w:t xml:space="preserve"> </w:t>
      </w:r>
      <w:r w:rsidR="00E765C0">
        <w:rPr>
          <w:rFonts w:cstheme="minorHAnsi"/>
          <w:sz w:val="24"/>
          <w:szCs w:val="24"/>
        </w:rPr>
        <w:t xml:space="preserve">estatales y </w:t>
      </w:r>
      <w:r w:rsidR="00EB12CA" w:rsidRPr="00E765C0">
        <w:rPr>
          <w:rFonts w:cstheme="minorHAnsi"/>
          <w:sz w:val="24"/>
          <w:szCs w:val="24"/>
        </w:rPr>
        <w:t>federales</w:t>
      </w:r>
      <w:r w:rsidR="00CA25F4" w:rsidRPr="00E765C0">
        <w:rPr>
          <w:rFonts w:cstheme="minorHAnsi"/>
          <w:sz w:val="24"/>
          <w:szCs w:val="24"/>
        </w:rPr>
        <w:t xml:space="preserve">.  </w:t>
      </w:r>
    </w:p>
    <w:p w14:paraId="5B4C9476" w14:textId="18119B8F" w:rsidR="00CA25F4" w:rsidRPr="00E765C0" w:rsidRDefault="001760A3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 w:rsidRPr="00E765C0">
        <w:rPr>
          <w:rFonts w:cstheme="minorHAnsi"/>
          <w:sz w:val="24"/>
          <w:szCs w:val="24"/>
        </w:rPr>
        <w:t>Por ello resulta</w:t>
      </w:r>
      <w:r w:rsidR="00CA25F4" w:rsidRPr="00E765C0">
        <w:rPr>
          <w:rFonts w:cstheme="minorHAnsi"/>
          <w:sz w:val="24"/>
          <w:szCs w:val="24"/>
        </w:rPr>
        <w:t xml:space="preserve"> necesario que se legisle para que el encargo de tesorero Municipal sea cada vez </w:t>
      </w:r>
      <w:r w:rsidR="002D2613" w:rsidRPr="00E765C0">
        <w:rPr>
          <w:rFonts w:cstheme="minorHAnsi"/>
          <w:sz w:val="24"/>
          <w:szCs w:val="24"/>
        </w:rPr>
        <w:t>más</w:t>
      </w:r>
      <w:r w:rsidR="00CA25F4" w:rsidRPr="00E765C0">
        <w:rPr>
          <w:rFonts w:cstheme="minorHAnsi"/>
          <w:sz w:val="24"/>
          <w:szCs w:val="24"/>
        </w:rPr>
        <w:t xml:space="preserve">  profesional y </w:t>
      </w:r>
      <w:r w:rsidR="00EB12CA" w:rsidRPr="00E765C0">
        <w:rPr>
          <w:rFonts w:cstheme="minorHAnsi"/>
          <w:sz w:val="24"/>
          <w:szCs w:val="24"/>
        </w:rPr>
        <w:t xml:space="preserve">este </w:t>
      </w:r>
      <w:r w:rsidR="002D2613" w:rsidRPr="00E765C0">
        <w:rPr>
          <w:rFonts w:cstheme="minorHAnsi"/>
          <w:sz w:val="24"/>
          <w:szCs w:val="24"/>
        </w:rPr>
        <w:t>actualizado</w:t>
      </w:r>
      <w:r w:rsidR="00CA25F4" w:rsidRPr="00E765C0">
        <w:rPr>
          <w:rFonts w:cstheme="minorHAnsi"/>
          <w:sz w:val="24"/>
          <w:szCs w:val="24"/>
        </w:rPr>
        <w:t xml:space="preserve">, </w:t>
      </w:r>
      <w:r w:rsidR="00E765C0">
        <w:rPr>
          <w:rFonts w:cstheme="minorHAnsi"/>
          <w:sz w:val="24"/>
          <w:szCs w:val="24"/>
        </w:rPr>
        <w:t>pues</w:t>
      </w:r>
      <w:r w:rsidR="00CA25F4" w:rsidRPr="00E765C0">
        <w:rPr>
          <w:rFonts w:cstheme="minorHAnsi"/>
          <w:sz w:val="24"/>
          <w:szCs w:val="24"/>
        </w:rPr>
        <w:t xml:space="preserve"> su encomienda e</w:t>
      </w:r>
      <w:r w:rsidR="00433086" w:rsidRPr="00E765C0">
        <w:rPr>
          <w:rFonts w:cstheme="minorHAnsi"/>
          <w:sz w:val="24"/>
          <w:szCs w:val="24"/>
        </w:rPr>
        <w:t>s</w:t>
      </w:r>
      <w:r w:rsidR="00CA25F4" w:rsidRPr="00E765C0">
        <w:rPr>
          <w:rFonts w:cstheme="minorHAnsi"/>
          <w:sz w:val="24"/>
          <w:szCs w:val="24"/>
        </w:rPr>
        <w:t xml:space="preserve"> </w:t>
      </w:r>
      <w:r w:rsidR="00433086" w:rsidRPr="00E765C0">
        <w:rPr>
          <w:rFonts w:cstheme="minorHAnsi"/>
          <w:sz w:val="24"/>
          <w:szCs w:val="24"/>
        </w:rPr>
        <w:t xml:space="preserve">delicada por el manejo de recursos </w:t>
      </w:r>
      <w:r w:rsidR="00433086" w:rsidRPr="00E765C0">
        <w:rPr>
          <w:rFonts w:cstheme="minorHAnsi"/>
          <w:sz w:val="24"/>
          <w:szCs w:val="24"/>
        </w:rPr>
        <w:lastRenderedPageBreak/>
        <w:t>públicos</w:t>
      </w:r>
      <w:r w:rsidR="00CA25F4" w:rsidRPr="00E765C0">
        <w:rPr>
          <w:rFonts w:cstheme="minorHAnsi"/>
          <w:sz w:val="24"/>
          <w:szCs w:val="24"/>
        </w:rPr>
        <w:t xml:space="preserve">, </w:t>
      </w:r>
      <w:r w:rsidR="00E765C0">
        <w:rPr>
          <w:rFonts w:cstheme="minorHAnsi"/>
          <w:sz w:val="24"/>
          <w:szCs w:val="24"/>
        </w:rPr>
        <w:t xml:space="preserve">asimismo recaerá sobre este la responsabilidad de </w:t>
      </w:r>
      <w:r w:rsidR="00CA25F4" w:rsidRPr="00E765C0">
        <w:rPr>
          <w:rFonts w:cstheme="minorHAnsi"/>
          <w:sz w:val="24"/>
          <w:szCs w:val="24"/>
        </w:rPr>
        <w:t>entreg</w:t>
      </w:r>
      <w:r w:rsidR="00433086" w:rsidRPr="00E765C0">
        <w:rPr>
          <w:rFonts w:cstheme="minorHAnsi"/>
          <w:sz w:val="24"/>
          <w:szCs w:val="24"/>
        </w:rPr>
        <w:t>ar</w:t>
      </w:r>
      <w:r w:rsidR="00CA25F4" w:rsidRPr="00E765C0">
        <w:rPr>
          <w:rFonts w:cstheme="minorHAnsi"/>
          <w:sz w:val="24"/>
          <w:szCs w:val="24"/>
        </w:rPr>
        <w:t xml:space="preserve"> cuentas claras</w:t>
      </w:r>
      <w:r w:rsidR="00E765C0">
        <w:rPr>
          <w:rFonts w:cstheme="minorHAnsi"/>
          <w:sz w:val="24"/>
          <w:szCs w:val="24"/>
        </w:rPr>
        <w:t xml:space="preserve"> para evitar el</w:t>
      </w:r>
      <w:r w:rsidR="00CA25F4" w:rsidRPr="00E765C0">
        <w:rPr>
          <w:rFonts w:cstheme="minorHAnsi"/>
          <w:sz w:val="24"/>
          <w:szCs w:val="24"/>
        </w:rPr>
        <w:t xml:space="preserve"> </w:t>
      </w:r>
      <w:r w:rsidR="002D2613" w:rsidRPr="00E765C0">
        <w:rPr>
          <w:rFonts w:cstheme="minorHAnsi"/>
          <w:sz w:val="24"/>
          <w:szCs w:val="24"/>
        </w:rPr>
        <w:t>mal manejo de los recursos durante su gestión.</w:t>
      </w:r>
      <w:r w:rsidR="00CA25F4" w:rsidRPr="00E765C0">
        <w:rPr>
          <w:rFonts w:cstheme="minorHAnsi"/>
          <w:sz w:val="24"/>
          <w:szCs w:val="24"/>
        </w:rPr>
        <w:t xml:space="preserve"> </w:t>
      </w:r>
    </w:p>
    <w:p w14:paraId="23E86A88" w14:textId="2A2034EF" w:rsidR="00D061B5" w:rsidRDefault="00D061B5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 w:rsidRPr="00E765C0">
        <w:rPr>
          <w:rFonts w:cstheme="minorHAnsi"/>
          <w:sz w:val="24"/>
          <w:szCs w:val="24"/>
        </w:rPr>
        <w:t>Por lo anteriormente expuesto solicito de manera respetuosa que la presente iniciativa con proyecto de decreto sea analizada y discutida a la brevedad, con la finalidad de que se apruebe en sus términos.</w:t>
      </w:r>
    </w:p>
    <w:p w14:paraId="309B8573" w14:textId="595B5156" w:rsidR="00E765C0" w:rsidRDefault="00E765C0" w:rsidP="00133D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4C31CD" w14:textId="77777777" w:rsidR="00E765C0" w:rsidRPr="00E765C0" w:rsidRDefault="00E765C0" w:rsidP="00133D4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64B99F5" w14:textId="77777777" w:rsidR="00D061B5" w:rsidRPr="00E765C0" w:rsidRDefault="00D061B5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65C0">
        <w:rPr>
          <w:rFonts w:cstheme="minorHAnsi"/>
          <w:b/>
          <w:sz w:val="24"/>
          <w:szCs w:val="24"/>
        </w:rPr>
        <w:t>A T E N T A M E N T E</w:t>
      </w:r>
    </w:p>
    <w:p w14:paraId="3D5E0879" w14:textId="491F4BFB" w:rsidR="00D061B5" w:rsidRDefault="00D061B5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65C0">
        <w:rPr>
          <w:rFonts w:cstheme="minorHAnsi"/>
          <w:b/>
          <w:sz w:val="24"/>
          <w:szCs w:val="24"/>
        </w:rPr>
        <w:t>GRUPO PARLAMENTARIO DEL PARTIDO DE LA REVOLUCIÓN DEMOCRÁTICA</w:t>
      </w:r>
    </w:p>
    <w:p w14:paraId="50B2B31A" w14:textId="728DBAE4" w:rsidR="00E765C0" w:rsidRDefault="00E765C0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247C3D9" w14:textId="77777777" w:rsidR="00E765C0" w:rsidRPr="00E765C0" w:rsidRDefault="00E765C0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8FB79AC" w14:textId="77777777" w:rsidR="001A5C5B" w:rsidRPr="00E765C0" w:rsidRDefault="00D061B5" w:rsidP="001A5C5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65C0">
        <w:rPr>
          <w:rFonts w:cstheme="minorHAnsi"/>
          <w:b/>
          <w:sz w:val="24"/>
          <w:szCs w:val="24"/>
        </w:rPr>
        <w:t xml:space="preserve">DIP. ARACELI CASASOLA SALAZAR </w:t>
      </w:r>
      <w:r w:rsidR="00E765C0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1A5C5B" w:rsidRPr="00E765C0">
        <w:rPr>
          <w:rFonts w:cstheme="minorHAnsi"/>
          <w:b/>
          <w:sz w:val="24"/>
          <w:szCs w:val="24"/>
        </w:rPr>
        <w:t>DIP. OMAR ORTEGA ÁLVAREZ</w:t>
      </w:r>
    </w:p>
    <w:p w14:paraId="47BB2261" w14:textId="77777777" w:rsidR="001A5C5B" w:rsidRDefault="001A5C5B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C0D21D3" w14:textId="77777777" w:rsidR="001A5C5B" w:rsidRDefault="001A5C5B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B77D3D6" w14:textId="7122B881" w:rsidR="00D061B5" w:rsidRDefault="00E765C0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061B5" w:rsidRPr="00E765C0">
        <w:rPr>
          <w:rFonts w:cstheme="minorHAnsi"/>
          <w:b/>
          <w:sz w:val="24"/>
          <w:szCs w:val="24"/>
        </w:rPr>
        <w:t>DIP. CLAUDIA GONZÁLEZ CERÓN</w:t>
      </w:r>
    </w:p>
    <w:p w14:paraId="17FAF63F" w14:textId="77777777" w:rsidR="00E765C0" w:rsidRPr="00E765C0" w:rsidRDefault="00E765C0" w:rsidP="00D061B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DE2507E" w14:textId="77777777" w:rsidR="001A5C5B" w:rsidRDefault="001A5C5B" w:rsidP="00133D4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7E60F6D" w14:textId="77777777" w:rsidR="001A5C5B" w:rsidRDefault="001A5C5B" w:rsidP="00133D4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DCCEAB7" w14:textId="77777777" w:rsidR="001A5C5B" w:rsidRDefault="001A5C5B" w:rsidP="00133D4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D2AE542" w14:textId="77777777" w:rsidR="001A5C5B" w:rsidRDefault="001A5C5B" w:rsidP="00133D4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AC1E955" w14:textId="39556C5C" w:rsidR="00BE0D05" w:rsidRPr="001A5C5B" w:rsidRDefault="00D061B5" w:rsidP="00133D4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lastRenderedPageBreak/>
        <w:t xml:space="preserve">DECRETO NÚMERO: ____________ </w:t>
      </w:r>
    </w:p>
    <w:p w14:paraId="5C215365" w14:textId="77777777" w:rsidR="00BE0D05" w:rsidRPr="001A5C5B" w:rsidRDefault="00D061B5" w:rsidP="00133D44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 xml:space="preserve">LA H. "LX" LEGISLATURA DEL ESTADO DE MÉXICO, EMITE </w:t>
      </w:r>
      <w:r w:rsidR="001760A3" w:rsidRPr="001A5C5B">
        <w:rPr>
          <w:rFonts w:cstheme="minorHAnsi"/>
          <w:b/>
          <w:sz w:val="24"/>
          <w:szCs w:val="24"/>
        </w:rPr>
        <w:t>EL SIGUIENTE DECRETO: ARTÍCULO Ú</w:t>
      </w:r>
      <w:r w:rsidRPr="001A5C5B">
        <w:rPr>
          <w:rFonts w:cstheme="minorHAnsi"/>
          <w:b/>
          <w:sz w:val="24"/>
          <w:szCs w:val="24"/>
        </w:rPr>
        <w:t>NICO</w:t>
      </w:r>
      <w:r w:rsidRPr="001A5C5B">
        <w:rPr>
          <w:rFonts w:cstheme="minorHAnsi"/>
          <w:sz w:val="24"/>
          <w:szCs w:val="24"/>
        </w:rPr>
        <w:t xml:space="preserve">. - Se </w:t>
      </w:r>
      <w:r w:rsidR="00367190" w:rsidRPr="001A5C5B">
        <w:rPr>
          <w:rFonts w:cstheme="minorHAnsi"/>
          <w:sz w:val="24"/>
          <w:szCs w:val="24"/>
        </w:rPr>
        <w:t>adiciona</w:t>
      </w:r>
      <w:r w:rsidR="009900C6" w:rsidRPr="001A5C5B">
        <w:rPr>
          <w:rFonts w:cstheme="minorHAnsi"/>
          <w:sz w:val="24"/>
          <w:szCs w:val="24"/>
        </w:rPr>
        <w:t>n</w:t>
      </w:r>
      <w:r w:rsidR="00367190" w:rsidRPr="001A5C5B">
        <w:rPr>
          <w:rFonts w:cstheme="minorHAnsi"/>
          <w:sz w:val="24"/>
          <w:szCs w:val="24"/>
        </w:rPr>
        <w:t xml:space="preserve"> la</w:t>
      </w:r>
      <w:r w:rsidR="009900C6" w:rsidRPr="001A5C5B">
        <w:rPr>
          <w:rFonts w:cstheme="minorHAnsi"/>
          <w:sz w:val="24"/>
          <w:szCs w:val="24"/>
        </w:rPr>
        <w:t>s</w:t>
      </w:r>
      <w:r w:rsidR="00367190" w:rsidRPr="001A5C5B">
        <w:rPr>
          <w:rFonts w:cstheme="minorHAnsi"/>
          <w:sz w:val="24"/>
          <w:szCs w:val="24"/>
        </w:rPr>
        <w:t xml:space="preserve"> </w:t>
      </w:r>
      <w:r w:rsidR="009900C6" w:rsidRPr="001A5C5B">
        <w:rPr>
          <w:rFonts w:cstheme="minorHAnsi"/>
          <w:sz w:val="24"/>
          <w:szCs w:val="24"/>
        </w:rPr>
        <w:t>fracciones</w:t>
      </w:r>
      <w:r w:rsidR="00367190" w:rsidRPr="001A5C5B">
        <w:rPr>
          <w:rFonts w:cstheme="minorHAnsi"/>
          <w:sz w:val="24"/>
          <w:szCs w:val="24"/>
        </w:rPr>
        <w:t xml:space="preserve"> IV</w:t>
      </w:r>
      <w:r w:rsidR="009900C6" w:rsidRPr="001A5C5B">
        <w:rPr>
          <w:rFonts w:cstheme="minorHAnsi"/>
          <w:sz w:val="24"/>
          <w:szCs w:val="24"/>
        </w:rPr>
        <w:t xml:space="preserve"> y V</w:t>
      </w:r>
      <w:r w:rsidR="001760A3" w:rsidRPr="001A5C5B">
        <w:rPr>
          <w:rFonts w:cstheme="minorHAnsi"/>
          <w:sz w:val="24"/>
          <w:szCs w:val="24"/>
        </w:rPr>
        <w:t>;</w:t>
      </w:r>
      <w:r w:rsidR="00367190" w:rsidRPr="001A5C5B">
        <w:rPr>
          <w:rFonts w:cstheme="minorHAnsi"/>
          <w:sz w:val="24"/>
          <w:szCs w:val="24"/>
        </w:rPr>
        <w:t xml:space="preserve"> se </w:t>
      </w:r>
      <w:r w:rsidR="00721E12" w:rsidRPr="001A5C5B">
        <w:rPr>
          <w:rFonts w:cstheme="minorHAnsi"/>
          <w:sz w:val="24"/>
          <w:szCs w:val="24"/>
        </w:rPr>
        <w:t>modifica</w:t>
      </w:r>
      <w:r w:rsidRPr="001A5C5B">
        <w:rPr>
          <w:rFonts w:cstheme="minorHAnsi"/>
          <w:sz w:val="24"/>
          <w:szCs w:val="24"/>
        </w:rPr>
        <w:t xml:space="preserve"> la fracción </w:t>
      </w:r>
      <w:r w:rsidR="0062110A" w:rsidRPr="001A5C5B">
        <w:rPr>
          <w:rFonts w:cstheme="minorHAnsi"/>
          <w:sz w:val="24"/>
          <w:szCs w:val="24"/>
        </w:rPr>
        <w:t>I</w:t>
      </w:r>
      <w:r w:rsidR="00367190" w:rsidRPr="001A5C5B">
        <w:rPr>
          <w:rFonts w:cstheme="minorHAnsi"/>
          <w:sz w:val="24"/>
          <w:szCs w:val="24"/>
        </w:rPr>
        <w:t xml:space="preserve"> y </w:t>
      </w:r>
      <w:r w:rsidR="0062110A" w:rsidRPr="001A5C5B">
        <w:rPr>
          <w:rFonts w:cstheme="minorHAnsi"/>
          <w:sz w:val="24"/>
          <w:szCs w:val="24"/>
        </w:rPr>
        <w:t xml:space="preserve"> </w:t>
      </w:r>
      <w:r w:rsidR="00367190" w:rsidRPr="001A5C5B">
        <w:rPr>
          <w:rFonts w:cstheme="minorHAnsi"/>
          <w:sz w:val="24"/>
          <w:szCs w:val="24"/>
        </w:rPr>
        <w:t>se recorre la fracción IV para pasar a ser la V</w:t>
      </w:r>
      <w:r w:rsidR="009900C6" w:rsidRPr="001A5C5B">
        <w:rPr>
          <w:rFonts w:cstheme="minorHAnsi"/>
          <w:sz w:val="24"/>
          <w:szCs w:val="24"/>
        </w:rPr>
        <w:t>I</w:t>
      </w:r>
      <w:r w:rsidR="00367190" w:rsidRPr="001A5C5B">
        <w:rPr>
          <w:rFonts w:cstheme="minorHAnsi"/>
          <w:sz w:val="24"/>
          <w:szCs w:val="24"/>
        </w:rPr>
        <w:t xml:space="preserve"> </w:t>
      </w:r>
      <w:r w:rsidRPr="001A5C5B">
        <w:rPr>
          <w:rFonts w:cstheme="minorHAnsi"/>
          <w:sz w:val="24"/>
          <w:szCs w:val="24"/>
        </w:rPr>
        <w:t xml:space="preserve">del artículo </w:t>
      </w:r>
      <w:r w:rsidR="00721E12" w:rsidRPr="001A5C5B">
        <w:rPr>
          <w:rFonts w:cstheme="minorHAnsi"/>
          <w:sz w:val="24"/>
          <w:szCs w:val="24"/>
        </w:rPr>
        <w:t>96</w:t>
      </w:r>
      <w:r w:rsidRPr="001A5C5B">
        <w:rPr>
          <w:rFonts w:cstheme="minorHAnsi"/>
          <w:sz w:val="24"/>
          <w:szCs w:val="24"/>
        </w:rPr>
        <w:t xml:space="preserve"> de la Ley </w:t>
      </w:r>
      <w:r w:rsidR="00D37F12" w:rsidRPr="001A5C5B">
        <w:rPr>
          <w:rFonts w:cstheme="minorHAnsi"/>
          <w:sz w:val="24"/>
          <w:szCs w:val="24"/>
        </w:rPr>
        <w:t>Orgánica</w:t>
      </w:r>
      <w:r w:rsidR="0062110A" w:rsidRPr="001A5C5B">
        <w:rPr>
          <w:rFonts w:cstheme="minorHAnsi"/>
          <w:sz w:val="24"/>
          <w:szCs w:val="24"/>
        </w:rPr>
        <w:t xml:space="preserve"> Municipal del </w:t>
      </w:r>
      <w:r w:rsidRPr="001A5C5B">
        <w:rPr>
          <w:rFonts w:cstheme="minorHAnsi"/>
          <w:sz w:val="24"/>
          <w:szCs w:val="24"/>
        </w:rPr>
        <w:t xml:space="preserve">Estado de México, para quedar como sigue: </w:t>
      </w:r>
    </w:p>
    <w:p w14:paraId="05892AA7" w14:textId="77777777" w:rsidR="0062110A" w:rsidRPr="001A5C5B" w:rsidRDefault="0062110A" w:rsidP="0062110A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 xml:space="preserve">Artículo </w:t>
      </w:r>
      <w:r w:rsidR="00721E12" w:rsidRPr="001A5C5B">
        <w:rPr>
          <w:rFonts w:cstheme="minorHAnsi"/>
          <w:b/>
          <w:sz w:val="24"/>
          <w:szCs w:val="24"/>
        </w:rPr>
        <w:t>96</w:t>
      </w:r>
      <w:r w:rsidRPr="001A5C5B">
        <w:rPr>
          <w:rFonts w:cstheme="minorHAnsi"/>
          <w:sz w:val="24"/>
          <w:szCs w:val="24"/>
        </w:rPr>
        <w:t>. …</w:t>
      </w:r>
    </w:p>
    <w:p w14:paraId="7A35FDCA" w14:textId="77777777" w:rsidR="00721E12" w:rsidRPr="001A5C5B" w:rsidRDefault="00721E12" w:rsidP="0062110A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I.</w:t>
      </w:r>
      <w:r w:rsidR="00367190" w:rsidRPr="001A5C5B">
        <w:rPr>
          <w:rFonts w:cstheme="minorHAnsi"/>
          <w:b/>
          <w:sz w:val="24"/>
          <w:szCs w:val="24"/>
        </w:rPr>
        <w:t>-</w:t>
      </w:r>
      <w:r w:rsidRPr="001A5C5B">
        <w:rPr>
          <w:rFonts w:cstheme="minorHAnsi"/>
          <w:sz w:val="24"/>
          <w:szCs w:val="24"/>
        </w:rPr>
        <w:t xml:space="preserve"> Tener los conocimientos suficientes para poder desempeñar el cargo, demostrable</w:t>
      </w:r>
      <w:r w:rsidR="002C4A66" w:rsidRPr="001A5C5B">
        <w:rPr>
          <w:rFonts w:cstheme="minorHAnsi"/>
          <w:sz w:val="24"/>
          <w:szCs w:val="24"/>
        </w:rPr>
        <w:t xml:space="preserve"> fehacientemente y a juicio de</w:t>
      </w:r>
      <w:r w:rsidRPr="001A5C5B">
        <w:rPr>
          <w:rFonts w:cstheme="minorHAnsi"/>
          <w:sz w:val="24"/>
          <w:szCs w:val="24"/>
        </w:rPr>
        <w:t xml:space="preserve">l Ayuntamiento; contar con título profesional en el área </w:t>
      </w:r>
      <w:r w:rsidR="002C4A66" w:rsidRPr="001A5C5B">
        <w:rPr>
          <w:rFonts w:cstheme="minorHAnsi"/>
          <w:sz w:val="24"/>
          <w:szCs w:val="24"/>
        </w:rPr>
        <w:t xml:space="preserve">Contable o </w:t>
      </w:r>
      <w:r w:rsidRPr="001A5C5B">
        <w:rPr>
          <w:rFonts w:cstheme="minorHAnsi"/>
          <w:sz w:val="24"/>
          <w:szCs w:val="24"/>
        </w:rPr>
        <w:t xml:space="preserve">de la </w:t>
      </w:r>
      <w:r w:rsidR="002C4A66" w:rsidRPr="001A5C5B">
        <w:rPr>
          <w:rFonts w:cstheme="minorHAnsi"/>
          <w:sz w:val="24"/>
          <w:szCs w:val="24"/>
        </w:rPr>
        <w:t>Co</w:t>
      </w:r>
      <w:r w:rsidRPr="001A5C5B">
        <w:rPr>
          <w:rFonts w:cstheme="minorHAnsi"/>
          <w:sz w:val="24"/>
          <w:szCs w:val="24"/>
        </w:rPr>
        <w:t xml:space="preserve">ntaduría </w:t>
      </w:r>
      <w:r w:rsidR="002C4A66" w:rsidRPr="001A5C5B">
        <w:rPr>
          <w:rFonts w:cstheme="minorHAnsi"/>
          <w:sz w:val="24"/>
          <w:szCs w:val="24"/>
        </w:rPr>
        <w:t>Pública</w:t>
      </w:r>
      <w:r w:rsidRPr="001A5C5B">
        <w:rPr>
          <w:rFonts w:cstheme="minorHAnsi"/>
          <w:sz w:val="24"/>
          <w:szCs w:val="24"/>
        </w:rPr>
        <w:t xml:space="preserve">, con experiencia </w:t>
      </w:r>
      <w:r w:rsidR="006D5804" w:rsidRPr="001A5C5B">
        <w:rPr>
          <w:rFonts w:cstheme="minorHAnsi"/>
          <w:sz w:val="24"/>
          <w:szCs w:val="24"/>
        </w:rPr>
        <w:t xml:space="preserve">reciente </w:t>
      </w:r>
      <w:r w:rsidRPr="001A5C5B">
        <w:rPr>
          <w:rFonts w:cstheme="minorHAnsi"/>
          <w:sz w:val="24"/>
          <w:szCs w:val="24"/>
        </w:rPr>
        <w:t>mínima de un año</w:t>
      </w:r>
      <w:r w:rsidR="006D5804" w:rsidRPr="001A5C5B">
        <w:rPr>
          <w:rFonts w:cstheme="minorHAnsi"/>
          <w:sz w:val="24"/>
          <w:szCs w:val="24"/>
        </w:rPr>
        <w:t>,</w:t>
      </w:r>
      <w:r w:rsidRPr="001A5C5B">
        <w:rPr>
          <w:rFonts w:cstheme="minorHAnsi"/>
          <w:sz w:val="24"/>
          <w:szCs w:val="24"/>
        </w:rPr>
        <w:t xml:space="preserve"> </w:t>
      </w:r>
      <w:r w:rsidR="006D5804" w:rsidRPr="001A5C5B">
        <w:rPr>
          <w:rFonts w:cstheme="minorHAnsi"/>
          <w:sz w:val="24"/>
          <w:szCs w:val="24"/>
        </w:rPr>
        <w:t xml:space="preserve">donde acredite que </w:t>
      </w:r>
      <w:r w:rsidR="00934C68" w:rsidRPr="001A5C5B">
        <w:rPr>
          <w:rFonts w:cstheme="minorHAnsi"/>
          <w:sz w:val="24"/>
          <w:szCs w:val="24"/>
        </w:rPr>
        <w:t xml:space="preserve">ha </w:t>
      </w:r>
      <w:r w:rsidR="006D5804" w:rsidRPr="001A5C5B">
        <w:rPr>
          <w:rFonts w:cstheme="minorHAnsi"/>
          <w:sz w:val="24"/>
          <w:szCs w:val="24"/>
        </w:rPr>
        <w:t>ejerc</w:t>
      </w:r>
      <w:r w:rsidR="00934C68" w:rsidRPr="001A5C5B">
        <w:rPr>
          <w:rFonts w:cstheme="minorHAnsi"/>
          <w:sz w:val="24"/>
          <w:szCs w:val="24"/>
        </w:rPr>
        <w:t>ido</w:t>
      </w:r>
      <w:r w:rsidR="006D5804" w:rsidRPr="001A5C5B">
        <w:rPr>
          <w:rFonts w:cstheme="minorHAnsi"/>
          <w:sz w:val="24"/>
          <w:szCs w:val="24"/>
        </w:rPr>
        <w:t xml:space="preserve"> actividades de su profesión </w:t>
      </w:r>
      <w:r w:rsidR="00934C68" w:rsidRPr="001A5C5B">
        <w:rPr>
          <w:rFonts w:cstheme="minorHAnsi"/>
          <w:sz w:val="24"/>
          <w:szCs w:val="24"/>
        </w:rPr>
        <w:t xml:space="preserve">antes de tomar el cargo </w:t>
      </w:r>
      <w:r w:rsidR="006D5804" w:rsidRPr="001A5C5B">
        <w:rPr>
          <w:rFonts w:cstheme="minorHAnsi"/>
          <w:sz w:val="24"/>
          <w:szCs w:val="24"/>
        </w:rPr>
        <w:t xml:space="preserve">y </w:t>
      </w:r>
      <w:r w:rsidRPr="001A5C5B">
        <w:rPr>
          <w:rFonts w:cstheme="minorHAnsi"/>
          <w:sz w:val="24"/>
          <w:szCs w:val="24"/>
        </w:rPr>
        <w:t>con la certificación de competencia laboral en funciones expedida por el Instituto Hacendario del Estado de México, con anterioridad a la fecha de su designación;</w:t>
      </w:r>
    </w:p>
    <w:p w14:paraId="04562646" w14:textId="77777777" w:rsidR="00721E12" w:rsidRPr="001A5C5B" w:rsidRDefault="00721E12" w:rsidP="0062110A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sz w:val="24"/>
          <w:szCs w:val="24"/>
        </w:rPr>
        <w:t xml:space="preserve">El requisito de la certificación de competencia laboral, deberá acreditarse dentro de los </w:t>
      </w:r>
      <w:r w:rsidR="00934C68" w:rsidRPr="001A5C5B">
        <w:rPr>
          <w:rFonts w:cstheme="minorHAnsi"/>
          <w:sz w:val="24"/>
          <w:szCs w:val="24"/>
        </w:rPr>
        <w:t>tres</w:t>
      </w:r>
      <w:r w:rsidRPr="001A5C5B">
        <w:rPr>
          <w:rFonts w:cstheme="minorHAnsi"/>
          <w:sz w:val="24"/>
          <w:szCs w:val="24"/>
        </w:rPr>
        <w:t xml:space="preserve"> meses siguientes a la fecha en que inicie funciones.</w:t>
      </w:r>
    </w:p>
    <w:p w14:paraId="7806F084" w14:textId="77777777" w:rsidR="00BE0D05" w:rsidRPr="001A5C5B" w:rsidRDefault="0062110A" w:rsidP="0062110A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I</w:t>
      </w:r>
      <w:r w:rsidR="00367190" w:rsidRPr="001A5C5B">
        <w:rPr>
          <w:rFonts w:cstheme="minorHAnsi"/>
          <w:b/>
          <w:sz w:val="24"/>
          <w:szCs w:val="24"/>
        </w:rPr>
        <w:t>I</w:t>
      </w:r>
      <w:r w:rsidRPr="001A5C5B">
        <w:rPr>
          <w:rFonts w:cstheme="minorHAnsi"/>
          <w:b/>
          <w:sz w:val="24"/>
          <w:szCs w:val="24"/>
        </w:rPr>
        <w:t xml:space="preserve"> al I</w:t>
      </w:r>
      <w:r w:rsidR="00367190" w:rsidRPr="001A5C5B">
        <w:rPr>
          <w:rFonts w:cstheme="minorHAnsi"/>
          <w:b/>
          <w:sz w:val="24"/>
          <w:szCs w:val="24"/>
        </w:rPr>
        <w:t>II</w:t>
      </w:r>
      <w:r w:rsidRPr="001A5C5B">
        <w:rPr>
          <w:rFonts w:cstheme="minorHAnsi"/>
          <w:sz w:val="24"/>
          <w:szCs w:val="24"/>
        </w:rPr>
        <w:t>.</w:t>
      </w:r>
      <w:r w:rsidR="00D37F12" w:rsidRPr="001A5C5B">
        <w:rPr>
          <w:rFonts w:cstheme="minorHAnsi"/>
          <w:sz w:val="24"/>
          <w:szCs w:val="24"/>
        </w:rPr>
        <w:t>-…</w:t>
      </w:r>
    </w:p>
    <w:p w14:paraId="3D45F4C9" w14:textId="77777777" w:rsidR="00367190" w:rsidRPr="001A5C5B" w:rsidRDefault="00367190" w:rsidP="00367190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IV</w:t>
      </w:r>
      <w:r w:rsidRPr="001A5C5B">
        <w:rPr>
          <w:rFonts w:cstheme="minorHAnsi"/>
          <w:sz w:val="24"/>
          <w:szCs w:val="24"/>
        </w:rPr>
        <w:t>.- Pertenecer a un Instituto, Colegio o Asociación de Contadores reconocidos y/o inscribirse dentro de los tres meses siguientes a la fecha en que inicie funciones</w:t>
      </w:r>
      <w:r w:rsidR="00433086" w:rsidRPr="001A5C5B">
        <w:rPr>
          <w:rFonts w:cstheme="minorHAnsi"/>
          <w:sz w:val="24"/>
          <w:szCs w:val="24"/>
        </w:rPr>
        <w:t xml:space="preserve"> y pertenecer durante todo su encargo.</w:t>
      </w:r>
    </w:p>
    <w:p w14:paraId="3FCC8E2C" w14:textId="77777777" w:rsidR="00367190" w:rsidRPr="001A5C5B" w:rsidRDefault="00367190" w:rsidP="00367190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V</w:t>
      </w:r>
      <w:r w:rsidRPr="001A5C5B">
        <w:rPr>
          <w:rFonts w:cstheme="minorHAnsi"/>
          <w:sz w:val="24"/>
          <w:szCs w:val="24"/>
        </w:rPr>
        <w:t xml:space="preserve">.- </w:t>
      </w:r>
      <w:r w:rsidR="009900C6" w:rsidRPr="001A5C5B">
        <w:rPr>
          <w:rFonts w:cstheme="minorHAnsi"/>
          <w:sz w:val="24"/>
          <w:szCs w:val="24"/>
        </w:rPr>
        <w:t>Entregar y actualizar su expediente completo con los requisitos que establecen los artículos 32 y 96 de esta ley</w:t>
      </w:r>
      <w:r w:rsidR="00433086" w:rsidRPr="001A5C5B">
        <w:rPr>
          <w:rFonts w:cstheme="minorHAnsi"/>
          <w:sz w:val="24"/>
          <w:szCs w:val="24"/>
        </w:rPr>
        <w:t>,</w:t>
      </w:r>
      <w:r w:rsidR="009900C6" w:rsidRPr="001A5C5B">
        <w:rPr>
          <w:rFonts w:cstheme="minorHAnsi"/>
          <w:sz w:val="24"/>
          <w:szCs w:val="24"/>
        </w:rPr>
        <w:t xml:space="preserve"> al Órgano Superior de Fiscalización dentro de los 15 días</w:t>
      </w:r>
      <w:r w:rsidR="009900C6" w:rsidRPr="001A5C5B">
        <w:rPr>
          <w:rFonts w:cstheme="minorHAnsi"/>
        </w:rPr>
        <w:t xml:space="preserve"> </w:t>
      </w:r>
      <w:r w:rsidR="009900C6" w:rsidRPr="001A5C5B">
        <w:rPr>
          <w:rFonts w:cstheme="minorHAnsi"/>
          <w:sz w:val="24"/>
          <w:szCs w:val="24"/>
        </w:rPr>
        <w:t>siguientes a la fecha en que inicie funciones, con el fin de acreditar su legal nombramiento de funciones.</w:t>
      </w:r>
    </w:p>
    <w:p w14:paraId="25770EF2" w14:textId="77777777" w:rsidR="00367190" w:rsidRPr="001A5C5B" w:rsidRDefault="00367190" w:rsidP="0062110A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V</w:t>
      </w:r>
      <w:r w:rsidR="009900C6" w:rsidRPr="001A5C5B">
        <w:rPr>
          <w:rFonts w:cstheme="minorHAnsi"/>
          <w:b/>
          <w:sz w:val="24"/>
          <w:szCs w:val="24"/>
        </w:rPr>
        <w:t>I</w:t>
      </w:r>
      <w:r w:rsidRPr="001A5C5B">
        <w:rPr>
          <w:rFonts w:cstheme="minorHAnsi"/>
          <w:b/>
          <w:sz w:val="24"/>
          <w:szCs w:val="24"/>
        </w:rPr>
        <w:t>.-</w:t>
      </w:r>
      <w:r w:rsidRPr="001A5C5B">
        <w:rPr>
          <w:rFonts w:cstheme="minorHAnsi"/>
          <w:sz w:val="24"/>
          <w:szCs w:val="24"/>
        </w:rPr>
        <w:t xml:space="preserve"> Cumplir con otros requisitos que s</w:t>
      </w:r>
      <w:r w:rsidR="001760A3" w:rsidRPr="001A5C5B">
        <w:rPr>
          <w:rFonts w:cstheme="minorHAnsi"/>
          <w:sz w:val="24"/>
          <w:szCs w:val="24"/>
        </w:rPr>
        <w:t>eñalen las leyes, o acuerde el A</w:t>
      </w:r>
      <w:r w:rsidRPr="001A5C5B">
        <w:rPr>
          <w:rFonts w:cstheme="minorHAnsi"/>
          <w:sz w:val="24"/>
          <w:szCs w:val="24"/>
        </w:rPr>
        <w:t>yuntamiento.</w:t>
      </w:r>
    </w:p>
    <w:p w14:paraId="63850F09" w14:textId="77777777" w:rsidR="00D37F12" w:rsidRPr="001A5C5B" w:rsidRDefault="00D37F12" w:rsidP="00DA4B6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29EC429" w14:textId="77777777" w:rsidR="00BE0D05" w:rsidRPr="001A5C5B" w:rsidRDefault="00BE0D05" w:rsidP="00D37F1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lastRenderedPageBreak/>
        <w:t>TRANSITORIOS</w:t>
      </w:r>
    </w:p>
    <w:p w14:paraId="1FD7FDFD" w14:textId="77777777" w:rsidR="00BE0D05" w:rsidRPr="001A5C5B" w:rsidRDefault="00BE0D05" w:rsidP="00BE0D05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ARTÍCULO PRIMERO</w:t>
      </w:r>
      <w:r w:rsidRPr="001A5C5B">
        <w:rPr>
          <w:rFonts w:cstheme="minorHAnsi"/>
          <w:sz w:val="24"/>
          <w:szCs w:val="24"/>
        </w:rPr>
        <w:t>. - Publíquese el presente Decreto en el Periódico Oficial “Gaceta de Gobierno” del Estado de México.</w:t>
      </w:r>
    </w:p>
    <w:p w14:paraId="3C378304" w14:textId="77777777" w:rsidR="00BE0D05" w:rsidRPr="001A5C5B" w:rsidRDefault="00BE0D05" w:rsidP="00BE0D05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b/>
          <w:sz w:val="24"/>
          <w:szCs w:val="24"/>
        </w:rPr>
        <w:t>ARTÍCULO SEGUNDO</w:t>
      </w:r>
      <w:r w:rsidRPr="001A5C5B">
        <w:rPr>
          <w:rFonts w:cstheme="minorHAnsi"/>
          <w:sz w:val="24"/>
          <w:szCs w:val="24"/>
        </w:rPr>
        <w:t>. - El presente decreto entrará en vigor al día siguiente de su publicación en la Gaceta</w:t>
      </w:r>
      <w:r w:rsidR="0062110A" w:rsidRPr="001A5C5B">
        <w:rPr>
          <w:rFonts w:cstheme="minorHAnsi"/>
          <w:sz w:val="24"/>
          <w:szCs w:val="24"/>
        </w:rPr>
        <w:t xml:space="preserve"> </w:t>
      </w:r>
      <w:r w:rsidRPr="001A5C5B">
        <w:rPr>
          <w:rFonts w:cstheme="minorHAnsi"/>
          <w:sz w:val="24"/>
          <w:szCs w:val="24"/>
        </w:rPr>
        <w:t>del Gobierno del Estado de México.</w:t>
      </w:r>
    </w:p>
    <w:p w14:paraId="38AA1276" w14:textId="77777777" w:rsidR="00133D44" w:rsidRPr="001A5C5B" w:rsidRDefault="00BE0D05" w:rsidP="00BE0D05">
      <w:pPr>
        <w:spacing w:line="360" w:lineRule="auto"/>
        <w:jc w:val="both"/>
        <w:rPr>
          <w:rFonts w:cstheme="minorHAnsi"/>
          <w:sz w:val="24"/>
          <w:szCs w:val="24"/>
        </w:rPr>
      </w:pPr>
      <w:r w:rsidRPr="001A5C5B">
        <w:rPr>
          <w:rFonts w:cstheme="minorHAnsi"/>
          <w:sz w:val="24"/>
          <w:szCs w:val="24"/>
        </w:rPr>
        <w:t>Dado en el Palacio del Poder Legislativo, en la ciudad de Toluca de Lerdo, capital del Estado de México, a los</w:t>
      </w:r>
      <w:r w:rsidR="0062110A" w:rsidRPr="001A5C5B">
        <w:rPr>
          <w:rFonts w:cstheme="minorHAnsi"/>
          <w:sz w:val="24"/>
          <w:szCs w:val="24"/>
        </w:rPr>
        <w:t xml:space="preserve"> </w:t>
      </w:r>
      <w:r w:rsidRPr="001A5C5B">
        <w:rPr>
          <w:rFonts w:cstheme="minorHAnsi"/>
          <w:sz w:val="24"/>
          <w:szCs w:val="24"/>
        </w:rPr>
        <w:t xml:space="preserve">___ días del mes de </w:t>
      </w:r>
      <w:r w:rsidR="0062110A" w:rsidRPr="001A5C5B">
        <w:rPr>
          <w:rFonts w:cstheme="minorHAnsi"/>
          <w:sz w:val="24"/>
          <w:szCs w:val="24"/>
        </w:rPr>
        <w:t>Septiembre</w:t>
      </w:r>
      <w:r w:rsidRPr="001A5C5B">
        <w:rPr>
          <w:rFonts w:cstheme="minorHAnsi"/>
          <w:sz w:val="24"/>
          <w:szCs w:val="24"/>
        </w:rPr>
        <w:t xml:space="preserve"> del 2020.</w:t>
      </w:r>
    </w:p>
    <w:sectPr w:rsidR="00133D44" w:rsidRPr="001A5C5B" w:rsidSect="00413AE1">
      <w:headerReference w:type="default" r:id="rId8"/>
      <w:footerReference w:type="default" r:id="rId9"/>
      <w:pgSz w:w="12240" w:h="15840" w:code="1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ED9F" w14:textId="77777777" w:rsidR="00920659" w:rsidRDefault="00920659" w:rsidP="00257E75">
      <w:pPr>
        <w:spacing w:after="0" w:line="240" w:lineRule="auto"/>
      </w:pPr>
      <w:r>
        <w:separator/>
      </w:r>
    </w:p>
  </w:endnote>
  <w:endnote w:type="continuationSeparator" w:id="0">
    <w:p w14:paraId="4E171C52" w14:textId="77777777" w:rsidR="00920659" w:rsidRDefault="00920659" w:rsidP="002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60A9" w14:textId="77777777" w:rsidR="00257E75" w:rsidRDefault="00257E75">
    <w:pPr>
      <w:pStyle w:val="Piedepgina"/>
    </w:pPr>
    <w:r>
      <w:rPr>
        <w:rFonts w:ascii="Lato" w:hAnsi="Lato" w:cstheme="minorHAnsi"/>
        <w:noProof/>
        <w:color w:val="692044"/>
        <w:lang w:eastAsia="es-MX"/>
      </w:rPr>
      <w:drawing>
        <wp:anchor distT="0" distB="0" distL="114300" distR="114300" simplePos="0" relativeHeight="251658752" behindDoc="0" locked="0" layoutInCell="1" allowOverlap="1" wp14:anchorId="6FDFB74D" wp14:editId="748801F4">
          <wp:simplePos x="0" y="0"/>
          <wp:positionH relativeFrom="column">
            <wp:posOffset>462280</wp:posOffset>
          </wp:positionH>
          <wp:positionV relativeFrom="paragraph">
            <wp:posOffset>-173355</wp:posOffset>
          </wp:positionV>
          <wp:extent cx="468630" cy="487680"/>
          <wp:effectExtent l="0" t="0" r="7620" b="762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P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 w:cstheme="minorHAnsi"/>
        <w:noProof/>
        <w:color w:val="692044"/>
        <w:lang w:eastAsia="es-MX"/>
      </w:rPr>
      <w:drawing>
        <wp:anchor distT="0" distB="0" distL="114300" distR="114300" simplePos="0" relativeHeight="251661824" behindDoc="0" locked="0" layoutInCell="1" allowOverlap="1" wp14:anchorId="20BFDDA9" wp14:editId="7BA76526">
          <wp:simplePos x="0" y="0"/>
          <wp:positionH relativeFrom="column">
            <wp:posOffset>3497000</wp:posOffset>
          </wp:positionH>
          <wp:positionV relativeFrom="paragraph">
            <wp:posOffset>40046</wp:posOffset>
          </wp:positionV>
          <wp:extent cx="1950720" cy="27432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A98C" w14:textId="77777777" w:rsidR="00920659" w:rsidRDefault="00920659" w:rsidP="00257E75">
      <w:pPr>
        <w:spacing w:after="0" w:line="240" w:lineRule="auto"/>
      </w:pPr>
      <w:r>
        <w:separator/>
      </w:r>
    </w:p>
  </w:footnote>
  <w:footnote w:type="continuationSeparator" w:id="0">
    <w:p w14:paraId="2D0F739F" w14:textId="77777777" w:rsidR="00920659" w:rsidRDefault="00920659" w:rsidP="002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0699" w14:textId="6C1C4941" w:rsidR="00A062F2" w:rsidRDefault="00A062F2" w:rsidP="00A062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5499C20A" wp14:editId="21E569DB">
          <wp:simplePos x="0" y="0"/>
          <wp:positionH relativeFrom="margin">
            <wp:posOffset>1834515</wp:posOffset>
          </wp:positionH>
          <wp:positionV relativeFrom="margin">
            <wp:posOffset>-1011555</wp:posOffset>
          </wp:positionV>
          <wp:extent cx="2038350" cy="632460"/>
          <wp:effectExtent l="0" t="0" r="0" b="0"/>
          <wp:wrapSquare wrapText="bothSides"/>
          <wp:docPr id="19" name="101 Imagen" descr="http://www.cddiputados.gob.mx/60/images/lx_logo1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101 Imagen" descr="http://www.cddiputados.gob.mx/60/images/lx_logo1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sdt>
    <w:sdtPr>
      <w:id w:val="-904758237"/>
      <w:docPartObj>
        <w:docPartGallery w:val="Page Numbers (Top of Page)"/>
        <w:docPartUnique/>
      </w:docPartObj>
    </w:sdtPr>
    <w:sdtEndPr/>
    <w:sdtContent>
      <w:p w14:paraId="765FF4D9" w14:textId="1E4F87DF" w:rsidR="00A062F2" w:rsidRDefault="00A062F2" w:rsidP="00A062F2">
        <w:pPr>
          <w:pStyle w:val="Encabezado"/>
        </w:pPr>
      </w:p>
      <w:p w14:paraId="5A4128A9" w14:textId="77777777" w:rsidR="00A062F2" w:rsidRDefault="00A062F2" w:rsidP="00A062F2">
        <w:pPr>
          <w:pStyle w:val="Encabezado"/>
        </w:pPr>
      </w:p>
      <w:p w14:paraId="10C1B0BE" w14:textId="77777777" w:rsidR="00A062F2" w:rsidRDefault="00A062F2" w:rsidP="00A062F2">
        <w:pPr>
          <w:pStyle w:val="Encabezado"/>
          <w:rPr>
            <w:noProof/>
            <w:lang w:eastAsia="es-MX"/>
          </w:rPr>
        </w:pPr>
      </w:p>
      <w:p w14:paraId="71A6183A" w14:textId="77777777" w:rsidR="00A062F2" w:rsidRPr="001A0945" w:rsidRDefault="00A062F2" w:rsidP="00A062F2">
        <w:pPr>
          <w:pStyle w:val="Encabezado"/>
        </w:pPr>
      </w:p>
      <w:p w14:paraId="0C74CAD0" w14:textId="77777777" w:rsidR="00A062F2" w:rsidRDefault="00A062F2" w:rsidP="00A062F2">
        <w:pPr>
          <w:pStyle w:val="Encabezado"/>
          <w:jc w:val="center"/>
          <w:rPr>
            <w:rFonts w:cstheme="minorHAnsi"/>
            <w:b/>
            <w:color w:val="660066"/>
            <w:shd w:val="clear" w:color="auto" w:fill="FFFFFF"/>
          </w:rPr>
        </w:pPr>
        <w:r w:rsidRPr="00C54827">
          <w:rPr>
            <w:rFonts w:cstheme="minorHAnsi"/>
            <w:b/>
            <w:bCs/>
            <w:color w:val="660066"/>
            <w:shd w:val="clear" w:color="auto" w:fill="FFFFFF"/>
          </w:rPr>
          <w:t>2020</w:t>
        </w:r>
        <w:r w:rsidRPr="00C54827">
          <w:rPr>
            <w:rFonts w:cstheme="minorHAnsi"/>
            <w:b/>
            <w:color w:val="660066"/>
            <w:shd w:val="clear" w:color="auto" w:fill="FFFFFF"/>
          </w:rPr>
          <w:t>. “</w:t>
        </w:r>
        <w:r w:rsidRPr="00C54827">
          <w:rPr>
            <w:rFonts w:cstheme="minorHAnsi"/>
            <w:b/>
            <w:bCs/>
            <w:color w:val="660066"/>
            <w:shd w:val="clear" w:color="auto" w:fill="FFFFFF"/>
          </w:rPr>
          <w:t>Año</w:t>
        </w:r>
        <w:r w:rsidRPr="00C54827">
          <w:rPr>
            <w:rFonts w:cstheme="minorHAnsi"/>
            <w:b/>
            <w:color w:val="660066"/>
            <w:shd w:val="clear" w:color="auto" w:fill="FFFFFF"/>
          </w:rPr>
          <w:t> de Laura Méndez de </w:t>
        </w:r>
        <w:r w:rsidRPr="00C54827">
          <w:rPr>
            <w:rFonts w:cstheme="minorHAnsi"/>
            <w:b/>
            <w:bCs/>
            <w:color w:val="660066"/>
            <w:shd w:val="clear" w:color="auto" w:fill="FFFFFF"/>
          </w:rPr>
          <w:t>Cuenca</w:t>
        </w:r>
        <w:r w:rsidRPr="00C54827">
          <w:rPr>
            <w:rFonts w:cstheme="minorHAnsi"/>
            <w:b/>
            <w:color w:val="660066"/>
            <w:shd w:val="clear" w:color="auto" w:fill="FFFFFF"/>
          </w:rPr>
          <w:t>; emblema de la mujer mexiquense”</w:t>
        </w:r>
      </w:p>
      <w:p w14:paraId="1D27203A" w14:textId="14333B40" w:rsidR="00257E75" w:rsidRPr="00A062F2" w:rsidRDefault="00920659" w:rsidP="00A062F2">
        <w:pPr>
          <w:pStyle w:val="Encabezado"/>
          <w:jc w:val="center"/>
          <w:rPr>
            <w:rFonts w:cstheme="minorHAnsi"/>
            <w:b/>
            <w:color w:val="660066"/>
            <w:shd w:val="clear" w:color="auto" w:fill="FFFFFF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E54"/>
    <w:multiLevelType w:val="hybridMultilevel"/>
    <w:tmpl w:val="F6666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831"/>
    <w:multiLevelType w:val="hybridMultilevel"/>
    <w:tmpl w:val="FF725B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5F57AB"/>
    <w:multiLevelType w:val="hybridMultilevel"/>
    <w:tmpl w:val="1E921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2"/>
    <w:rsid w:val="00017DD8"/>
    <w:rsid w:val="00030D78"/>
    <w:rsid w:val="0003616C"/>
    <w:rsid w:val="000A366F"/>
    <w:rsid w:val="000B3C35"/>
    <w:rsid w:val="000C0DF7"/>
    <w:rsid w:val="000D72D6"/>
    <w:rsid w:val="00120315"/>
    <w:rsid w:val="00121536"/>
    <w:rsid w:val="00133D44"/>
    <w:rsid w:val="00133F25"/>
    <w:rsid w:val="0015757C"/>
    <w:rsid w:val="001760A3"/>
    <w:rsid w:val="001A465C"/>
    <w:rsid w:val="001A5C5B"/>
    <w:rsid w:val="001E63C1"/>
    <w:rsid w:val="001F1F3D"/>
    <w:rsid w:val="00257E75"/>
    <w:rsid w:val="00295FD4"/>
    <w:rsid w:val="002C4A66"/>
    <w:rsid w:val="002D2613"/>
    <w:rsid w:val="002D35E9"/>
    <w:rsid w:val="002D3A12"/>
    <w:rsid w:val="002E4718"/>
    <w:rsid w:val="003173DD"/>
    <w:rsid w:val="00357C3E"/>
    <w:rsid w:val="00367190"/>
    <w:rsid w:val="00370DB3"/>
    <w:rsid w:val="0038181E"/>
    <w:rsid w:val="003A5761"/>
    <w:rsid w:val="00406918"/>
    <w:rsid w:val="00413AE1"/>
    <w:rsid w:val="00433086"/>
    <w:rsid w:val="004701A2"/>
    <w:rsid w:val="00495DFB"/>
    <w:rsid w:val="004E736B"/>
    <w:rsid w:val="005378C6"/>
    <w:rsid w:val="00543439"/>
    <w:rsid w:val="00553E62"/>
    <w:rsid w:val="0062110A"/>
    <w:rsid w:val="00682577"/>
    <w:rsid w:val="006A50DF"/>
    <w:rsid w:val="006D39F8"/>
    <w:rsid w:val="006D5804"/>
    <w:rsid w:val="00721E12"/>
    <w:rsid w:val="00736BE1"/>
    <w:rsid w:val="007F337D"/>
    <w:rsid w:val="00851622"/>
    <w:rsid w:val="00860B33"/>
    <w:rsid w:val="00870120"/>
    <w:rsid w:val="008970A7"/>
    <w:rsid w:val="008B12D7"/>
    <w:rsid w:val="00920659"/>
    <w:rsid w:val="00926AF0"/>
    <w:rsid w:val="00934C68"/>
    <w:rsid w:val="009900C6"/>
    <w:rsid w:val="009D4A93"/>
    <w:rsid w:val="009D6F4B"/>
    <w:rsid w:val="009E455A"/>
    <w:rsid w:val="00A062F2"/>
    <w:rsid w:val="00A15211"/>
    <w:rsid w:val="00A15263"/>
    <w:rsid w:val="00A35C7D"/>
    <w:rsid w:val="00A4166C"/>
    <w:rsid w:val="00A53CF8"/>
    <w:rsid w:val="00B007FF"/>
    <w:rsid w:val="00B0292A"/>
    <w:rsid w:val="00B3226D"/>
    <w:rsid w:val="00B32EC1"/>
    <w:rsid w:val="00B3594C"/>
    <w:rsid w:val="00B552AE"/>
    <w:rsid w:val="00B6716E"/>
    <w:rsid w:val="00BD01AD"/>
    <w:rsid w:val="00BE0D05"/>
    <w:rsid w:val="00BE590D"/>
    <w:rsid w:val="00C21B67"/>
    <w:rsid w:val="00C62398"/>
    <w:rsid w:val="00CA25F4"/>
    <w:rsid w:val="00CE21CC"/>
    <w:rsid w:val="00D061B5"/>
    <w:rsid w:val="00D06B43"/>
    <w:rsid w:val="00D151F0"/>
    <w:rsid w:val="00D37F12"/>
    <w:rsid w:val="00DA4B6F"/>
    <w:rsid w:val="00DD303E"/>
    <w:rsid w:val="00E06481"/>
    <w:rsid w:val="00E42EBB"/>
    <w:rsid w:val="00E5441B"/>
    <w:rsid w:val="00E73343"/>
    <w:rsid w:val="00E73B13"/>
    <w:rsid w:val="00E765C0"/>
    <w:rsid w:val="00EA3FA9"/>
    <w:rsid w:val="00E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E75"/>
  </w:style>
  <w:style w:type="paragraph" w:styleId="Piedepgina">
    <w:name w:val="footer"/>
    <w:basedOn w:val="Normal"/>
    <w:link w:val="PiedepginaCar"/>
    <w:uiPriority w:val="99"/>
    <w:unhideWhenUsed/>
    <w:rsid w:val="00257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75"/>
  </w:style>
  <w:style w:type="paragraph" w:styleId="Textodeglobo">
    <w:name w:val="Balloon Text"/>
    <w:basedOn w:val="Normal"/>
    <w:link w:val="TextodegloboCar"/>
    <w:uiPriority w:val="99"/>
    <w:semiHidden/>
    <w:unhideWhenUsed/>
    <w:rsid w:val="0025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E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61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6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E75"/>
  </w:style>
  <w:style w:type="paragraph" w:styleId="Piedepgina">
    <w:name w:val="footer"/>
    <w:basedOn w:val="Normal"/>
    <w:link w:val="PiedepginaCar"/>
    <w:uiPriority w:val="99"/>
    <w:unhideWhenUsed/>
    <w:rsid w:val="00257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75"/>
  </w:style>
  <w:style w:type="paragraph" w:styleId="Textodeglobo">
    <w:name w:val="Balloon Text"/>
    <w:basedOn w:val="Normal"/>
    <w:link w:val="TextodegloboCar"/>
    <w:uiPriority w:val="99"/>
    <w:semiHidden/>
    <w:unhideWhenUsed/>
    <w:rsid w:val="0025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E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61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HPTOUCH</cp:lastModifiedBy>
  <cp:revision>2</cp:revision>
  <cp:lastPrinted>2020-09-14T20:46:00Z</cp:lastPrinted>
  <dcterms:created xsi:type="dcterms:W3CDTF">2020-10-19T20:42:00Z</dcterms:created>
  <dcterms:modified xsi:type="dcterms:W3CDTF">2020-10-19T20:42:00Z</dcterms:modified>
</cp:coreProperties>
</file>