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78533A28" w:rsidR="0078508C" w:rsidRPr="00E246B3" w:rsidRDefault="0078508C" w:rsidP="00303531">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40AAFA97" w14:textId="77777777" w:rsidR="00784611" w:rsidRDefault="00784611" w:rsidP="00303531">
      <w:pPr>
        <w:spacing w:after="0" w:line="360" w:lineRule="auto"/>
        <w:rPr>
          <w:rFonts w:ascii="Arial" w:eastAsia="Times New Roman" w:hAnsi="Arial" w:cs="Arial"/>
          <w:b/>
          <w:color w:val="000000" w:themeColor="text1"/>
          <w:sz w:val="24"/>
          <w:szCs w:val="24"/>
        </w:rPr>
      </w:pPr>
    </w:p>
    <w:p w14:paraId="00EBDCD6" w14:textId="5B1D1A37"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784611">
        <w:rPr>
          <w:rFonts w:ascii="Arial" w:eastAsia="Times New Roman" w:hAnsi="Arial" w:cs="Arial"/>
          <w:b/>
          <w:color w:val="000000" w:themeColor="text1"/>
          <w:sz w:val="24"/>
          <w:szCs w:val="24"/>
        </w:rPr>
        <w:t xml:space="preserve">ENRIQUE EDGARDO JACOB ROCHA </w:t>
      </w:r>
    </w:p>
    <w:p w14:paraId="5B340C56" w14:textId="4A4A1318"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C10CC">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734A5804" w14:textId="10539241" w:rsidR="0078508C" w:rsidRPr="00621E2A" w:rsidRDefault="0078508C" w:rsidP="00303531">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0F21B0" w:rsidRPr="000F21B0">
        <w:rPr>
          <w:rFonts w:ascii="Arial" w:hAnsi="Arial" w:cs="Arial"/>
          <w:b/>
          <w:bCs/>
          <w:sz w:val="24"/>
          <w:szCs w:val="24"/>
        </w:rPr>
        <w:t>INICIATIVA CON PROYECTO DE DECRETO POR EL QUE SE ADICIONA LA FRACCIÓN V DEL ARTÍCULO 193; SE ADICIONA UN TERCER PÁRRAFO DEL ARTÍCULO 206 Y; SE ADICIONA UNA FRACCIÓN III DEL ARTÍCULO 208 DE LA LEY DE RESPONSABILIDADES ADMINISTRATIVAS DEL ESTADO DE MÉXICO Y MUNICIPIOS</w:t>
      </w:r>
      <w:r w:rsidR="009E1461">
        <w:rPr>
          <w:rFonts w:ascii="Arial" w:hAnsi="Arial" w:cs="Arial"/>
          <w:b/>
          <w:bCs/>
          <w:sz w:val="24"/>
          <w:szCs w:val="24"/>
        </w:rPr>
        <w:t>,</w:t>
      </w:r>
      <w:r w:rsidR="008D3D87"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p>
    <w:bookmarkEnd w:id="0"/>
    <w:p w14:paraId="559B8624" w14:textId="0D571B34" w:rsidR="004F187E" w:rsidRDefault="004F187E" w:rsidP="00303531">
      <w:pPr>
        <w:spacing w:after="0" w:line="360" w:lineRule="auto"/>
      </w:pP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0E5BF7">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345380D5" w14:textId="77777777" w:rsidR="00E731AB" w:rsidRDefault="00E731AB" w:rsidP="000F21B0">
      <w:pPr>
        <w:spacing w:after="0" w:line="360" w:lineRule="auto"/>
        <w:jc w:val="both"/>
        <w:rPr>
          <w:rFonts w:ascii="Arial" w:hAnsi="Arial" w:cs="Arial"/>
          <w:color w:val="000000" w:themeColor="text1"/>
          <w:sz w:val="24"/>
          <w:szCs w:val="24"/>
          <w:shd w:val="clear" w:color="auto" w:fill="FFFFFF"/>
        </w:rPr>
      </w:pPr>
    </w:p>
    <w:p w14:paraId="76DF818C" w14:textId="5ADDF1B5" w:rsidR="00ED0B7F" w:rsidRDefault="00ED0B7F" w:rsidP="000F21B0">
      <w:pPr>
        <w:spacing w:after="0" w:line="360" w:lineRule="auto"/>
        <w:jc w:val="both"/>
        <w:rPr>
          <w:rFonts w:ascii="Arial" w:hAnsi="Arial" w:cs="Arial"/>
          <w:sz w:val="24"/>
          <w:szCs w:val="24"/>
        </w:rPr>
      </w:pPr>
      <w:r>
        <w:rPr>
          <w:rFonts w:ascii="Arial" w:hAnsi="Arial" w:cs="Arial"/>
          <w:sz w:val="24"/>
          <w:szCs w:val="24"/>
        </w:rPr>
        <w:t>La respuesta natural del Estado frente a una víctima debe ser el esclarecimiento de los hechos, la sanción de los responsables y la reparación del daño causado. Un</w:t>
      </w:r>
      <w:r w:rsidR="002D58D1">
        <w:rPr>
          <w:rFonts w:ascii="Arial" w:hAnsi="Arial" w:cs="Arial"/>
          <w:sz w:val="24"/>
          <w:szCs w:val="24"/>
        </w:rPr>
        <w:t>o</w:t>
      </w:r>
      <w:r>
        <w:rPr>
          <w:rFonts w:ascii="Arial" w:hAnsi="Arial" w:cs="Arial"/>
          <w:sz w:val="24"/>
          <w:szCs w:val="24"/>
        </w:rPr>
        <w:t xml:space="preserve"> de </w:t>
      </w:r>
      <w:r w:rsidR="002D58D1">
        <w:rPr>
          <w:rFonts w:ascii="Arial" w:hAnsi="Arial" w:cs="Arial"/>
          <w:sz w:val="24"/>
          <w:szCs w:val="24"/>
        </w:rPr>
        <w:t>los</w:t>
      </w:r>
      <w:r>
        <w:rPr>
          <w:rFonts w:ascii="Arial" w:hAnsi="Arial" w:cs="Arial"/>
          <w:sz w:val="24"/>
          <w:szCs w:val="24"/>
        </w:rPr>
        <w:t xml:space="preserve"> </w:t>
      </w:r>
      <w:r w:rsidR="002D58D1">
        <w:rPr>
          <w:rFonts w:ascii="Arial" w:hAnsi="Arial" w:cs="Arial"/>
          <w:sz w:val="24"/>
          <w:szCs w:val="24"/>
        </w:rPr>
        <w:t>objetivos</w:t>
      </w:r>
      <w:r>
        <w:rPr>
          <w:rFonts w:ascii="Arial" w:hAnsi="Arial" w:cs="Arial"/>
          <w:sz w:val="24"/>
          <w:szCs w:val="24"/>
        </w:rPr>
        <w:t xml:space="preserve"> de la impartición de justicia es la imposición a la persona responsable de causar un daño, el deber de cumplir sus obligaciones de acuerdo con el perjuicio causado.</w:t>
      </w:r>
    </w:p>
    <w:p w14:paraId="7779CF71" w14:textId="77777777" w:rsidR="00ED0B7F" w:rsidRDefault="00ED0B7F" w:rsidP="000F21B0">
      <w:pPr>
        <w:spacing w:after="0" w:line="360" w:lineRule="auto"/>
        <w:jc w:val="both"/>
        <w:rPr>
          <w:rFonts w:ascii="Arial" w:hAnsi="Arial" w:cs="Arial"/>
          <w:sz w:val="24"/>
          <w:szCs w:val="24"/>
        </w:rPr>
      </w:pPr>
    </w:p>
    <w:p w14:paraId="645C065E" w14:textId="17181E5C" w:rsidR="00ED0B7F" w:rsidRDefault="00ED0B7F" w:rsidP="000F21B0">
      <w:pPr>
        <w:spacing w:after="0" w:line="360" w:lineRule="auto"/>
        <w:jc w:val="both"/>
        <w:rPr>
          <w:rFonts w:ascii="Arial" w:hAnsi="Arial" w:cs="Arial"/>
          <w:color w:val="000000" w:themeColor="text1"/>
          <w:sz w:val="24"/>
          <w:szCs w:val="24"/>
          <w:shd w:val="clear" w:color="auto" w:fill="FFFFFF"/>
        </w:rPr>
      </w:pPr>
      <w:r>
        <w:rPr>
          <w:rFonts w:ascii="Arial" w:hAnsi="Arial" w:cs="Arial"/>
          <w:sz w:val="24"/>
          <w:szCs w:val="24"/>
        </w:rPr>
        <w:t>La reparación del daño no solo es una obligación que el Estado tiene que cumplir, sino que, a su vez, configura un derecho humano en favor de las personas. En este sentido, es fundamental garantizar los derechos humanos de las víctimas en los</w:t>
      </w:r>
      <w:r w:rsidRPr="00AE44EE">
        <w:rPr>
          <w:rFonts w:ascii="Arial" w:hAnsi="Arial" w:cs="Arial"/>
          <w:sz w:val="24"/>
          <w:szCs w:val="24"/>
        </w:rPr>
        <w:t xml:space="preserve"> procesos de impugnación y demanda</w:t>
      </w:r>
      <w:r>
        <w:rPr>
          <w:rFonts w:ascii="Arial" w:hAnsi="Arial" w:cs="Arial"/>
          <w:sz w:val="24"/>
          <w:szCs w:val="24"/>
        </w:rPr>
        <w:t>, así</w:t>
      </w:r>
      <w:r w:rsidRPr="00AE44EE">
        <w:rPr>
          <w:rFonts w:ascii="Arial" w:hAnsi="Arial" w:cs="Arial"/>
          <w:sz w:val="24"/>
          <w:szCs w:val="24"/>
        </w:rPr>
        <w:t xml:space="preserve"> como en el</w:t>
      </w:r>
      <w:r>
        <w:rPr>
          <w:rFonts w:ascii="Arial" w:hAnsi="Arial" w:cs="Arial"/>
          <w:sz w:val="24"/>
          <w:szCs w:val="24"/>
        </w:rPr>
        <w:t xml:space="preserve"> </w:t>
      </w:r>
      <w:r w:rsidRPr="00AE44EE">
        <w:rPr>
          <w:rFonts w:ascii="Arial" w:hAnsi="Arial" w:cs="Arial"/>
          <w:sz w:val="24"/>
          <w:szCs w:val="24"/>
        </w:rPr>
        <w:t>diseño, la ejecución y el seguimiento de las reparaciones</w:t>
      </w:r>
      <w:r>
        <w:rPr>
          <w:rStyle w:val="Refdenotaalpie"/>
          <w:rFonts w:ascii="Arial" w:hAnsi="Arial" w:cs="Arial"/>
          <w:sz w:val="24"/>
          <w:szCs w:val="24"/>
        </w:rPr>
        <w:footnoteReference w:id="1"/>
      </w:r>
      <w:r>
        <w:rPr>
          <w:rFonts w:ascii="Arial" w:hAnsi="Arial" w:cs="Arial"/>
          <w:sz w:val="24"/>
          <w:szCs w:val="24"/>
        </w:rPr>
        <w:t>.</w:t>
      </w:r>
    </w:p>
    <w:p w14:paraId="2BEA7026" w14:textId="77777777" w:rsidR="00ED0B7F" w:rsidRDefault="00ED0B7F" w:rsidP="000F21B0">
      <w:pPr>
        <w:spacing w:after="0" w:line="360" w:lineRule="auto"/>
        <w:jc w:val="both"/>
        <w:rPr>
          <w:rFonts w:ascii="Arial" w:hAnsi="Arial" w:cs="Arial"/>
          <w:color w:val="000000" w:themeColor="text1"/>
          <w:sz w:val="24"/>
          <w:szCs w:val="24"/>
          <w:shd w:val="clear" w:color="auto" w:fill="FFFFFF"/>
        </w:rPr>
      </w:pPr>
    </w:p>
    <w:p w14:paraId="1CE246C3" w14:textId="7836CF61" w:rsidR="00017EE8" w:rsidRDefault="000F1792" w:rsidP="000F21B0">
      <w:pPr>
        <w:spacing w:after="0" w:line="360" w:lineRule="auto"/>
        <w:jc w:val="both"/>
        <w:rPr>
          <w:rFonts w:ascii="Arial" w:hAnsi="Arial" w:cs="Arial"/>
          <w:sz w:val="24"/>
          <w:szCs w:val="24"/>
        </w:rPr>
      </w:pPr>
      <w:r w:rsidRPr="005600E2">
        <w:rPr>
          <w:rFonts w:ascii="Arial" w:hAnsi="Arial" w:cs="Arial"/>
          <w:sz w:val="24"/>
          <w:szCs w:val="24"/>
        </w:rPr>
        <w:t>Las medidas que el Estado mexicano ha</w:t>
      </w:r>
      <w:r>
        <w:rPr>
          <w:rFonts w:ascii="Arial" w:hAnsi="Arial" w:cs="Arial"/>
          <w:sz w:val="24"/>
          <w:szCs w:val="24"/>
        </w:rPr>
        <w:t xml:space="preserve"> </w:t>
      </w:r>
      <w:r w:rsidRPr="005600E2">
        <w:rPr>
          <w:rFonts w:ascii="Arial" w:hAnsi="Arial" w:cs="Arial"/>
          <w:sz w:val="24"/>
          <w:szCs w:val="24"/>
        </w:rPr>
        <w:t>cumplido son principalmente el pago de indemnizaciones y los programas de</w:t>
      </w:r>
      <w:r>
        <w:rPr>
          <w:rFonts w:ascii="Arial" w:hAnsi="Arial" w:cs="Arial"/>
          <w:sz w:val="24"/>
          <w:szCs w:val="24"/>
        </w:rPr>
        <w:t xml:space="preserve"> </w:t>
      </w:r>
      <w:r w:rsidRPr="005600E2">
        <w:rPr>
          <w:rFonts w:ascii="Arial" w:hAnsi="Arial" w:cs="Arial"/>
          <w:sz w:val="24"/>
          <w:szCs w:val="24"/>
        </w:rPr>
        <w:t xml:space="preserve">capacitación a funcionarios, sin embargo, persiste un incumplimiento preocupante en los casos de </w:t>
      </w:r>
      <w:r>
        <w:rPr>
          <w:rFonts w:ascii="Arial" w:hAnsi="Arial" w:cs="Arial"/>
          <w:sz w:val="24"/>
          <w:szCs w:val="24"/>
        </w:rPr>
        <w:t>reparación del daño</w:t>
      </w:r>
      <w:r w:rsidRPr="005600E2">
        <w:rPr>
          <w:rFonts w:ascii="Arial" w:hAnsi="Arial" w:cs="Arial"/>
          <w:sz w:val="24"/>
          <w:szCs w:val="24"/>
        </w:rPr>
        <w:t>, debido principalmente a la falta de documentación que permitan retomar o iniciar la investigación de los</w:t>
      </w:r>
      <w:r>
        <w:rPr>
          <w:rFonts w:ascii="Arial" w:hAnsi="Arial" w:cs="Arial"/>
          <w:sz w:val="24"/>
          <w:szCs w:val="24"/>
        </w:rPr>
        <w:t xml:space="preserve"> </w:t>
      </w:r>
      <w:r w:rsidRPr="005600E2">
        <w:rPr>
          <w:rFonts w:ascii="Arial" w:hAnsi="Arial" w:cs="Arial"/>
          <w:sz w:val="24"/>
          <w:szCs w:val="24"/>
        </w:rPr>
        <w:t>hechos, lo que se traduce en una situación de impunidad</w:t>
      </w:r>
      <w:r>
        <w:rPr>
          <w:rFonts w:ascii="Arial" w:hAnsi="Arial" w:cs="Arial"/>
          <w:sz w:val="24"/>
          <w:szCs w:val="24"/>
        </w:rPr>
        <w:t>.</w:t>
      </w:r>
      <w:r>
        <w:rPr>
          <w:rStyle w:val="Refdenotaalpie"/>
          <w:rFonts w:ascii="Arial" w:hAnsi="Arial" w:cs="Arial"/>
          <w:sz w:val="24"/>
          <w:szCs w:val="24"/>
        </w:rPr>
        <w:footnoteReference w:id="2"/>
      </w:r>
    </w:p>
    <w:p w14:paraId="69B150BD" w14:textId="77777777" w:rsidR="00ED0B7F" w:rsidRDefault="00ED0B7F" w:rsidP="000F21B0">
      <w:pPr>
        <w:spacing w:after="0" w:line="360" w:lineRule="auto"/>
        <w:jc w:val="both"/>
        <w:rPr>
          <w:rFonts w:ascii="Arial" w:hAnsi="Arial" w:cs="Arial"/>
          <w:sz w:val="24"/>
          <w:szCs w:val="24"/>
        </w:rPr>
      </w:pPr>
    </w:p>
    <w:p w14:paraId="7A0A0EFF" w14:textId="6AE81B7D" w:rsidR="002A7BF4" w:rsidRPr="00F13813" w:rsidRDefault="002A7BF4" w:rsidP="000F21B0">
      <w:pPr>
        <w:spacing w:after="0" w:line="360" w:lineRule="auto"/>
        <w:jc w:val="both"/>
        <w:rPr>
          <w:rFonts w:ascii="Arial" w:hAnsi="Arial" w:cs="Arial"/>
          <w:sz w:val="24"/>
          <w:szCs w:val="24"/>
        </w:rPr>
      </w:pPr>
      <w:r w:rsidRPr="00F13813">
        <w:rPr>
          <w:rFonts w:ascii="Arial" w:hAnsi="Arial" w:cs="Arial"/>
          <w:sz w:val="24"/>
          <w:szCs w:val="24"/>
        </w:rPr>
        <w:t xml:space="preserve">En el marco del desarrollo del derecho internacional y la consecuente adopción y ratificación de diversos tratados, la base jurídica para el derecho a la reparación del daño se insertó principalmente en </w:t>
      </w:r>
      <w:r>
        <w:rPr>
          <w:rFonts w:ascii="Arial" w:hAnsi="Arial" w:cs="Arial"/>
          <w:sz w:val="24"/>
          <w:szCs w:val="24"/>
        </w:rPr>
        <w:t>l</w:t>
      </w:r>
      <w:r w:rsidRPr="00F13813">
        <w:rPr>
          <w:rFonts w:ascii="Arial" w:hAnsi="Arial" w:cs="Arial"/>
          <w:sz w:val="24"/>
          <w:szCs w:val="24"/>
        </w:rPr>
        <w:t>a Declaración Universal de Derechos Humanos</w:t>
      </w:r>
      <w:r w:rsidR="002D58D1">
        <w:rPr>
          <w:rStyle w:val="Refdenotaalpie"/>
          <w:rFonts w:ascii="Arial" w:hAnsi="Arial" w:cs="Arial"/>
          <w:sz w:val="24"/>
          <w:szCs w:val="24"/>
        </w:rPr>
        <w:footnoteReference w:id="3"/>
      </w:r>
      <w:r>
        <w:rPr>
          <w:rFonts w:ascii="Arial" w:hAnsi="Arial" w:cs="Arial"/>
          <w:sz w:val="24"/>
          <w:szCs w:val="24"/>
        </w:rPr>
        <w:t>, en donde se</w:t>
      </w:r>
      <w:r w:rsidRPr="00F13813">
        <w:rPr>
          <w:rFonts w:ascii="Arial" w:hAnsi="Arial" w:cs="Arial"/>
          <w:sz w:val="24"/>
          <w:szCs w:val="24"/>
        </w:rPr>
        <w:t xml:space="preserve"> </w:t>
      </w:r>
      <w:r w:rsidR="00332160" w:rsidRPr="00F13813">
        <w:rPr>
          <w:rFonts w:ascii="Arial" w:hAnsi="Arial" w:cs="Arial"/>
          <w:sz w:val="24"/>
          <w:szCs w:val="24"/>
        </w:rPr>
        <w:t>alude</w:t>
      </w:r>
      <w:r w:rsidRPr="00F13813">
        <w:rPr>
          <w:rFonts w:ascii="Arial" w:hAnsi="Arial" w:cs="Arial"/>
          <w:sz w:val="24"/>
          <w:szCs w:val="24"/>
        </w:rPr>
        <w:t xml:space="preserve"> que toda persona tiene derecho a un recurso efectivo ante los tribunales nacionales competentes, que la ampare contra los actos que violen sus derechos fundamentales.</w:t>
      </w:r>
    </w:p>
    <w:p w14:paraId="6EEE3AEE" w14:textId="77777777" w:rsidR="002A7BF4" w:rsidRPr="00F13813" w:rsidRDefault="002A7BF4" w:rsidP="000F21B0">
      <w:pPr>
        <w:spacing w:after="0" w:line="360" w:lineRule="auto"/>
        <w:jc w:val="both"/>
        <w:rPr>
          <w:rFonts w:ascii="Arial" w:hAnsi="Arial" w:cs="Arial"/>
          <w:sz w:val="24"/>
          <w:szCs w:val="24"/>
        </w:rPr>
      </w:pPr>
    </w:p>
    <w:p w14:paraId="4457A4B0" w14:textId="37F3F460" w:rsidR="002A7BF4" w:rsidRPr="00F13813" w:rsidRDefault="002A7BF4" w:rsidP="000F21B0">
      <w:pPr>
        <w:spacing w:after="0" w:line="360" w:lineRule="auto"/>
        <w:jc w:val="both"/>
        <w:rPr>
          <w:rFonts w:ascii="Arial" w:hAnsi="Arial" w:cs="Arial"/>
          <w:sz w:val="24"/>
          <w:szCs w:val="24"/>
        </w:rPr>
      </w:pPr>
      <w:r>
        <w:rPr>
          <w:rFonts w:ascii="Arial" w:hAnsi="Arial" w:cs="Arial"/>
          <w:sz w:val="24"/>
          <w:szCs w:val="24"/>
        </w:rPr>
        <w:t>Así, en e</w:t>
      </w:r>
      <w:r w:rsidRPr="00F13813">
        <w:rPr>
          <w:rFonts w:ascii="Arial" w:hAnsi="Arial" w:cs="Arial"/>
          <w:sz w:val="24"/>
          <w:szCs w:val="24"/>
        </w:rPr>
        <w:t>l artículo 2 del Pacto Internacional de Derechos Civiles y Políticos</w:t>
      </w:r>
      <w:r w:rsidR="00332160">
        <w:rPr>
          <w:rStyle w:val="Refdenotaalpie"/>
          <w:rFonts w:ascii="Arial" w:hAnsi="Arial" w:cs="Arial"/>
          <w:sz w:val="24"/>
          <w:szCs w:val="24"/>
        </w:rPr>
        <w:footnoteReference w:id="4"/>
      </w:r>
      <w:r w:rsidRPr="00F13813">
        <w:rPr>
          <w:rFonts w:ascii="Arial" w:hAnsi="Arial" w:cs="Arial"/>
          <w:sz w:val="24"/>
          <w:szCs w:val="24"/>
        </w:rPr>
        <w:t xml:space="preserve"> indica que toda persona cuyos derechos o libertades hayan sido violados podrá interponer un recurso efectivo, </w:t>
      </w:r>
      <w:r w:rsidR="00332160" w:rsidRPr="00F13813">
        <w:rPr>
          <w:rFonts w:ascii="Arial" w:hAnsi="Arial" w:cs="Arial"/>
          <w:sz w:val="24"/>
          <w:szCs w:val="24"/>
        </w:rPr>
        <w:t>a</w:t>
      </w:r>
      <w:r w:rsidR="00332160">
        <w:rPr>
          <w:rFonts w:ascii="Arial" w:hAnsi="Arial" w:cs="Arial"/>
          <w:sz w:val="24"/>
          <w:szCs w:val="24"/>
        </w:rPr>
        <w:t>u</w:t>
      </w:r>
      <w:r w:rsidR="00332160" w:rsidRPr="00F13813">
        <w:rPr>
          <w:rFonts w:ascii="Arial" w:hAnsi="Arial" w:cs="Arial"/>
          <w:sz w:val="24"/>
          <w:szCs w:val="24"/>
        </w:rPr>
        <w:t>n</w:t>
      </w:r>
      <w:r w:rsidRPr="00F13813">
        <w:rPr>
          <w:rFonts w:ascii="Arial" w:hAnsi="Arial" w:cs="Arial"/>
          <w:sz w:val="24"/>
          <w:szCs w:val="24"/>
        </w:rPr>
        <w:t xml:space="preserve"> cuando tal violación hubiera sido cometida por personas que actuaban en ejercicio de sus funciones oficiales.</w:t>
      </w:r>
    </w:p>
    <w:p w14:paraId="2AFB9FA1" w14:textId="77777777" w:rsidR="00ED0B7F" w:rsidRDefault="00ED0B7F" w:rsidP="000F21B0">
      <w:pPr>
        <w:spacing w:after="0" w:line="360" w:lineRule="auto"/>
        <w:jc w:val="both"/>
        <w:rPr>
          <w:rFonts w:ascii="Arial" w:hAnsi="Arial" w:cs="Arial"/>
          <w:color w:val="000000" w:themeColor="text1"/>
          <w:sz w:val="24"/>
          <w:szCs w:val="24"/>
          <w:shd w:val="clear" w:color="auto" w:fill="FFFFFF"/>
        </w:rPr>
      </w:pPr>
    </w:p>
    <w:p w14:paraId="04761D10" w14:textId="24F2E91C" w:rsidR="00C74AA7" w:rsidRPr="00F13813" w:rsidRDefault="00C74AA7" w:rsidP="000F21B0">
      <w:pPr>
        <w:spacing w:after="0" w:line="360" w:lineRule="auto"/>
        <w:jc w:val="both"/>
        <w:rPr>
          <w:rFonts w:ascii="Arial" w:hAnsi="Arial" w:cs="Arial"/>
          <w:sz w:val="24"/>
          <w:szCs w:val="24"/>
        </w:rPr>
      </w:pPr>
      <w:r w:rsidRPr="00F13813">
        <w:rPr>
          <w:rFonts w:ascii="Arial" w:hAnsi="Arial" w:cs="Arial"/>
          <w:sz w:val="24"/>
          <w:szCs w:val="24"/>
        </w:rPr>
        <w:t>En los Principios y Directrices Básicos sobre el Derecho de las Víctimas de Violaciones de las Normas Internacionales de Derechos Humanos y del Derecho Internacional Humanitario a interponer Recursos y Obtener Reparaciones</w:t>
      </w:r>
      <w:r w:rsidR="00332160">
        <w:rPr>
          <w:rStyle w:val="Refdenotaalpie"/>
          <w:rFonts w:ascii="Arial" w:hAnsi="Arial" w:cs="Arial"/>
          <w:sz w:val="24"/>
          <w:szCs w:val="24"/>
        </w:rPr>
        <w:footnoteReference w:id="5"/>
      </w:r>
      <w:r w:rsidRPr="00F13813">
        <w:rPr>
          <w:rFonts w:ascii="Arial" w:hAnsi="Arial" w:cs="Arial"/>
          <w:sz w:val="24"/>
          <w:szCs w:val="24"/>
        </w:rPr>
        <w:t xml:space="preserve"> se</w:t>
      </w:r>
      <w:r>
        <w:rPr>
          <w:rFonts w:ascii="Arial" w:hAnsi="Arial" w:cs="Arial"/>
          <w:sz w:val="24"/>
          <w:szCs w:val="24"/>
        </w:rPr>
        <w:t>ñala</w:t>
      </w:r>
      <w:r w:rsidRPr="00F13813">
        <w:rPr>
          <w:rFonts w:ascii="Arial" w:hAnsi="Arial" w:cs="Arial"/>
          <w:sz w:val="24"/>
          <w:szCs w:val="24"/>
        </w:rPr>
        <w:t xml:space="preserve"> que una reparación adecuada, efectiva y rápida tiene por finalidad promover la justicia, remediando las violaciones manifiestas de las normas internacionales de derechos humanos o las violaciones graves del derecho internacional humanitario. </w:t>
      </w:r>
    </w:p>
    <w:p w14:paraId="424592EE" w14:textId="77777777" w:rsidR="00C74AA7" w:rsidRPr="00F13813" w:rsidRDefault="00C74AA7" w:rsidP="000F21B0">
      <w:pPr>
        <w:spacing w:after="0" w:line="360" w:lineRule="auto"/>
        <w:jc w:val="both"/>
        <w:rPr>
          <w:rFonts w:ascii="Arial" w:hAnsi="Arial" w:cs="Arial"/>
          <w:sz w:val="24"/>
          <w:szCs w:val="24"/>
        </w:rPr>
      </w:pPr>
    </w:p>
    <w:p w14:paraId="02227D12" w14:textId="43701439" w:rsidR="00C74AA7" w:rsidRPr="000F21B0" w:rsidRDefault="00C74AA7" w:rsidP="000F21B0">
      <w:pPr>
        <w:spacing w:after="0" w:line="240" w:lineRule="auto"/>
        <w:ind w:left="567" w:right="567"/>
        <w:jc w:val="both"/>
        <w:rPr>
          <w:rFonts w:ascii="Arial" w:hAnsi="Arial" w:cs="Arial"/>
          <w:i/>
          <w:iCs/>
          <w:sz w:val="20"/>
          <w:szCs w:val="20"/>
        </w:rPr>
      </w:pPr>
      <w:r w:rsidRPr="000F21B0">
        <w:rPr>
          <w:rFonts w:ascii="Arial" w:hAnsi="Arial" w:cs="Arial"/>
          <w:b/>
          <w:bCs/>
          <w:i/>
          <w:iCs/>
          <w:sz w:val="20"/>
          <w:szCs w:val="20"/>
        </w:rPr>
        <w:t>La reparación ha de ser proporcional a la gravedad de las violaciones y al daño sufrido. Conforme a su derecho interno y a sus obligaciones jurídicas internacionales, los Estados concederán reparación a las víctimas por las acciones u omisiones que puedan atribuirse al Estado y constituyan violaciones manifiestas de las normas internacionales de derechos humanos o violaciones graves del derecho internacional humanitario. Cuando se determine que una persona física o jurídica u otra entidad está obligada a dar reparación a una víctima, la parte responsable deberá conceder reparación a la víctima o indemnizar al Estado si éste hubiera ya dado reparación a la víctima.</w:t>
      </w:r>
      <w:r w:rsidR="000F21B0">
        <w:rPr>
          <w:rFonts w:ascii="Arial" w:hAnsi="Arial" w:cs="Arial"/>
          <w:b/>
          <w:bCs/>
          <w:i/>
          <w:iCs/>
          <w:sz w:val="20"/>
          <w:szCs w:val="20"/>
        </w:rPr>
        <w:t xml:space="preserve"> </w:t>
      </w:r>
      <w:r w:rsidR="000F21B0">
        <w:rPr>
          <w:rFonts w:ascii="Arial" w:hAnsi="Arial" w:cs="Arial"/>
          <w:i/>
          <w:iCs/>
          <w:sz w:val="20"/>
          <w:szCs w:val="20"/>
        </w:rPr>
        <w:t>(Énfasis añadido).</w:t>
      </w:r>
    </w:p>
    <w:p w14:paraId="0024CF65" w14:textId="77777777" w:rsidR="00C74AA7" w:rsidRPr="00F13813" w:rsidRDefault="00C74AA7" w:rsidP="000F21B0">
      <w:pPr>
        <w:spacing w:after="0" w:line="360" w:lineRule="auto"/>
        <w:jc w:val="both"/>
        <w:rPr>
          <w:rFonts w:ascii="Arial" w:hAnsi="Arial" w:cs="Arial"/>
          <w:sz w:val="24"/>
          <w:szCs w:val="24"/>
        </w:rPr>
      </w:pPr>
    </w:p>
    <w:p w14:paraId="53F1A0EE" w14:textId="09238106" w:rsidR="00C07D20" w:rsidRPr="00F13813" w:rsidRDefault="00C07D20" w:rsidP="000F21B0">
      <w:pPr>
        <w:spacing w:after="0" w:line="360" w:lineRule="auto"/>
        <w:jc w:val="both"/>
        <w:rPr>
          <w:rFonts w:ascii="Arial" w:hAnsi="Arial" w:cs="Arial"/>
          <w:sz w:val="24"/>
          <w:szCs w:val="24"/>
        </w:rPr>
      </w:pPr>
      <w:r w:rsidRPr="00F13813">
        <w:rPr>
          <w:rFonts w:ascii="Arial" w:hAnsi="Arial" w:cs="Arial"/>
          <w:sz w:val="24"/>
          <w:szCs w:val="24"/>
        </w:rPr>
        <w:t>En nuestro país, la reforma constitucional del 10 de junio de 2011 incorporó una obligación fundamental a cargo del Estado en materia de derechos humanos, es decir, la obligación de reparar. Así, el párrafo tercero del artículo 1 de la Constitución Política de los Estados Unidos Mexicanos</w:t>
      </w:r>
      <w:r w:rsidR="003D76F9">
        <w:rPr>
          <w:rStyle w:val="Refdenotaalpie"/>
          <w:rFonts w:ascii="Arial" w:hAnsi="Arial" w:cs="Arial"/>
          <w:sz w:val="24"/>
          <w:szCs w:val="24"/>
        </w:rPr>
        <w:footnoteReference w:id="6"/>
      </w:r>
      <w:r w:rsidRPr="00F13813">
        <w:rPr>
          <w:rFonts w:ascii="Arial" w:hAnsi="Arial" w:cs="Arial"/>
          <w:sz w:val="24"/>
          <w:szCs w:val="24"/>
        </w:rPr>
        <w:t xml:space="preserve"> (CPEUM), señala:</w:t>
      </w:r>
    </w:p>
    <w:p w14:paraId="77B7BF0C" w14:textId="77777777" w:rsidR="00C07D20" w:rsidRPr="00F13813" w:rsidRDefault="00C07D20" w:rsidP="000F21B0">
      <w:pPr>
        <w:spacing w:after="0" w:line="360" w:lineRule="auto"/>
        <w:jc w:val="both"/>
        <w:rPr>
          <w:rFonts w:ascii="Arial" w:hAnsi="Arial" w:cs="Arial"/>
          <w:sz w:val="24"/>
          <w:szCs w:val="24"/>
        </w:rPr>
      </w:pPr>
    </w:p>
    <w:p w14:paraId="5F292179" w14:textId="77777777" w:rsidR="00C07D20" w:rsidRPr="00EC6005" w:rsidRDefault="00C07D20" w:rsidP="000F21B0">
      <w:pPr>
        <w:spacing w:after="0" w:line="240" w:lineRule="auto"/>
        <w:ind w:left="567" w:right="567"/>
        <w:jc w:val="both"/>
        <w:rPr>
          <w:rFonts w:ascii="Arial" w:hAnsi="Arial" w:cs="Arial"/>
          <w:i/>
          <w:iCs/>
          <w:sz w:val="20"/>
          <w:szCs w:val="20"/>
        </w:rPr>
      </w:pPr>
      <w:r w:rsidRPr="00EC6005">
        <w:rPr>
          <w:rFonts w:ascii="Arial" w:hAnsi="Arial" w:cs="Arial"/>
          <w:i/>
          <w:iCs/>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7F6115F" w14:textId="77777777" w:rsidR="00C07D20" w:rsidRPr="008E35D4" w:rsidRDefault="00C07D20" w:rsidP="00C07D20">
      <w:pPr>
        <w:spacing w:line="360" w:lineRule="auto"/>
        <w:jc w:val="both"/>
        <w:rPr>
          <w:rFonts w:ascii="Arial" w:hAnsi="Arial" w:cs="Arial"/>
          <w:sz w:val="24"/>
          <w:szCs w:val="24"/>
        </w:rPr>
      </w:pPr>
    </w:p>
    <w:p w14:paraId="51E8ECA2" w14:textId="06777AF0" w:rsidR="00B935D1" w:rsidRPr="008E35D4" w:rsidRDefault="00B935D1" w:rsidP="0075123C">
      <w:pPr>
        <w:spacing w:after="0" w:line="360" w:lineRule="auto"/>
        <w:jc w:val="both"/>
        <w:rPr>
          <w:rFonts w:ascii="Arial" w:hAnsi="Arial" w:cs="Arial"/>
          <w:sz w:val="24"/>
          <w:szCs w:val="24"/>
        </w:rPr>
      </w:pPr>
      <w:r w:rsidRPr="008E35D4">
        <w:rPr>
          <w:rFonts w:ascii="Arial" w:hAnsi="Arial" w:cs="Arial"/>
          <w:sz w:val="24"/>
          <w:szCs w:val="24"/>
        </w:rPr>
        <w:t xml:space="preserve">La reparación del daño es un derecho de las víctimas protegido </w:t>
      </w:r>
      <w:r>
        <w:rPr>
          <w:rFonts w:ascii="Arial" w:hAnsi="Arial" w:cs="Arial"/>
          <w:sz w:val="24"/>
          <w:szCs w:val="24"/>
        </w:rPr>
        <w:t>e</w:t>
      </w:r>
      <w:r w:rsidRPr="008E35D4">
        <w:rPr>
          <w:rFonts w:ascii="Arial" w:hAnsi="Arial" w:cs="Arial"/>
          <w:sz w:val="24"/>
          <w:szCs w:val="24"/>
        </w:rPr>
        <w:t>n el artículo 20</w:t>
      </w:r>
      <w:r w:rsidR="002157AE">
        <w:rPr>
          <w:rFonts w:ascii="Arial" w:hAnsi="Arial" w:cs="Arial"/>
          <w:sz w:val="24"/>
          <w:szCs w:val="24"/>
        </w:rPr>
        <w:t xml:space="preserve"> de la CPEUM</w:t>
      </w:r>
      <w:r w:rsidRPr="008E35D4">
        <w:rPr>
          <w:rFonts w:ascii="Arial" w:hAnsi="Arial" w:cs="Arial"/>
          <w:sz w:val="24"/>
          <w:szCs w:val="24"/>
        </w:rPr>
        <w:t>, en los casos en que sea procedente, el ministerio publico estará obligado a solicitar la reparación del daño, sin menoscabo de que la víctima u ofendido lo pueda solicitar directamente, y el juzgador no podrá absolver al sentenciado de dicha reparación si ha emitido una sentencia condenatoria.</w:t>
      </w:r>
    </w:p>
    <w:p w14:paraId="6FCAEE72" w14:textId="77777777" w:rsidR="00B935D1" w:rsidRPr="008E35D4" w:rsidRDefault="00B935D1" w:rsidP="0075123C">
      <w:pPr>
        <w:spacing w:after="0" w:line="360" w:lineRule="auto"/>
        <w:jc w:val="both"/>
        <w:rPr>
          <w:rFonts w:ascii="Arial" w:hAnsi="Arial" w:cs="Arial"/>
          <w:sz w:val="24"/>
          <w:szCs w:val="24"/>
        </w:rPr>
      </w:pPr>
    </w:p>
    <w:p w14:paraId="0CE80378" w14:textId="77777777" w:rsidR="006100DF" w:rsidRDefault="00B935D1" w:rsidP="00D8470F">
      <w:pPr>
        <w:spacing w:after="0" w:line="360" w:lineRule="auto"/>
        <w:jc w:val="both"/>
        <w:rPr>
          <w:rFonts w:ascii="Arial" w:hAnsi="Arial" w:cs="Arial"/>
          <w:sz w:val="24"/>
          <w:szCs w:val="24"/>
        </w:rPr>
      </w:pPr>
      <w:r w:rsidRPr="008E35D4">
        <w:rPr>
          <w:rFonts w:ascii="Arial" w:hAnsi="Arial" w:cs="Arial"/>
          <w:sz w:val="24"/>
          <w:szCs w:val="24"/>
        </w:rPr>
        <w:t>Conforme a lo anterior, y en congruencia con los compromisos internacionales que el Estado mexicano ha suscrito en materia de derechos humanos</w:t>
      </w:r>
      <w:r w:rsidR="002931C6">
        <w:rPr>
          <w:rFonts w:ascii="Arial" w:hAnsi="Arial" w:cs="Arial"/>
          <w:sz w:val="24"/>
          <w:szCs w:val="24"/>
        </w:rPr>
        <w:t>,</w:t>
      </w:r>
      <w:r w:rsidR="002157AE">
        <w:rPr>
          <w:rFonts w:ascii="Arial" w:hAnsi="Arial" w:cs="Arial"/>
          <w:sz w:val="24"/>
          <w:szCs w:val="24"/>
        </w:rPr>
        <w:t xml:space="preserve"> </w:t>
      </w:r>
      <w:r w:rsidRPr="008E35D4">
        <w:rPr>
          <w:rFonts w:ascii="Arial" w:hAnsi="Arial" w:cs="Arial"/>
          <w:sz w:val="24"/>
          <w:szCs w:val="24"/>
        </w:rPr>
        <w:t>el 9 de enero de 2013</w:t>
      </w:r>
      <w:r w:rsidR="002157AE">
        <w:rPr>
          <w:rFonts w:ascii="Arial" w:hAnsi="Arial" w:cs="Arial"/>
          <w:sz w:val="24"/>
          <w:szCs w:val="24"/>
        </w:rPr>
        <w:t xml:space="preserve"> se publicó</w:t>
      </w:r>
      <w:r w:rsidRPr="008E35D4">
        <w:rPr>
          <w:rFonts w:ascii="Arial" w:hAnsi="Arial" w:cs="Arial"/>
          <w:sz w:val="24"/>
          <w:szCs w:val="24"/>
        </w:rPr>
        <w:t xml:space="preserve"> la Ley General de Víctimas</w:t>
      </w:r>
      <w:r w:rsidR="002931C6">
        <w:rPr>
          <w:rStyle w:val="Refdenotaalpie"/>
          <w:rFonts w:ascii="Arial" w:hAnsi="Arial" w:cs="Arial"/>
          <w:sz w:val="24"/>
          <w:szCs w:val="24"/>
        </w:rPr>
        <w:footnoteReference w:id="7"/>
      </w:r>
      <w:r w:rsidR="002931C6">
        <w:rPr>
          <w:rFonts w:ascii="Arial" w:hAnsi="Arial" w:cs="Arial"/>
          <w:sz w:val="24"/>
          <w:szCs w:val="24"/>
        </w:rPr>
        <w:t xml:space="preserve">, en </w:t>
      </w:r>
      <w:r w:rsidR="006100DF">
        <w:rPr>
          <w:rFonts w:ascii="Arial" w:hAnsi="Arial" w:cs="Arial"/>
          <w:sz w:val="24"/>
          <w:szCs w:val="24"/>
        </w:rPr>
        <w:t>la</w:t>
      </w:r>
      <w:r w:rsidR="002931C6">
        <w:rPr>
          <w:rFonts w:ascii="Arial" w:hAnsi="Arial" w:cs="Arial"/>
          <w:sz w:val="24"/>
          <w:szCs w:val="24"/>
        </w:rPr>
        <w:t xml:space="preserve"> </w:t>
      </w:r>
      <w:r w:rsidR="006100DF">
        <w:rPr>
          <w:rFonts w:ascii="Arial" w:hAnsi="Arial" w:cs="Arial"/>
          <w:sz w:val="24"/>
          <w:szCs w:val="24"/>
        </w:rPr>
        <w:t>que</w:t>
      </w:r>
      <w:r w:rsidR="002931C6">
        <w:rPr>
          <w:rFonts w:ascii="Arial" w:hAnsi="Arial" w:cs="Arial"/>
          <w:sz w:val="24"/>
          <w:szCs w:val="24"/>
        </w:rPr>
        <w:t xml:space="preserve"> la r</w:t>
      </w:r>
      <w:r w:rsidR="007C1940" w:rsidRPr="008E35D4">
        <w:rPr>
          <w:rFonts w:ascii="Arial" w:hAnsi="Arial" w:cs="Arial"/>
          <w:sz w:val="24"/>
          <w:szCs w:val="24"/>
        </w:rPr>
        <w:t xml:space="preserve">eparación integral comprende: las medidas de </w:t>
      </w:r>
      <w:r w:rsidR="007C1940">
        <w:rPr>
          <w:rFonts w:ascii="Arial" w:hAnsi="Arial" w:cs="Arial"/>
          <w:sz w:val="24"/>
          <w:szCs w:val="24"/>
        </w:rPr>
        <w:t>r</w:t>
      </w:r>
      <w:r w:rsidR="007C1940" w:rsidRPr="008E35D4">
        <w:rPr>
          <w:rFonts w:ascii="Arial" w:hAnsi="Arial" w:cs="Arial"/>
          <w:sz w:val="24"/>
          <w:szCs w:val="24"/>
        </w:rPr>
        <w:t>estitución, rehabilitación, compensación, satisfacción y garantías de no repetición, en sus dimensiones individual, colectiva, material, moral y simbólica.</w:t>
      </w:r>
      <w:r w:rsidR="007C1940">
        <w:rPr>
          <w:rFonts w:ascii="Arial" w:hAnsi="Arial" w:cs="Arial"/>
          <w:sz w:val="24"/>
          <w:szCs w:val="24"/>
        </w:rPr>
        <w:t xml:space="preserve"> </w:t>
      </w:r>
    </w:p>
    <w:p w14:paraId="2CAA510C" w14:textId="77777777" w:rsidR="006100DF" w:rsidRDefault="006100DF" w:rsidP="00D8470F">
      <w:pPr>
        <w:spacing w:after="0" w:line="360" w:lineRule="auto"/>
        <w:jc w:val="both"/>
        <w:rPr>
          <w:rFonts w:ascii="Arial" w:hAnsi="Arial" w:cs="Arial"/>
          <w:sz w:val="24"/>
          <w:szCs w:val="24"/>
        </w:rPr>
      </w:pPr>
    </w:p>
    <w:p w14:paraId="4F3F74E0" w14:textId="5AB0FBC6" w:rsidR="007C1940" w:rsidRPr="006100DF" w:rsidRDefault="007C1940" w:rsidP="00D8470F">
      <w:pPr>
        <w:spacing w:after="0" w:line="360" w:lineRule="auto"/>
        <w:jc w:val="both"/>
        <w:rPr>
          <w:rFonts w:ascii="Arial" w:hAnsi="Arial" w:cs="Arial"/>
          <w:sz w:val="24"/>
          <w:szCs w:val="24"/>
        </w:rPr>
      </w:pPr>
      <w:r w:rsidRPr="008E35D4">
        <w:rPr>
          <w:rFonts w:ascii="Arial" w:hAnsi="Arial" w:cs="Arial"/>
          <w:sz w:val="24"/>
          <w:szCs w:val="24"/>
        </w:rPr>
        <w:t>Asimismo, se reconoce como indispensable que dicha ley coordine los mecanismos y medidas necesarias para promover, respetar, proteger, garantizar y permitir el ejercicio efectivo de los derechos de las víctimas, mediante la vinculación de todas las autoridades en el ámbito de sus distintas competencias.</w:t>
      </w:r>
      <w:r w:rsidR="006100DF">
        <w:rPr>
          <w:rFonts w:ascii="Arial" w:hAnsi="Arial" w:cs="Arial"/>
          <w:sz w:val="24"/>
          <w:szCs w:val="24"/>
        </w:rPr>
        <w:t xml:space="preserve"> </w:t>
      </w:r>
      <w:r w:rsidRPr="008E35D4">
        <w:rPr>
          <w:rFonts w:ascii="Arial" w:hAnsi="Arial" w:cs="Arial"/>
          <w:sz w:val="24"/>
          <w:szCs w:val="24"/>
        </w:rPr>
        <w:t>En consecuencia, los entes públicos están obligados a crear y mantener condiciones estructurales y normativas que permitan el adecuado funcionamiento del Estado en su conjunto, aunado a la actuación ética y responsable de cada servidor público</w:t>
      </w:r>
      <w:r>
        <w:rPr>
          <w:rFonts w:ascii="Arial" w:hAnsi="Arial" w:cs="Arial"/>
          <w:sz w:val="24"/>
          <w:szCs w:val="24"/>
        </w:rPr>
        <w:t>.</w:t>
      </w:r>
    </w:p>
    <w:p w14:paraId="2756AB3D" w14:textId="77777777" w:rsidR="00017EE8" w:rsidRPr="002E1EC5" w:rsidRDefault="00017EE8" w:rsidP="00D8470F">
      <w:pPr>
        <w:spacing w:after="0" w:line="360" w:lineRule="auto"/>
        <w:jc w:val="both"/>
        <w:rPr>
          <w:rFonts w:ascii="Arial" w:hAnsi="Arial" w:cs="Arial"/>
          <w:color w:val="000000" w:themeColor="text1"/>
          <w:sz w:val="24"/>
          <w:szCs w:val="24"/>
          <w:shd w:val="clear" w:color="auto" w:fill="FFFFFF"/>
        </w:rPr>
      </w:pPr>
    </w:p>
    <w:p w14:paraId="240B1331" w14:textId="49CD3B08" w:rsidR="00F901E2" w:rsidRDefault="00DE28BA" w:rsidP="00D8470F">
      <w:pPr>
        <w:spacing w:after="0" w:line="360" w:lineRule="auto"/>
        <w:jc w:val="both"/>
        <w:rPr>
          <w:rFonts w:ascii="Arial" w:hAnsi="Arial" w:cs="Arial"/>
          <w:color w:val="000000" w:themeColor="text1"/>
          <w:sz w:val="24"/>
          <w:szCs w:val="24"/>
          <w:shd w:val="clear" w:color="auto" w:fill="FFFFFF"/>
        </w:rPr>
      </w:pPr>
      <w:r w:rsidRPr="00DE28BA">
        <w:rPr>
          <w:rFonts w:ascii="Arial" w:hAnsi="Arial" w:cs="Arial"/>
          <w:color w:val="000000" w:themeColor="text1"/>
          <w:sz w:val="24"/>
          <w:szCs w:val="24"/>
          <w:shd w:val="clear" w:color="auto" w:fill="FFFFFF"/>
        </w:rPr>
        <w:t xml:space="preserve">Por las manifestaciones vertidas, dentro de la estructura del sistema jurídico, el análisis sobre la reparación del daño requiere de su integración en las responsabilidades de los servidores públicos. Al respecto, la presente propuesta de reforma de la Ley de Responsabilidades Administrativas del Estado de México y </w:t>
      </w:r>
      <w:r w:rsidR="006100DF" w:rsidRPr="00DE28BA">
        <w:rPr>
          <w:rFonts w:ascii="Arial" w:hAnsi="Arial" w:cs="Arial"/>
          <w:color w:val="000000" w:themeColor="text1"/>
          <w:sz w:val="24"/>
          <w:szCs w:val="24"/>
          <w:shd w:val="clear" w:color="auto" w:fill="FFFFFF"/>
        </w:rPr>
        <w:t>Municipios</w:t>
      </w:r>
      <w:r w:rsidRPr="00DE28BA">
        <w:rPr>
          <w:rFonts w:ascii="Arial" w:hAnsi="Arial" w:cs="Arial"/>
          <w:color w:val="000000" w:themeColor="text1"/>
          <w:sz w:val="24"/>
          <w:szCs w:val="24"/>
          <w:shd w:val="clear" w:color="auto" w:fill="FFFFFF"/>
        </w:rPr>
        <w:t xml:space="preserve"> incorpora que en las sentencias definitivas que emita el Tribunal de Justicia Administrativa del Estado de México, las autoridades responsables deberán verificar la adecuada ejecución de los mecanismos que correspondan a garantizar la reparación integral del daño.</w:t>
      </w:r>
    </w:p>
    <w:p w14:paraId="36AB59AB" w14:textId="669BBF86" w:rsidR="006100DF" w:rsidRDefault="006100DF" w:rsidP="00D8470F">
      <w:pPr>
        <w:spacing w:after="0" w:line="360" w:lineRule="auto"/>
        <w:jc w:val="both"/>
        <w:rPr>
          <w:rFonts w:ascii="Arial" w:hAnsi="Arial" w:cs="Arial"/>
          <w:color w:val="000000" w:themeColor="text1"/>
          <w:sz w:val="24"/>
          <w:szCs w:val="24"/>
          <w:shd w:val="clear" w:color="auto" w:fill="FFFFFF"/>
        </w:rPr>
      </w:pPr>
    </w:p>
    <w:p w14:paraId="000F5FAF" w14:textId="6A7C57F8" w:rsidR="006100DF" w:rsidRDefault="006100DF" w:rsidP="00D8470F">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Asimismo, </w:t>
      </w:r>
      <w:r w:rsidR="003B757F">
        <w:rPr>
          <w:rFonts w:ascii="Arial" w:hAnsi="Arial" w:cs="Arial"/>
          <w:color w:val="000000" w:themeColor="text1"/>
          <w:sz w:val="24"/>
          <w:szCs w:val="24"/>
          <w:shd w:val="clear" w:color="auto" w:fill="FFFFFF"/>
        </w:rPr>
        <w:t>una vez</w:t>
      </w:r>
      <w:r>
        <w:rPr>
          <w:rFonts w:ascii="Arial" w:hAnsi="Arial" w:cs="Arial"/>
          <w:color w:val="000000" w:themeColor="text1"/>
          <w:sz w:val="24"/>
          <w:szCs w:val="24"/>
          <w:shd w:val="clear" w:color="auto" w:fill="FFFFFF"/>
        </w:rPr>
        <w:t xml:space="preserve"> que se haya causado ejecutoria de las sanciones administrativas, se informará a la Comisión de Derechos Humanos del Estado de México para que </w:t>
      </w:r>
      <w:r w:rsidR="003B757F">
        <w:rPr>
          <w:rFonts w:ascii="Arial" w:hAnsi="Arial" w:cs="Arial"/>
          <w:color w:val="000000" w:themeColor="text1"/>
          <w:sz w:val="24"/>
          <w:szCs w:val="24"/>
          <w:shd w:val="clear" w:color="auto" w:fill="FFFFFF"/>
        </w:rPr>
        <w:t>realice las actuaciones que estime necesarias para asegurar el respeto de los derechos humanos y la reparación integral del daño de las víctimas.</w:t>
      </w:r>
    </w:p>
    <w:p w14:paraId="56BFF1BA" w14:textId="77777777" w:rsidR="00DE28BA" w:rsidRDefault="00DE28BA" w:rsidP="00D8470F">
      <w:pPr>
        <w:spacing w:after="0" w:line="360" w:lineRule="auto"/>
        <w:jc w:val="both"/>
        <w:rPr>
          <w:rFonts w:ascii="Arial" w:hAnsi="Arial" w:cs="Arial"/>
          <w:color w:val="000000" w:themeColor="text1"/>
          <w:sz w:val="24"/>
          <w:szCs w:val="24"/>
          <w:shd w:val="clear" w:color="auto" w:fill="FFFFFF"/>
        </w:rPr>
      </w:pPr>
    </w:p>
    <w:p w14:paraId="0B031274" w14:textId="182DF2AC" w:rsidR="005258ED" w:rsidRDefault="00405E98" w:rsidP="00D8470F">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5258ED" w:rsidRPr="005258ED">
        <w:rPr>
          <w:rFonts w:ascii="Arial" w:hAnsi="Arial" w:cs="Arial"/>
          <w:color w:val="000000"/>
          <w:sz w:val="24"/>
          <w:szCs w:val="24"/>
          <w:shd w:val="clear" w:color="auto" w:fill="FFFFFF"/>
        </w:rPr>
        <w:t>on la intención de contar con mayores elementos para facilitar la comprensión de las modificaciones planteadas en la presente iniciativa, se hace un estudio comparativo entre el texto de la norma vigente y el que la reforma propone modificar, como se muestra a continuación:</w:t>
      </w:r>
    </w:p>
    <w:p w14:paraId="7C0C8CBA" w14:textId="77777777" w:rsidR="00DE5900" w:rsidRDefault="00DE5900" w:rsidP="00D8470F">
      <w:pPr>
        <w:spacing w:after="0" w:line="360" w:lineRule="auto"/>
        <w:jc w:val="both"/>
        <w:rPr>
          <w:rFonts w:ascii="Arial" w:hAnsi="Arial" w:cs="Arial"/>
          <w:color w:val="000000"/>
          <w:sz w:val="24"/>
          <w:szCs w:val="24"/>
          <w:shd w:val="clear" w:color="auto" w:fill="FFFFFF"/>
        </w:rPr>
      </w:pPr>
    </w:p>
    <w:p w14:paraId="6F711AA1" w14:textId="50E00E0B" w:rsidR="00A4595B" w:rsidRDefault="00DE5900" w:rsidP="00303531">
      <w:pPr>
        <w:spacing w:after="0" w:line="360" w:lineRule="auto"/>
        <w:jc w:val="center"/>
        <w:rPr>
          <w:rFonts w:ascii="Arial" w:hAnsi="Arial" w:cs="Arial"/>
          <w:b/>
          <w:bCs/>
          <w:color w:val="000000"/>
          <w:sz w:val="24"/>
          <w:szCs w:val="24"/>
          <w:shd w:val="clear" w:color="auto" w:fill="FFFFFF"/>
        </w:rPr>
      </w:pPr>
      <w:r>
        <w:rPr>
          <w:rFonts w:ascii="Arial" w:hAnsi="Arial" w:cs="Arial"/>
          <w:b/>
          <w:bCs/>
          <w:sz w:val="24"/>
          <w:szCs w:val="24"/>
        </w:rPr>
        <w:t>LEY DE RESPONSABILIDADES ADMINISTRATIVAS DEL ESTADO DE MÉXICO Y MUNICIPIOS</w:t>
      </w:r>
    </w:p>
    <w:tbl>
      <w:tblPr>
        <w:tblStyle w:val="Tablaconcuadrcula"/>
        <w:tblW w:w="0" w:type="auto"/>
        <w:jc w:val="center"/>
        <w:tblLook w:val="04A0" w:firstRow="1" w:lastRow="0" w:firstColumn="1" w:lastColumn="0" w:noHBand="0" w:noVBand="1"/>
      </w:tblPr>
      <w:tblGrid>
        <w:gridCol w:w="4414"/>
        <w:gridCol w:w="4414"/>
      </w:tblGrid>
      <w:tr w:rsidR="00A4595B" w:rsidRPr="00AE3336" w14:paraId="1F000EE7" w14:textId="77777777" w:rsidTr="004E2D88">
        <w:trPr>
          <w:trHeight w:val="283"/>
          <w:jc w:val="center"/>
        </w:trPr>
        <w:tc>
          <w:tcPr>
            <w:tcW w:w="4414" w:type="dxa"/>
            <w:shd w:val="clear" w:color="auto" w:fill="D9D9D9" w:themeFill="background1" w:themeFillShade="D9"/>
          </w:tcPr>
          <w:p w14:paraId="61178799"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Ley Vigente</w:t>
            </w:r>
          </w:p>
        </w:tc>
        <w:tc>
          <w:tcPr>
            <w:tcW w:w="4414" w:type="dxa"/>
            <w:shd w:val="clear" w:color="auto" w:fill="D9D9D9" w:themeFill="background1" w:themeFillShade="D9"/>
          </w:tcPr>
          <w:p w14:paraId="5EB9F530" w14:textId="77777777" w:rsidR="00A4595B" w:rsidRPr="00AE3336" w:rsidRDefault="00A4595B" w:rsidP="00303531">
            <w:pPr>
              <w:jc w:val="center"/>
              <w:rPr>
                <w:rFonts w:ascii="Arial Narrow" w:eastAsia="Times New Roman" w:hAnsi="Arial Narrow" w:cs="Arial"/>
                <w:b/>
                <w:bCs/>
                <w:sz w:val="20"/>
                <w:szCs w:val="20"/>
              </w:rPr>
            </w:pPr>
            <w:r w:rsidRPr="00AE3336">
              <w:rPr>
                <w:rFonts w:ascii="Arial Narrow" w:eastAsia="Times New Roman" w:hAnsi="Arial Narrow" w:cs="Arial"/>
                <w:b/>
                <w:bCs/>
                <w:sz w:val="20"/>
                <w:szCs w:val="20"/>
              </w:rPr>
              <w:t>Iniciativa</w:t>
            </w:r>
          </w:p>
        </w:tc>
      </w:tr>
      <w:tr w:rsidR="00A4595B" w:rsidRPr="00AE3336" w14:paraId="0A95FC00" w14:textId="77777777" w:rsidTr="004E2D88">
        <w:trPr>
          <w:jc w:val="center"/>
        </w:trPr>
        <w:tc>
          <w:tcPr>
            <w:tcW w:w="4414" w:type="dxa"/>
          </w:tcPr>
          <w:p w14:paraId="5A9700B3" w14:textId="77777777" w:rsidR="00CA6403" w:rsidRPr="00AF5A73" w:rsidRDefault="00CA6403" w:rsidP="00CA6403">
            <w:pPr>
              <w:jc w:val="both"/>
              <w:rPr>
                <w:rFonts w:ascii="Arial Narrow" w:eastAsia="Times New Roman" w:hAnsi="Arial Narrow" w:cs="Arial"/>
                <w:sz w:val="20"/>
                <w:szCs w:val="20"/>
              </w:rPr>
            </w:pPr>
            <w:bookmarkStart w:id="3" w:name="_Hlk111825719"/>
            <w:r w:rsidRPr="00AF5A73">
              <w:rPr>
                <w:rFonts w:ascii="Arial Narrow" w:eastAsia="Times New Roman" w:hAnsi="Arial Narrow" w:cs="Arial"/>
                <w:sz w:val="20"/>
                <w:szCs w:val="20"/>
              </w:rPr>
              <w:t>Artículo 193. Las sentencias definitivas deberán contener lo siguiente:</w:t>
            </w:r>
          </w:p>
          <w:p w14:paraId="6E02C24B" w14:textId="77777777" w:rsidR="00CA6403" w:rsidRPr="00AF5A73" w:rsidRDefault="00CA6403" w:rsidP="00CA6403">
            <w:pPr>
              <w:jc w:val="both"/>
              <w:rPr>
                <w:rFonts w:ascii="Arial Narrow" w:eastAsia="Times New Roman" w:hAnsi="Arial Narrow" w:cs="Arial"/>
                <w:sz w:val="20"/>
                <w:szCs w:val="20"/>
              </w:rPr>
            </w:pPr>
          </w:p>
          <w:p w14:paraId="7AE4AD54" w14:textId="77777777" w:rsidR="00CA6403" w:rsidRPr="00AF5A73" w:rsidRDefault="00CA6403" w:rsidP="00CA6403">
            <w:pPr>
              <w:jc w:val="both"/>
              <w:rPr>
                <w:rFonts w:ascii="Arial Narrow" w:eastAsia="Times New Roman" w:hAnsi="Arial Narrow" w:cs="Arial"/>
                <w:sz w:val="20"/>
                <w:szCs w:val="20"/>
              </w:rPr>
            </w:pPr>
            <w:r w:rsidRPr="00AF5A73">
              <w:rPr>
                <w:rFonts w:ascii="Arial Narrow" w:eastAsia="Times New Roman" w:hAnsi="Arial Narrow" w:cs="Arial"/>
                <w:sz w:val="20"/>
                <w:szCs w:val="20"/>
              </w:rPr>
              <w:t>I. a VI. …</w:t>
            </w:r>
          </w:p>
          <w:p w14:paraId="31DA79E9" w14:textId="77777777" w:rsidR="00CA6403" w:rsidRPr="00AF5A73" w:rsidRDefault="00CA6403" w:rsidP="00CA6403">
            <w:pPr>
              <w:jc w:val="both"/>
              <w:rPr>
                <w:rFonts w:ascii="Arial Narrow" w:eastAsia="Times New Roman" w:hAnsi="Arial Narrow" w:cs="Arial"/>
                <w:sz w:val="20"/>
                <w:szCs w:val="20"/>
              </w:rPr>
            </w:pPr>
          </w:p>
          <w:p w14:paraId="7470CD31" w14:textId="2583A601" w:rsidR="00A4595B" w:rsidRPr="00AE3336" w:rsidRDefault="00CA6403" w:rsidP="00CA6403">
            <w:pPr>
              <w:jc w:val="both"/>
              <w:rPr>
                <w:rFonts w:ascii="Arial Narrow" w:eastAsia="Times New Roman" w:hAnsi="Arial Narrow" w:cs="Arial"/>
                <w:b/>
                <w:bCs/>
                <w:sz w:val="20"/>
                <w:szCs w:val="20"/>
              </w:rPr>
            </w:pPr>
            <w:r w:rsidRPr="00AF5A73">
              <w:rPr>
                <w:rFonts w:ascii="Arial Narrow" w:eastAsia="Times New Roman" w:hAnsi="Arial Narrow" w:cs="Arial"/>
                <w:sz w:val="20"/>
                <w:szCs w:val="20"/>
              </w:rPr>
              <w:t>Sin correlativo</w:t>
            </w:r>
          </w:p>
        </w:tc>
        <w:tc>
          <w:tcPr>
            <w:tcW w:w="4414" w:type="dxa"/>
          </w:tcPr>
          <w:p w14:paraId="6B4363F9" w14:textId="77777777" w:rsidR="00AF5A73" w:rsidRPr="00AF5A73" w:rsidRDefault="00AF5A73" w:rsidP="00AF5A73">
            <w:pPr>
              <w:jc w:val="both"/>
              <w:rPr>
                <w:rFonts w:ascii="Arial Narrow" w:eastAsia="Times New Roman" w:hAnsi="Arial Narrow" w:cs="Arial"/>
                <w:sz w:val="20"/>
                <w:szCs w:val="20"/>
              </w:rPr>
            </w:pPr>
            <w:r w:rsidRPr="00AF5A73">
              <w:rPr>
                <w:rFonts w:ascii="Arial Narrow" w:eastAsia="Times New Roman" w:hAnsi="Arial Narrow" w:cs="Arial"/>
                <w:sz w:val="20"/>
                <w:szCs w:val="20"/>
              </w:rPr>
              <w:t>Artículo 193. Las sentencias definitivas deberán contener lo siguiente:</w:t>
            </w:r>
          </w:p>
          <w:p w14:paraId="135F3801" w14:textId="77777777" w:rsidR="00AF5A73" w:rsidRPr="00AF5A73" w:rsidRDefault="00AF5A73" w:rsidP="00AF5A73">
            <w:pPr>
              <w:jc w:val="both"/>
              <w:rPr>
                <w:rFonts w:ascii="Arial Narrow" w:eastAsia="Times New Roman" w:hAnsi="Arial Narrow" w:cs="Arial"/>
                <w:sz w:val="20"/>
                <w:szCs w:val="20"/>
              </w:rPr>
            </w:pPr>
          </w:p>
          <w:p w14:paraId="46F42B3F" w14:textId="77777777" w:rsidR="00AF5A73" w:rsidRPr="00AF5A73" w:rsidRDefault="00AF5A73" w:rsidP="00AF5A73">
            <w:pPr>
              <w:jc w:val="both"/>
              <w:rPr>
                <w:rFonts w:ascii="Arial Narrow" w:eastAsia="Times New Roman" w:hAnsi="Arial Narrow" w:cs="Arial"/>
                <w:sz w:val="20"/>
                <w:szCs w:val="20"/>
              </w:rPr>
            </w:pPr>
            <w:r w:rsidRPr="00AF5A73">
              <w:rPr>
                <w:rFonts w:ascii="Arial Narrow" w:eastAsia="Times New Roman" w:hAnsi="Arial Narrow" w:cs="Arial"/>
                <w:sz w:val="20"/>
                <w:szCs w:val="20"/>
              </w:rPr>
              <w:t>I. a VI. …</w:t>
            </w:r>
          </w:p>
          <w:p w14:paraId="202BE229" w14:textId="77777777" w:rsidR="00AF5A73" w:rsidRPr="00AF5A73" w:rsidRDefault="00AF5A73" w:rsidP="00AF5A73">
            <w:pPr>
              <w:jc w:val="both"/>
              <w:rPr>
                <w:rFonts w:ascii="Arial Narrow" w:eastAsia="Times New Roman" w:hAnsi="Arial Narrow" w:cs="Arial"/>
                <w:sz w:val="20"/>
                <w:szCs w:val="20"/>
              </w:rPr>
            </w:pPr>
          </w:p>
          <w:p w14:paraId="66BD6343" w14:textId="5F3D5B6D" w:rsidR="00A4595B" w:rsidRPr="00AF5A73" w:rsidRDefault="006D28FB" w:rsidP="00AF5A73">
            <w:pPr>
              <w:jc w:val="both"/>
              <w:rPr>
                <w:rFonts w:ascii="Arial Narrow" w:eastAsia="Times New Roman" w:hAnsi="Arial Narrow" w:cs="Arial"/>
                <w:b/>
                <w:bCs/>
                <w:sz w:val="20"/>
                <w:szCs w:val="20"/>
              </w:rPr>
            </w:pPr>
            <w:r>
              <w:rPr>
                <w:rFonts w:ascii="Arial Narrow" w:eastAsia="Times New Roman" w:hAnsi="Arial Narrow" w:cs="Arial"/>
                <w:b/>
                <w:bCs/>
                <w:sz w:val="20"/>
                <w:szCs w:val="20"/>
              </w:rPr>
              <w:t xml:space="preserve">V. </w:t>
            </w:r>
            <w:r w:rsidR="00AF5A73" w:rsidRPr="00AF5A73">
              <w:rPr>
                <w:rFonts w:ascii="Arial Narrow" w:eastAsia="Times New Roman" w:hAnsi="Arial Narrow" w:cs="Arial"/>
                <w:b/>
                <w:bCs/>
                <w:sz w:val="20"/>
                <w:szCs w:val="20"/>
              </w:rPr>
              <w:t>Los procedimientos, mecanismos, o medidas, que en dado caso correspondan, para garantizar la reparación integral del daño en favor de la persona que haya resultado afectada por la comisión de la falta administrativa, y que haya ocasionado violación a sus derechos humanos.</w:t>
            </w:r>
          </w:p>
        </w:tc>
      </w:tr>
      <w:bookmarkEnd w:id="3"/>
      <w:tr w:rsidR="00CA6403" w:rsidRPr="00AE3336" w14:paraId="742AC99E" w14:textId="77777777" w:rsidTr="004E2D88">
        <w:trPr>
          <w:jc w:val="center"/>
        </w:trPr>
        <w:tc>
          <w:tcPr>
            <w:tcW w:w="4414" w:type="dxa"/>
          </w:tcPr>
          <w:p w14:paraId="7A3BE721" w14:textId="41AB47C1" w:rsidR="00302B58" w:rsidRPr="00302B58" w:rsidRDefault="00302B58" w:rsidP="00302B58">
            <w:pPr>
              <w:jc w:val="both"/>
              <w:rPr>
                <w:rFonts w:ascii="Arial Narrow" w:eastAsia="Times New Roman" w:hAnsi="Arial Narrow" w:cs="Arial"/>
                <w:sz w:val="20"/>
                <w:szCs w:val="20"/>
              </w:rPr>
            </w:pPr>
            <w:r w:rsidRPr="00302B58">
              <w:rPr>
                <w:rFonts w:ascii="Arial Narrow" w:eastAsia="Times New Roman" w:hAnsi="Arial Narrow" w:cs="Arial"/>
                <w:sz w:val="20"/>
                <w:szCs w:val="20"/>
              </w:rPr>
              <w:t xml:space="preserve">Artículo 206. La ejecución de las sanciones impuestas por la comisión de faltas administrativas no </w:t>
            </w:r>
            <w:r w:rsidR="00EC6005" w:rsidRPr="00302B58">
              <w:rPr>
                <w:rFonts w:ascii="Arial Narrow" w:eastAsia="Times New Roman" w:hAnsi="Arial Narrow" w:cs="Arial"/>
                <w:sz w:val="20"/>
                <w:szCs w:val="20"/>
              </w:rPr>
              <w:t>graves</w:t>
            </w:r>
            <w:r w:rsidRPr="00302B58">
              <w:rPr>
                <w:rFonts w:ascii="Arial Narrow" w:eastAsia="Times New Roman" w:hAnsi="Arial Narrow" w:cs="Arial"/>
                <w:sz w:val="20"/>
                <w:szCs w:val="20"/>
              </w:rPr>
              <w:t xml:space="preserve"> se llevará a cabo de manera inmediata, una vez determinadas por la Secretaría de la Contraloría o los Órganos internos de control y en los términos que disponga la resolución respectiva.</w:t>
            </w:r>
          </w:p>
          <w:p w14:paraId="671ED7A5" w14:textId="77777777" w:rsidR="00302B58" w:rsidRPr="00302B58" w:rsidRDefault="00302B58" w:rsidP="00302B58">
            <w:pPr>
              <w:jc w:val="both"/>
              <w:rPr>
                <w:rFonts w:ascii="Arial Narrow" w:eastAsia="Times New Roman" w:hAnsi="Arial Narrow" w:cs="Arial"/>
                <w:sz w:val="20"/>
                <w:szCs w:val="20"/>
              </w:rPr>
            </w:pPr>
          </w:p>
          <w:p w14:paraId="2543BC1F" w14:textId="77777777" w:rsidR="00302B58" w:rsidRPr="00302B58" w:rsidRDefault="00302B58" w:rsidP="00302B58">
            <w:pPr>
              <w:jc w:val="both"/>
              <w:rPr>
                <w:rFonts w:ascii="Arial Narrow" w:eastAsia="Times New Roman" w:hAnsi="Arial Narrow" w:cs="Arial"/>
                <w:sz w:val="20"/>
                <w:szCs w:val="20"/>
              </w:rPr>
            </w:pPr>
            <w:r w:rsidRPr="00302B58">
              <w:rPr>
                <w:rFonts w:ascii="Arial Narrow" w:eastAsia="Times New Roman" w:hAnsi="Arial Narrow" w:cs="Arial"/>
                <w:sz w:val="20"/>
                <w:szCs w:val="20"/>
              </w:rPr>
              <w:t>…</w:t>
            </w:r>
          </w:p>
          <w:p w14:paraId="3294A94F" w14:textId="77777777" w:rsidR="00302B58" w:rsidRPr="00302B58" w:rsidRDefault="00302B58" w:rsidP="00302B58">
            <w:pPr>
              <w:jc w:val="both"/>
              <w:rPr>
                <w:rFonts w:ascii="Arial Narrow" w:eastAsia="Times New Roman" w:hAnsi="Arial Narrow" w:cs="Arial"/>
                <w:sz w:val="20"/>
                <w:szCs w:val="20"/>
              </w:rPr>
            </w:pPr>
          </w:p>
          <w:p w14:paraId="7BA9DAB0" w14:textId="0C301072" w:rsidR="00CA6403" w:rsidRPr="00CA6403" w:rsidRDefault="00302B58" w:rsidP="00302B58">
            <w:pPr>
              <w:jc w:val="both"/>
              <w:rPr>
                <w:rFonts w:ascii="Arial Narrow" w:eastAsia="Times New Roman" w:hAnsi="Arial Narrow" w:cs="Arial"/>
                <w:b/>
                <w:bCs/>
                <w:sz w:val="20"/>
                <w:szCs w:val="20"/>
              </w:rPr>
            </w:pPr>
            <w:r w:rsidRPr="00302B58">
              <w:rPr>
                <w:rFonts w:ascii="Arial Narrow" w:eastAsia="Times New Roman" w:hAnsi="Arial Narrow" w:cs="Arial"/>
                <w:sz w:val="20"/>
                <w:szCs w:val="20"/>
              </w:rPr>
              <w:t>Sin correlativo</w:t>
            </w:r>
          </w:p>
        </w:tc>
        <w:tc>
          <w:tcPr>
            <w:tcW w:w="4414" w:type="dxa"/>
          </w:tcPr>
          <w:p w14:paraId="11B4D09E" w14:textId="25CCF17B" w:rsidR="002D717D" w:rsidRPr="002D717D" w:rsidRDefault="002D717D" w:rsidP="002D717D">
            <w:pPr>
              <w:jc w:val="both"/>
              <w:rPr>
                <w:rFonts w:ascii="Arial Narrow" w:eastAsia="Times New Roman" w:hAnsi="Arial Narrow" w:cs="Arial"/>
                <w:sz w:val="20"/>
                <w:szCs w:val="20"/>
              </w:rPr>
            </w:pPr>
            <w:bookmarkStart w:id="4" w:name="_Hlk111825742"/>
            <w:r w:rsidRPr="002D717D">
              <w:rPr>
                <w:rFonts w:ascii="Arial Narrow" w:eastAsia="Times New Roman" w:hAnsi="Arial Narrow" w:cs="Arial"/>
                <w:sz w:val="20"/>
                <w:szCs w:val="20"/>
              </w:rPr>
              <w:t xml:space="preserve">Artículo 206. La ejecución de las sanciones impuestas por la comisión de faltas administrativas no </w:t>
            </w:r>
            <w:r w:rsidR="00EC6005" w:rsidRPr="002D717D">
              <w:rPr>
                <w:rFonts w:ascii="Arial Narrow" w:eastAsia="Times New Roman" w:hAnsi="Arial Narrow" w:cs="Arial"/>
                <w:sz w:val="20"/>
                <w:szCs w:val="20"/>
              </w:rPr>
              <w:t>graves</w:t>
            </w:r>
            <w:r w:rsidRPr="002D717D">
              <w:rPr>
                <w:rFonts w:ascii="Arial Narrow" w:eastAsia="Times New Roman" w:hAnsi="Arial Narrow" w:cs="Arial"/>
                <w:sz w:val="20"/>
                <w:szCs w:val="20"/>
              </w:rPr>
              <w:t xml:space="preserve"> se llevará a cabo de manera inmediata, una vez determinadas por la Secretaría de la Contraloría o los Órganos internos de control y en los términos que disponga la resolución respectiva.</w:t>
            </w:r>
          </w:p>
          <w:p w14:paraId="60B3FA63" w14:textId="77777777" w:rsidR="002D717D" w:rsidRPr="002D717D" w:rsidRDefault="002D717D" w:rsidP="002D717D">
            <w:pPr>
              <w:jc w:val="both"/>
              <w:rPr>
                <w:rFonts w:ascii="Arial Narrow" w:eastAsia="Times New Roman" w:hAnsi="Arial Narrow" w:cs="Arial"/>
                <w:sz w:val="20"/>
                <w:szCs w:val="20"/>
              </w:rPr>
            </w:pPr>
          </w:p>
          <w:p w14:paraId="7399A29F" w14:textId="77777777" w:rsidR="002D717D" w:rsidRPr="002D717D" w:rsidRDefault="002D717D" w:rsidP="002D717D">
            <w:pPr>
              <w:jc w:val="both"/>
              <w:rPr>
                <w:rFonts w:ascii="Arial Narrow" w:eastAsia="Times New Roman" w:hAnsi="Arial Narrow" w:cs="Arial"/>
                <w:sz w:val="20"/>
                <w:szCs w:val="20"/>
              </w:rPr>
            </w:pPr>
            <w:r w:rsidRPr="002D717D">
              <w:rPr>
                <w:rFonts w:ascii="Arial Narrow" w:eastAsia="Times New Roman" w:hAnsi="Arial Narrow" w:cs="Arial"/>
                <w:sz w:val="20"/>
                <w:szCs w:val="20"/>
              </w:rPr>
              <w:t>…</w:t>
            </w:r>
          </w:p>
          <w:p w14:paraId="680094DC" w14:textId="77777777" w:rsidR="002D717D" w:rsidRPr="002D717D" w:rsidRDefault="002D717D" w:rsidP="002D717D">
            <w:pPr>
              <w:jc w:val="both"/>
              <w:rPr>
                <w:rFonts w:ascii="Arial Narrow" w:eastAsia="Times New Roman" w:hAnsi="Arial Narrow" w:cs="Arial"/>
                <w:sz w:val="20"/>
                <w:szCs w:val="20"/>
              </w:rPr>
            </w:pPr>
          </w:p>
          <w:p w14:paraId="3E378D0C" w14:textId="795BB9B9" w:rsidR="00CA6403" w:rsidRPr="002D717D" w:rsidRDefault="002D717D" w:rsidP="002D717D">
            <w:pPr>
              <w:jc w:val="both"/>
              <w:rPr>
                <w:rFonts w:ascii="Arial Narrow" w:eastAsia="Times New Roman" w:hAnsi="Arial Narrow" w:cs="Arial"/>
                <w:b/>
                <w:bCs/>
                <w:sz w:val="20"/>
                <w:szCs w:val="20"/>
              </w:rPr>
            </w:pPr>
            <w:r w:rsidRPr="002D717D">
              <w:rPr>
                <w:rFonts w:ascii="Arial Narrow" w:eastAsia="Times New Roman" w:hAnsi="Arial Narrow" w:cs="Arial"/>
                <w:b/>
                <w:bCs/>
                <w:sz w:val="20"/>
                <w:szCs w:val="20"/>
              </w:rPr>
              <w:t>Las autoridades responsables verificarán, que se estén ejecutando los procedimientos, mecanismos o medidas decretadas en las resoluciones correspondientes, tendientes a garantizar la reparación integral del daño en favor de la persona que haya resultado afectada por la comisión de la falta administrativa, y que haya ocasionado violación a sus derechos humanos.</w:t>
            </w:r>
            <w:bookmarkEnd w:id="4"/>
          </w:p>
        </w:tc>
      </w:tr>
      <w:tr w:rsidR="00CA6403" w:rsidRPr="00AE3336" w14:paraId="202D6693" w14:textId="77777777" w:rsidTr="004E2D88">
        <w:trPr>
          <w:jc w:val="center"/>
        </w:trPr>
        <w:tc>
          <w:tcPr>
            <w:tcW w:w="4414" w:type="dxa"/>
          </w:tcPr>
          <w:p w14:paraId="04F057AE" w14:textId="77777777" w:rsidR="0091711E" w:rsidRPr="00D41947" w:rsidRDefault="0091711E" w:rsidP="0091711E">
            <w:pPr>
              <w:jc w:val="both"/>
              <w:rPr>
                <w:rFonts w:ascii="Arial Narrow" w:eastAsia="Times New Roman" w:hAnsi="Arial Narrow" w:cs="Arial"/>
                <w:sz w:val="20"/>
                <w:szCs w:val="20"/>
              </w:rPr>
            </w:pPr>
            <w:r w:rsidRPr="00D41947">
              <w:rPr>
                <w:rFonts w:ascii="Arial Narrow" w:eastAsia="Times New Roman" w:hAnsi="Arial Narrow" w:cs="Arial"/>
                <w:sz w:val="20"/>
                <w:szCs w:val="20"/>
              </w:rPr>
              <w:t xml:space="preserve">Artículo 208. Una vez que haya causado ejecutoria la sentencia que determina la plena responsabilidad de un servidor público por faltas administrativas graves, el Tribunal de Justicia Administrativa, de oficio y sin demora alguna, girará oficio por el que notificará la sentencia respectiva, así como sus puntos resolutivos para su cumplimiento, de conformidad con las siguientes reglas: </w:t>
            </w:r>
          </w:p>
          <w:p w14:paraId="13606EBA" w14:textId="77777777" w:rsidR="0091711E" w:rsidRPr="00D41947" w:rsidRDefault="0091711E" w:rsidP="0091711E">
            <w:pPr>
              <w:jc w:val="both"/>
              <w:rPr>
                <w:rFonts w:ascii="Arial Narrow" w:eastAsia="Times New Roman" w:hAnsi="Arial Narrow" w:cs="Arial"/>
                <w:sz w:val="20"/>
                <w:szCs w:val="20"/>
              </w:rPr>
            </w:pPr>
          </w:p>
          <w:p w14:paraId="7584981B" w14:textId="77777777" w:rsidR="0091711E" w:rsidRPr="00D41947" w:rsidRDefault="0091711E" w:rsidP="0091711E">
            <w:pPr>
              <w:jc w:val="both"/>
              <w:rPr>
                <w:rFonts w:ascii="Arial Narrow" w:eastAsia="Times New Roman" w:hAnsi="Arial Narrow" w:cs="Arial"/>
                <w:sz w:val="20"/>
                <w:szCs w:val="20"/>
              </w:rPr>
            </w:pPr>
            <w:r w:rsidRPr="00D41947">
              <w:rPr>
                <w:rFonts w:ascii="Arial Narrow" w:eastAsia="Times New Roman" w:hAnsi="Arial Narrow" w:cs="Arial"/>
                <w:sz w:val="20"/>
                <w:szCs w:val="20"/>
              </w:rPr>
              <w:t>I. a II. …</w:t>
            </w:r>
          </w:p>
          <w:p w14:paraId="7ACC2909" w14:textId="77777777" w:rsidR="0091711E" w:rsidRPr="00D41947" w:rsidRDefault="0091711E" w:rsidP="0091711E">
            <w:pPr>
              <w:jc w:val="both"/>
              <w:rPr>
                <w:rFonts w:ascii="Arial Narrow" w:eastAsia="Times New Roman" w:hAnsi="Arial Narrow" w:cs="Arial"/>
                <w:sz w:val="20"/>
                <w:szCs w:val="20"/>
              </w:rPr>
            </w:pPr>
            <w:r w:rsidRPr="00D41947">
              <w:rPr>
                <w:rFonts w:ascii="Arial Narrow" w:eastAsia="Times New Roman" w:hAnsi="Arial Narrow" w:cs="Arial"/>
                <w:sz w:val="20"/>
                <w:szCs w:val="20"/>
              </w:rPr>
              <w:t>Sin correlativo</w:t>
            </w:r>
          </w:p>
          <w:p w14:paraId="054F2766" w14:textId="77777777" w:rsidR="0091711E" w:rsidRPr="00D41947" w:rsidRDefault="0091711E" w:rsidP="0091711E">
            <w:pPr>
              <w:jc w:val="both"/>
              <w:rPr>
                <w:rFonts w:ascii="Arial Narrow" w:eastAsia="Times New Roman" w:hAnsi="Arial Narrow" w:cs="Arial"/>
                <w:sz w:val="20"/>
                <w:szCs w:val="20"/>
              </w:rPr>
            </w:pPr>
          </w:p>
          <w:p w14:paraId="48A72189" w14:textId="77777777" w:rsidR="0091711E" w:rsidRPr="00D41947" w:rsidRDefault="0091711E" w:rsidP="0091711E">
            <w:pPr>
              <w:jc w:val="both"/>
              <w:rPr>
                <w:rFonts w:ascii="Arial Narrow" w:eastAsia="Times New Roman" w:hAnsi="Arial Narrow" w:cs="Arial"/>
                <w:sz w:val="20"/>
                <w:szCs w:val="20"/>
              </w:rPr>
            </w:pPr>
          </w:p>
          <w:p w14:paraId="4EBE686C" w14:textId="77777777" w:rsidR="0091711E" w:rsidRPr="00D41947" w:rsidRDefault="0091711E" w:rsidP="0091711E">
            <w:pPr>
              <w:jc w:val="both"/>
              <w:rPr>
                <w:rFonts w:ascii="Arial Narrow" w:eastAsia="Times New Roman" w:hAnsi="Arial Narrow" w:cs="Arial"/>
                <w:sz w:val="20"/>
                <w:szCs w:val="20"/>
              </w:rPr>
            </w:pPr>
          </w:p>
          <w:p w14:paraId="79B8E766" w14:textId="77777777" w:rsidR="0091711E" w:rsidRPr="00D41947" w:rsidRDefault="0091711E" w:rsidP="0091711E">
            <w:pPr>
              <w:jc w:val="both"/>
              <w:rPr>
                <w:rFonts w:ascii="Arial Narrow" w:eastAsia="Times New Roman" w:hAnsi="Arial Narrow" w:cs="Arial"/>
                <w:sz w:val="20"/>
                <w:szCs w:val="20"/>
              </w:rPr>
            </w:pPr>
          </w:p>
          <w:p w14:paraId="45923109" w14:textId="77777777" w:rsidR="0091711E" w:rsidRPr="00D41947" w:rsidRDefault="0091711E" w:rsidP="0091711E">
            <w:pPr>
              <w:jc w:val="both"/>
              <w:rPr>
                <w:rFonts w:ascii="Arial Narrow" w:eastAsia="Times New Roman" w:hAnsi="Arial Narrow" w:cs="Arial"/>
                <w:sz w:val="20"/>
                <w:szCs w:val="20"/>
              </w:rPr>
            </w:pPr>
          </w:p>
          <w:p w14:paraId="146FFF36" w14:textId="77777777" w:rsidR="0091711E" w:rsidRPr="00D41947" w:rsidRDefault="0091711E" w:rsidP="0091711E">
            <w:pPr>
              <w:jc w:val="both"/>
              <w:rPr>
                <w:rFonts w:ascii="Arial Narrow" w:eastAsia="Times New Roman" w:hAnsi="Arial Narrow" w:cs="Arial"/>
                <w:sz w:val="20"/>
                <w:szCs w:val="20"/>
              </w:rPr>
            </w:pPr>
          </w:p>
          <w:p w14:paraId="279E8566" w14:textId="77777777" w:rsidR="0091711E" w:rsidRPr="00D41947" w:rsidRDefault="0091711E" w:rsidP="0091711E">
            <w:pPr>
              <w:jc w:val="both"/>
              <w:rPr>
                <w:rFonts w:ascii="Arial Narrow" w:eastAsia="Times New Roman" w:hAnsi="Arial Narrow" w:cs="Arial"/>
                <w:sz w:val="20"/>
                <w:szCs w:val="20"/>
              </w:rPr>
            </w:pPr>
          </w:p>
          <w:p w14:paraId="3E97F4F1" w14:textId="0770582D" w:rsidR="00CA6403" w:rsidRPr="00D41947" w:rsidRDefault="0091711E" w:rsidP="0091711E">
            <w:pPr>
              <w:jc w:val="both"/>
              <w:rPr>
                <w:rFonts w:ascii="Arial Narrow" w:eastAsia="Times New Roman" w:hAnsi="Arial Narrow" w:cs="Arial"/>
                <w:sz w:val="20"/>
                <w:szCs w:val="20"/>
              </w:rPr>
            </w:pPr>
            <w:r w:rsidRPr="00D41947">
              <w:rPr>
                <w:rFonts w:ascii="Arial Narrow" w:eastAsia="Times New Roman" w:hAnsi="Arial Narrow" w:cs="Arial"/>
                <w:sz w:val="20"/>
                <w:szCs w:val="20"/>
              </w:rPr>
              <w:t>…</w:t>
            </w:r>
          </w:p>
        </w:tc>
        <w:tc>
          <w:tcPr>
            <w:tcW w:w="4414" w:type="dxa"/>
          </w:tcPr>
          <w:p w14:paraId="42F0A2B6" w14:textId="77777777" w:rsidR="00D41947" w:rsidRPr="00D41947" w:rsidRDefault="00D41947" w:rsidP="00D41947">
            <w:pPr>
              <w:jc w:val="both"/>
              <w:rPr>
                <w:rFonts w:ascii="Arial Narrow" w:eastAsia="Times New Roman" w:hAnsi="Arial Narrow" w:cs="Arial"/>
                <w:sz w:val="20"/>
                <w:szCs w:val="20"/>
              </w:rPr>
            </w:pPr>
            <w:r w:rsidRPr="00D41947">
              <w:rPr>
                <w:rFonts w:ascii="Arial Narrow" w:eastAsia="Times New Roman" w:hAnsi="Arial Narrow" w:cs="Arial"/>
                <w:sz w:val="20"/>
                <w:szCs w:val="20"/>
              </w:rPr>
              <w:t xml:space="preserve">Artículo 208. Una vez que haya causado ejecutoria la sentencia que determina la plena responsabilidad de un servidor público por faltas administrativas graves, el Tribunal de Justicia Administrativa, de oficio y sin demora alguna, girará oficio por el que notificará la sentencia respectiva, así como sus puntos resolutivos para su cumplimiento, de conformidad con las siguientes reglas: </w:t>
            </w:r>
          </w:p>
          <w:p w14:paraId="249F092B" w14:textId="77777777" w:rsidR="00D41947" w:rsidRPr="00D41947" w:rsidRDefault="00D41947" w:rsidP="00D41947">
            <w:pPr>
              <w:jc w:val="both"/>
              <w:rPr>
                <w:rFonts w:ascii="Arial Narrow" w:eastAsia="Times New Roman" w:hAnsi="Arial Narrow" w:cs="Arial"/>
                <w:sz w:val="20"/>
                <w:szCs w:val="20"/>
              </w:rPr>
            </w:pPr>
          </w:p>
          <w:p w14:paraId="042F836D" w14:textId="77777777" w:rsidR="00D41947" w:rsidRPr="00D41947" w:rsidRDefault="00D41947" w:rsidP="00D41947">
            <w:pPr>
              <w:jc w:val="both"/>
              <w:rPr>
                <w:rFonts w:ascii="Arial Narrow" w:eastAsia="Times New Roman" w:hAnsi="Arial Narrow" w:cs="Arial"/>
                <w:sz w:val="20"/>
                <w:szCs w:val="20"/>
              </w:rPr>
            </w:pPr>
            <w:r w:rsidRPr="00D41947">
              <w:rPr>
                <w:rFonts w:ascii="Arial Narrow" w:eastAsia="Times New Roman" w:hAnsi="Arial Narrow" w:cs="Arial"/>
                <w:sz w:val="20"/>
                <w:szCs w:val="20"/>
              </w:rPr>
              <w:t>I. a II. …</w:t>
            </w:r>
          </w:p>
          <w:p w14:paraId="2DD1A70B" w14:textId="77777777" w:rsidR="00D41947" w:rsidRPr="00D41947" w:rsidRDefault="00D41947" w:rsidP="00D41947">
            <w:pPr>
              <w:jc w:val="both"/>
              <w:rPr>
                <w:rFonts w:ascii="Arial Narrow" w:eastAsia="Times New Roman" w:hAnsi="Arial Narrow" w:cs="Arial"/>
                <w:b/>
                <w:bCs/>
                <w:sz w:val="20"/>
                <w:szCs w:val="20"/>
              </w:rPr>
            </w:pPr>
            <w:r w:rsidRPr="00D41947">
              <w:rPr>
                <w:rFonts w:ascii="Arial Narrow" w:eastAsia="Times New Roman" w:hAnsi="Arial Narrow" w:cs="Arial"/>
                <w:b/>
                <w:bCs/>
                <w:sz w:val="20"/>
                <w:szCs w:val="20"/>
              </w:rPr>
              <w:t>III. Cuando se hayan decretado medidas tendientes a garantizar la reparación integral del daño en favor de la persona que haya resultado afectada por la comisión de la falta administrativa, y que haya ocasionado violación a sus derechos humanos, se dará vista a la Comisión de Derechos Humanos del Estado de México.</w:t>
            </w:r>
          </w:p>
          <w:p w14:paraId="5F021E8C" w14:textId="77777777" w:rsidR="00D41947" w:rsidRPr="00D41947" w:rsidRDefault="00D41947" w:rsidP="00D41947">
            <w:pPr>
              <w:jc w:val="both"/>
              <w:rPr>
                <w:rFonts w:ascii="Arial Narrow" w:eastAsia="Times New Roman" w:hAnsi="Arial Narrow" w:cs="Arial"/>
                <w:sz w:val="20"/>
                <w:szCs w:val="20"/>
              </w:rPr>
            </w:pPr>
          </w:p>
          <w:p w14:paraId="669C95D8" w14:textId="6F5ABA9F" w:rsidR="00CA6403" w:rsidRPr="00AE3336" w:rsidRDefault="00D41947" w:rsidP="00D41947">
            <w:pPr>
              <w:jc w:val="both"/>
              <w:rPr>
                <w:rFonts w:ascii="Arial Narrow" w:eastAsia="Times New Roman" w:hAnsi="Arial Narrow" w:cs="Arial"/>
                <w:sz w:val="20"/>
                <w:szCs w:val="20"/>
              </w:rPr>
            </w:pPr>
            <w:r w:rsidRPr="00D41947">
              <w:rPr>
                <w:rFonts w:ascii="Arial Narrow" w:eastAsia="Times New Roman" w:hAnsi="Arial Narrow" w:cs="Arial"/>
                <w:sz w:val="20"/>
                <w:szCs w:val="20"/>
              </w:rPr>
              <w:t>…</w:t>
            </w:r>
          </w:p>
        </w:tc>
      </w:tr>
    </w:tbl>
    <w:p w14:paraId="2ED6F998" w14:textId="08320C19" w:rsidR="00A4595B" w:rsidRDefault="00A4595B" w:rsidP="00BC5D71">
      <w:pPr>
        <w:spacing w:after="0" w:line="360" w:lineRule="auto"/>
        <w:jc w:val="both"/>
        <w:rPr>
          <w:rFonts w:ascii="Arial" w:hAnsi="Arial" w:cs="Arial"/>
          <w:color w:val="000000"/>
          <w:sz w:val="24"/>
          <w:szCs w:val="24"/>
          <w:shd w:val="clear" w:color="auto" w:fill="FFFFFF"/>
        </w:rPr>
      </w:pPr>
    </w:p>
    <w:p w14:paraId="0D92196C" w14:textId="7B7A194C" w:rsidR="0020623F" w:rsidRDefault="006320AA" w:rsidP="00BC5D71">
      <w:pPr>
        <w:spacing w:after="0" w:line="360" w:lineRule="auto"/>
        <w:jc w:val="both"/>
        <w:rPr>
          <w:rFonts w:ascii="Arial" w:hAnsi="Arial" w:cs="Arial"/>
          <w:sz w:val="24"/>
          <w:szCs w:val="24"/>
        </w:rPr>
      </w:pPr>
      <w:r w:rsidRPr="006320AA">
        <w:rPr>
          <w:rFonts w:ascii="Arial" w:hAnsi="Arial" w:cs="Arial"/>
          <w:sz w:val="24"/>
          <w:szCs w:val="24"/>
        </w:rPr>
        <w:t xml:space="preserve">Las integrantes del Grupo Parlamentario del Partido Verde Ecologista de México estamos convencidas de que toda violación a los derechos humanos es grave, y debe ser reparada por el Estado, mediante la verificación de las medidas de reparación otorgadas por las autoridades competentes, lo que constituirá un gran </w:t>
      </w:r>
      <w:r w:rsidR="00DE1393">
        <w:rPr>
          <w:rFonts w:ascii="Arial" w:hAnsi="Arial" w:cs="Arial"/>
          <w:sz w:val="24"/>
          <w:szCs w:val="24"/>
        </w:rPr>
        <w:t>avance</w:t>
      </w:r>
      <w:r w:rsidRPr="006320AA">
        <w:rPr>
          <w:rFonts w:ascii="Arial" w:hAnsi="Arial" w:cs="Arial"/>
          <w:sz w:val="24"/>
          <w:szCs w:val="24"/>
        </w:rPr>
        <w:t xml:space="preserve"> para brindar certeza jurídica.</w:t>
      </w:r>
    </w:p>
    <w:p w14:paraId="286EF463" w14:textId="77777777" w:rsidR="006320AA" w:rsidRDefault="006320AA" w:rsidP="00BC5D71">
      <w:pPr>
        <w:spacing w:after="0" w:line="360" w:lineRule="auto"/>
        <w:jc w:val="both"/>
        <w:rPr>
          <w:rFonts w:ascii="Arial" w:hAnsi="Arial" w:cs="Arial"/>
          <w:color w:val="000000"/>
          <w:sz w:val="24"/>
          <w:szCs w:val="24"/>
          <w:shd w:val="clear" w:color="auto" w:fill="FFFFFF"/>
        </w:rPr>
      </w:pPr>
    </w:p>
    <w:p w14:paraId="266570E9" w14:textId="347067F1" w:rsidR="003A6147" w:rsidRPr="000E5BF7" w:rsidRDefault="00F52721" w:rsidP="00E918F1">
      <w:pPr>
        <w:spacing w:after="0" w:line="360" w:lineRule="auto"/>
        <w:jc w:val="both"/>
        <w:rPr>
          <w:rFonts w:ascii="Arial" w:eastAsia="Calibri" w:hAnsi="Arial" w:cs="Arial"/>
          <w:bCs/>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6C263C">
        <w:rPr>
          <w:rFonts w:ascii="Arial" w:hAnsi="Arial" w:cs="Arial"/>
          <w:sz w:val="24"/>
          <w:szCs w:val="24"/>
        </w:rPr>
        <w:t xml:space="preserve"> </w:t>
      </w:r>
      <w:r w:rsidR="00CA3A7F" w:rsidRPr="00CA3A7F">
        <w:rPr>
          <w:rFonts w:ascii="Arial" w:hAnsi="Arial" w:cs="Arial"/>
          <w:b/>
          <w:bCs/>
          <w:sz w:val="24"/>
          <w:szCs w:val="24"/>
        </w:rPr>
        <w:t xml:space="preserve">INICIATIVA CON PROYECTO DE DECRETO POR EL QUE SE </w:t>
      </w:r>
      <w:r w:rsidR="00E918F1" w:rsidRPr="00E918F1">
        <w:rPr>
          <w:rFonts w:ascii="Arial" w:hAnsi="Arial" w:cs="Arial"/>
          <w:b/>
          <w:bCs/>
          <w:sz w:val="24"/>
          <w:szCs w:val="24"/>
        </w:rPr>
        <w:t>ADICIONA LA FRACCIÓN V DEL ARTÍCULO 193; SE ADICIONA UN TERCER PÁRRAFO DEL ARTÍCULO 206 Y; SE ADICIONA UNA FRACCIÓN III DEL ARTÍCULO 208 DE LA LEY DE RESPONSABILIDADES ADMINISTRATIVAS DEL ESTADO DE MÉXICO Y MUNICIPIOS</w:t>
      </w:r>
      <w:r w:rsidR="00E918F1">
        <w:rPr>
          <w:rFonts w:ascii="Arial" w:hAnsi="Arial" w:cs="Arial"/>
          <w:b/>
          <w:bCs/>
          <w:sz w:val="24"/>
          <w:szCs w:val="24"/>
        </w:rPr>
        <w:t>.</w:t>
      </w:r>
    </w:p>
    <w:p w14:paraId="7702D61E" w14:textId="77777777" w:rsidR="00F52721" w:rsidRPr="000E5BF7" w:rsidRDefault="00F52721" w:rsidP="00BC5D71">
      <w:pPr>
        <w:spacing w:after="0" w:line="360" w:lineRule="auto"/>
        <w:jc w:val="both"/>
        <w:rPr>
          <w:rFonts w:ascii="Arial" w:eastAsia="Calibri" w:hAnsi="Arial" w:cs="Arial"/>
          <w:bCs/>
          <w:color w:val="000000" w:themeColor="text1"/>
          <w:sz w:val="24"/>
          <w:szCs w:val="24"/>
        </w:rPr>
      </w:pPr>
    </w:p>
    <w:p w14:paraId="091679FF" w14:textId="062CD5E1" w:rsidR="00F16FD0" w:rsidRDefault="00F16FD0" w:rsidP="00BC5D7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BC5D71">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BC5D71">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BC5D71">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BC5D7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BC5D7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FA85FA2" w14:textId="0969BC58" w:rsidR="00370574" w:rsidRDefault="00F16FD0" w:rsidP="00BC5D7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86B446D" w14:textId="77777777" w:rsidR="00370574" w:rsidRDefault="00370574" w:rsidP="00BC5D71">
      <w:pPr>
        <w:spacing w:after="0" w:line="360" w:lineRule="auto"/>
        <w:jc w:val="center"/>
        <w:rPr>
          <w:rFonts w:ascii="Arial" w:eastAsia="Calibri" w:hAnsi="Arial" w:cs="Arial"/>
          <w:color w:val="000000" w:themeColor="text1"/>
          <w:sz w:val="24"/>
          <w:szCs w:val="24"/>
        </w:rPr>
      </w:pPr>
    </w:p>
    <w:p w14:paraId="32219E76" w14:textId="2D848328" w:rsidR="00F16FD0" w:rsidRDefault="00F16FD0"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4BA9E7AB" w14:textId="38962ED8" w:rsidR="00E41849" w:rsidRPr="00FE53C8" w:rsidRDefault="00E41849" w:rsidP="00303531">
      <w:pPr>
        <w:spacing w:after="0" w:line="360" w:lineRule="auto"/>
        <w:rPr>
          <w:rFonts w:ascii="Arial" w:hAnsi="Arial" w:cs="Arial"/>
          <w:b/>
          <w:sz w:val="24"/>
          <w:szCs w:val="24"/>
        </w:rPr>
      </w:pPr>
      <w:r w:rsidRPr="00FE53C8">
        <w:rPr>
          <w:rFonts w:ascii="Arial" w:hAnsi="Arial" w:cs="Arial"/>
          <w:b/>
          <w:sz w:val="24"/>
          <w:szCs w:val="24"/>
        </w:rPr>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303531">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303531">
      <w:pPr>
        <w:spacing w:after="0" w:line="360" w:lineRule="auto"/>
        <w:jc w:val="both"/>
        <w:rPr>
          <w:rFonts w:ascii="Arial" w:hAnsi="Arial" w:cs="Arial"/>
          <w:b/>
          <w:sz w:val="24"/>
          <w:szCs w:val="24"/>
        </w:rPr>
      </w:pPr>
      <w:r w:rsidRPr="00FE53C8">
        <w:rPr>
          <w:rFonts w:ascii="Arial" w:hAnsi="Arial" w:cs="Arial"/>
          <w:b/>
          <w:sz w:val="24"/>
          <w:szCs w:val="24"/>
        </w:rPr>
        <w:t>DECRETA:</w:t>
      </w:r>
    </w:p>
    <w:p w14:paraId="428484D2" w14:textId="4B76B92A" w:rsidR="00405E98" w:rsidRPr="009D3DCD" w:rsidRDefault="00954161" w:rsidP="00C72C52">
      <w:pPr>
        <w:spacing w:after="0" w:line="360" w:lineRule="auto"/>
        <w:jc w:val="both"/>
        <w:rPr>
          <w:rFonts w:ascii="Arial" w:hAnsi="Arial" w:cs="Arial"/>
          <w:bCs/>
          <w:sz w:val="24"/>
          <w:szCs w:val="24"/>
        </w:rPr>
      </w:pPr>
      <w:r w:rsidRPr="00954161">
        <w:rPr>
          <w:rFonts w:ascii="Arial" w:hAnsi="Arial" w:cs="Arial"/>
          <w:bCs/>
          <w:sz w:val="24"/>
          <w:szCs w:val="24"/>
        </w:rPr>
        <w:cr/>
      </w:r>
      <w:r w:rsidR="009D3DCD">
        <w:rPr>
          <w:rFonts w:ascii="Arial" w:hAnsi="Arial" w:cs="Arial"/>
          <w:b/>
          <w:sz w:val="24"/>
          <w:szCs w:val="24"/>
        </w:rPr>
        <w:t>ÚNICO</w:t>
      </w:r>
      <w:r w:rsidR="00A4595B" w:rsidRPr="00A4595B">
        <w:rPr>
          <w:rFonts w:ascii="Arial" w:hAnsi="Arial" w:cs="Arial"/>
          <w:b/>
          <w:sz w:val="24"/>
          <w:szCs w:val="24"/>
        </w:rPr>
        <w:t>.</w:t>
      </w:r>
      <w:r w:rsidR="00A4595B">
        <w:rPr>
          <w:rFonts w:ascii="Arial" w:hAnsi="Arial" w:cs="Arial"/>
          <w:bCs/>
          <w:sz w:val="24"/>
          <w:szCs w:val="24"/>
        </w:rPr>
        <w:t xml:space="preserve"> </w:t>
      </w:r>
      <w:r w:rsidR="0007038A">
        <w:rPr>
          <w:rFonts w:ascii="Arial" w:hAnsi="Arial" w:cs="Arial"/>
          <w:bCs/>
          <w:sz w:val="24"/>
          <w:szCs w:val="24"/>
        </w:rPr>
        <w:t>S</w:t>
      </w:r>
      <w:r w:rsidR="0007038A" w:rsidRPr="0007038A">
        <w:rPr>
          <w:rFonts w:ascii="Arial" w:hAnsi="Arial" w:cs="Arial"/>
          <w:bCs/>
          <w:sz w:val="24"/>
          <w:szCs w:val="24"/>
        </w:rPr>
        <w:t xml:space="preserve">e </w:t>
      </w:r>
      <w:r w:rsidR="0049111F">
        <w:rPr>
          <w:rFonts w:ascii="Arial" w:hAnsi="Arial" w:cs="Arial"/>
          <w:bCs/>
          <w:sz w:val="24"/>
          <w:szCs w:val="24"/>
        </w:rPr>
        <w:t xml:space="preserve">adiciona la fracción V del artículo 193; se adiciona un tercer párrafo </w:t>
      </w:r>
      <w:r w:rsidR="00F41326">
        <w:rPr>
          <w:rFonts w:ascii="Arial" w:hAnsi="Arial" w:cs="Arial"/>
          <w:bCs/>
          <w:sz w:val="24"/>
          <w:szCs w:val="24"/>
        </w:rPr>
        <w:t xml:space="preserve">del artículo 206 y; se adiciona una fracción III del artículo 208 </w:t>
      </w:r>
      <w:r w:rsidR="0007038A" w:rsidRPr="0007038A">
        <w:rPr>
          <w:rFonts w:ascii="Arial" w:hAnsi="Arial" w:cs="Arial"/>
          <w:bCs/>
          <w:sz w:val="24"/>
          <w:szCs w:val="24"/>
        </w:rPr>
        <w:t>de</w:t>
      </w:r>
      <w:r w:rsidR="00850E6F">
        <w:rPr>
          <w:rFonts w:ascii="Arial" w:hAnsi="Arial" w:cs="Arial"/>
          <w:bCs/>
          <w:sz w:val="24"/>
          <w:szCs w:val="24"/>
        </w:rPr>
        <w:t xml:space="preserve"> </w:t>
      </w:r>
      <w:r w:rsidR="0007038A" w:rsidRPr="0007038A">
        <w:rPr>
          <w:rFonts w:ascii="Arial" w:hAnsi="Arial" w:cs="Arial"/>
          <w:bCs/>
          <w:sz w:val="24"/>
          <w:szCs w:val="24"/>
        </w:rPr>
        <w:t>l</w:t>
      </w:r>
      <w:r w:rsidR="00850E6F">
        <w:rPr>
          <w:rFonts w:ascii="Arial" w:hAnsi="Arial" w:cs="Arial"/>
          <w:bCs/>
          <w:sz w:val="24"/>
          <w:szCs w:val="24"/>
        </w:rPr>
        <w:t>a</w:t>
      </w:r>
      <w:r w:rsidR="0007038A" w:rsidRPr="0007038A">
        <w:rPr>
          <w:rFonts w:ascii="Arial" w:hAnsi="Arial" w:cs="Arial"/>
          <w:bCs/>
          <w:sz w:val="24"/>
          <w:szCs w:val="24"/>
        </w:rPr>
        <w:t xml:space="preserve"> </w:t>
      </w:r>
      <w:r w:rsidR="00CF4536">
        <w:rPr>
          <w:rFonts w:ascii="Arial" w:hAnsi="Arial" w:cs="Arial"/>
          <w:bCs/>
          <w:sz w:val="24"/>
          <w:szCs w:val="24"/>
        </w:rPr>
        <w:t>Ley de Responsabilidades Administrativas del Estado de México y Municipios.</w:t>
      </w:r>
    </w:p>
    <w:p w14:paraId="742C1A63" w14:textId="038B4F82" w:rsidR="009077B5" w:rsidRPr="009077B5" w:rsidRDefault="009077B5" w:rsidP="00C72C52">
      <w:pPr>
        <w:spacing w:after="0" w:line="360" w:lineRule="auto"/>
        <w:jc w:val="both"/>
        <w:rPr>
          <w:rFonts w:ascii="Arial" w:hAnsi="Arial" w:cs="Arial"/>
          <w:sz w:val="24"/>
          <w:szCs w:val="24"/>
        </w:rPr>
      </w:pPr>
    </w:p>
    <w:p w14:paraId="11D9BED2" w14:textId="77777777" w:rsidR="006D28FB" w:rsidRPr="006D28FB" w:rsidRDefault="006D28FB" w:rsidP="00C72C52">
      <w:pPr>
        <w:spacing w:after="0" w:line="360" w:lineRule="auto"/>
        <w:jc w:val="both"/>
        <w:rPr>
          <w:rFonts w:ascii="Arial" w:hAnsi="Arial" w:cs="Arial"/>
          <w:bCs/>
          <w:sz w:val="24"/>
          <w:szCs w:val="24"/>
        </w:rPr>
      </w:pPr>
      <w:r w:rsidRPr="006D28FB">
        <w:rPr>
          <w:rFonts w:ascii="Arial" w:hAnsi="Arial" w:cs="Arial"/>
          <w:bCs/>
          <w:sz w:val="24"/>
          <w:szCs w:val="24"/>
        </w:rPr>
        <w:t>Artículo 193. Las sentencias definitivas deberán contener lo siguiente:</w:t>
      </w:r>
    </w:p>
    <w:p w14:paraId="697A3D27" w14:textId="77777777" w:rsidR="006D28FB" w:rsidRPr="006D28FB" w:rsidRDefault="006D28FB" w:rsidP="00C72C52">
      <w:pPr>
        <w:spacing w:after="0" w:line="360" w:lineRule="auto"/>
        <w:jc w:val="both"/>
        <w:rPr>
          <w:rFonts w:ascii="Arial" w:hAnsi="Arial" w:cs="Arial"/>
          <w:bCs/>
          <w:sz w:val="24"/>
          <w:szCs w:val="24"/>
        </w:rPr>
      </w:pPr>
    </w:p>
    <w:p w14:paraId="1188EA38" w14:textId="77777777" w:rsidR="006D28FB" w:rsidRPr="006D28FB" w:rsidRDefault="006D28FB" w:rsidP="00C72C52">
      <w:pPr>
        <w:spacing w:after="0" w:line="360" w:lineRule="auto"/>
        <w:jc w:val="both"/>
        <w:rPr>
          <w:rFonts w:ascii="Arial" w:hAnsi="Arial" w:cs="Arial"/>
          <w:bCs/>
          <w:sz w:val="24"/>
          <w:szCs w:val="24"/>
        </w:rPr>
      </w:pPr>
      <w:r w:rsidRPr="006D28FB">
        <w:rPr>
          <w:rFonts w:ascii="Arial" w:hAnsi="Arial" w:cs="Arial"/>
          <w:bCs/>
          <w:sz w:val="24"/>
          <w:szCs w:val="24"/>
        </w:rPr>
        <w:t>I. a VI. …</w:t>
      </w:r>
    </w:p>
    <w:p w14:paraId="4C8E3325" w14:textId="77777777" w:rsidR="006D28FB" w:rsidRPr="006D28FB" w:rsidRDefault="006D28FB" w:rsidP="00C72C52">
      <w:pPr>
        <w:spacing w:after="0" w:line="360" w:lineRule="auto"/>
        <w:jc w:val="both"/>
        <w:rPr>
          <w:rFonts w:ascii="Arial" w:hAnsi="Arial" w:cs="Arial"/>
          <w:bCs/>
          <w:sz w:val="24"/>
          <w:szCs w:val="24"/>
        </w:rPr>
      </w:pPr>
    </w:p>
    <w:p w14:paraId="4B2A8CCF" w14:textId="064CF341" w:rsidR="00771906" w:rsidRDefault="006D28FB" w:rsidP="00C72C52">
      <w:pPr>
        <w:spacing w:after="0" w:line="360" w:lineRule="auto"/>
        <w:jc w:val="both"/>
        <w:rPr>
          <w:rFonts w:ascii="Arial" w:hAnsi="Arial" w:cs="Arial"/>
          <w:bCs/>
          <w:sz w:val="24"/>
          <w:szCs w:val="24"/>
        </w:rPr>
      </w:pPr>
      <w:r w:rsidRPr="006D28FB">
        <w:rPr>
          <w:rFonts w:ascii="Arial" w:hAnsi="Arial" w:cs="Arial"/>
          <w:bCs/>
          <w:sz w:val="24"/>
          <w:szCs w:val="24"/>
        </w:rPr>
        <w:t>V. Los procedimientos, mecanismos, o medidas, que en dado caso correspondan, para garantizar la reparación integral del daño en favor de la persona que haya resultado afectada por la comisión de la falta administrativa, y que haya ocasionado violación a sus derechos humanos.</w:t>
      </w:r>
    </w:p>
    <w:p w14:paraId="0BDB992A" w14:textId="77777777" w:rsidR="006D28FB" w:rsidRDefault="006D28FB" w:rsidP="00C72C52">
      <w:pPr>
        <w:spacing w:after="0" w:line="360" w:lineRule="auto"/>
        <w:jc w:val="both"/>
        <w:rPr>
          <w:rFonts w:ascii="Arial" w:hAnsi="Arial" w:cs="Arial"/>
          <w:bCs/>
          <w:sz w:val="24"/>
          <w:szCs w:val="24"/>
        </w:rPr>
      </w:pPr>
    </w:p>
    <w:p w14:paraId="2C793055" w14:textId="644F2F7F" w:rsidR="006D28FB" w:rsidRPr="006D28FB" w:rsidRDefault="006D28FB" w:rsidP="00C72C52">
      <w:pPr>
        <w:spacing w:after="0" w:line="360" w:lineRule="auto"/>
        <w:jc w:val="both"/>
        <w:rPr>
          <w:rFonts w:ascii="Arial" w:hAnsi="Arial" w:cs="Arial"/>
          <w:bCs/>
          <w:sz w:val="24"/>
          <w:szCs w:val="24"/>
        </w:rPr>
      </w:pPr>
      <w:r w:rsidRPr="006D28FB">
        <w:rPr>
          <w:rFonts w:ascii="Arial" w:hAnsi="Arial" w:cs="Arial"/>
          <w:bCs/>
          <w:sz w:val="24"/>
          <w:szCs w:val="24"/>
        </w:rPr>
        <w:t xml:space="preserve">Artículo 206. La ejecución de las sanciones impuestas por la comisión de faltas administrativas no </w:t>
      </w:r>
      <w:r w:rsidR="00EC6005" w:rsidRPr="006D28FB">
        <w:rPr>
          <w:rFonts w:ascii="Arial" w:hAnsi="Arial" w:cs="Arial"/>
          <w:bCs/>
          <w:sz w:val="24"/>
          <w:szCs w:val="24"/>
        </w:rPr>
        <w:t>graves</w:t>
      </w:r>
      <w:r w:rsidRPr="006D28FB">
        <w:rPr>
          <w:rFonts w:ascii="Arial" w:hAnsi="Arial" w:cs="Arial"/>
          <w:bCs/>
          <w:sz w:val="24"/>
          <w:szCs w:val="24"/>
        </w:rPr>
        <w:t xml:space="preserve"> se llevará a cabo de manera inmediata, una vez determinadas por la Secretaría de la Contraloría o los Órganos internos de control y en los términos que disponga la resolución respectiva.</w:t>
      </w:r>
    </w:p>
    <w:p w14:paraId="403FF017" w14:textId="77777777" w:rsidR="006D28FB" w:rsidRPr="006D28FB" w:rsidRDefault="006D28FB" w:rsidP="00C72C52">
      <w:pPr>
        <w:spacing w:after="0" w:line="360" w:lineRule="auto"/>
        <w:jc w:val="both"/>
        <w:rPr>
          <w:rFonts w:ascii="Arial" w:hAnsi="Arial" w:cs="Arial"/>
          <w:bCs/>
          <w:sz w:val="24"/>
          <w:szCs w:val="24"/>
        </w:rPr>
      </w:pPr>
    </w:p>
    <w:p w14:paraId="6FEA7992" w14:textId="77777777" w:rsidR="006D28FB" w:rsidRPr="006D28FB" w:rsidRDefault="006D28FB" w:rsidP="00C72C52">
      <w:pPr>
        <w:spacing w:after="0" w:line="360" w:lineRule="auto"/>
        <w:jc w:val="both"/>
        <w:rPr>
          <w:rFonts w:ascii="Arial" w:hAnsi="Arial" w:cs="Arial"/>
          <w:bCs/>
          <w:sz w:val="24"/>
          <w:szCs w:val="24"/>
        </w:rPr>
      </w:pPr>
      <w:r w:rsidRPr="006D28FB">
        <w:rPr>
          <w:rFonts w:ascii="Arial" w:hAnsi="Arial" w:cs="Arial"/>
          <w:bCs/>
          <w:sz w:val="24"/>
          <w:szCs w:val="24"/>
        </w:rPr>
        <w:t>…</w:t>
      </w:r>
    </w:p>
    <w:p w14:paraId="1146C05E" w14:textId="77777777" w:rsidR="006D28FB" w:rsidRPr="006D28FB" w:rsidRDefault="006D28FB" w:rsidP="00C72C52">
      <w:pPr>
        <w:spacing w:after="0" w:line="360" w:lineRule="auto"/>
        <w:jc w:val="both"/>
        <w:rPr>
          <w:rFonts w:ascii="Arial" w:hAnsi="Arial" w:cs="Arial"/>
          <w:bCs/>
          <w:sz w:val="24"/>
          <w:szCs w:val="24"/>
        </w:rPr>
      </w:pPr>
    </w:p>
    <w:p w14:paraId="59E9BC0B" w14:textId="624E8008" w:rsidR="006D28FB" w:rsidRDefault="006D28FB" w:rsidP="00C72C52">
      <w:pPr>
        <w:spacing w:after="0" w:line="360" w:lineRule="auto"/>
        <w:jc w:val="both"/>
        <w:rPr>
          <w:rFonts w:ascii="Arial" w:hAnsi="Arial" w:cs="Arial"/>
          <w:bCs/>
          <w:sz w:val="24"/>
          <w:szCs w:val="24"/>
        </w:rPr>
      </w:pPr>
      <w:r w:rsidRPr="006D28FB">
        <w:rPr>
          <w:rFonts w:ascii="Arial" w:hAnsi="Arial" w:cs="Arial"/>
          <w:bCs/>
          <w:sz w:val="24"/>
          <w:szCs w:val="24"/>
        </w:rPr>
        <w:t>Las autoridades responsables verificarán, que se estén ejecutando los procedimientos, mecanismos o medidas decretadas en las resoluciones correspondientes, tendientes a garantizar la reparación integral del daño en favor de la persona que haya resultado afectada por la comisión de la falta administrativa, y que haya ocasionado violación a sus derechos humanos.</w:t>
      </w:r>
    </w:p>
    <w:p w14:paraId="58276E93" w14:textId="77777777" w:rsidR="006D28FB" w:rsidRDefault="006D28FB" w:rsidP="00C72C52">
      <w:pPr>
        <w:spacing w:after="0" w:line="360" w:lineRule="auto"/>
        <w:jc w:val="both"/>
        <w:rPr>
          <w:rFonts w:ascii="Arial" w:hAnsi="Arial" w:cs="Arial"/>
          <w:bCs/>
          <w:sz w:val="24"/>
          <w:szCs w:val="24"/>
        </w:rPr>
      </w:pPr>
    </w:p>
    <w:p w14:paraId="60DA5758" w14:textId="77777777" w:rsidR="00C72C52" w:rsidRPr="00C72C52" w:rsidRDefault="00C72C52" w:rsidP="00C72C52">
      <w:pPr>
        <w:spacing w:after="0" w:line="360" w:lineRule="auto"/>
        <w:jc w:val="both"/>
        <w:rPr>
          <w:rFonts w:ascii="Arial" w:hAnsi="Arial" w:cs="Arial"/>
          <w:bCs/>
          <w:sz w:val="24"/>
          <w:szCs w:val="24"/>
        </w:rPr>
      </w:pPr>
      <w:r w:rsidRPr="00C72C52">
        <w:rPr>
          <w:rFonts w:ascii="Arial" w:hAnsi="Arial" w:cs="Arial"/>
          <w:bCs/>
          <w:sz w:val="24"/>
          <w:szCs w:val="24"/>
        </w:rPr>
        <w:t xml:space="preserve">Artículo 208. Una vez que haya causado ejecutoria la sentencia que determina la plena responsabilidad de un servidor público por faltas administrativas graves, el Tribunal de Justicia Administrativa, de oficio y sin demora alguna, girará oficio por el que notificará la sentencia respectiva, así como sus puntos resolutivos para su cumplimiento, de conformidad con las siguientes reglas: </w:t>
      </w:r>
    </w:p>
    <w:p w14:paraId="3355C75A" w14:textId="77777777" w:rsidR="00C72C52" w:rsidRPr="00C72C52" w:rsidRDefault="00C72C52" w:rsidP="00C72C52">
      <w:pPr>
        <w:spacing w:after="0" w:line="360" w:lineRule="auto"/>
        <w:jc w:val="both"/>
        <w:rPr>
          <w:rFonts w:ascii="Arial" w:hAnsi="Arial" w:cs="Arial"/>
          <w:bCs/>
          <w:sz w:val="24"/>
          <w:szCs w:val="24"/>
        </w:rPr>
      </w:pPr>
    </w:p>
    <w:p w14:paraId="7CCD8F40" w14:textId="77777777" w:rsidR="00C72C52" w:rsidRPr="00C72C52" w:rsidRDefault="00C72C52" w:rsidP="00C72C52">
      <w:pPr>
        <w:spacing w:after="0" w:line="360" w:lineRule="auto"/>
        <w:jc w:val="both"/>
        <w:rPr>
          <w:rFonts w:ascii="Arial" w:hAnsi="Arial" w:cs="Arial"/>
          <w:bCs/>
          <w:sz w:val="24"/>
          <w:szCs w:val="24"/>
        </w:rPr>
      </w:pPr>
      <w:r w:rsidRPr="00C72C52">
        <w:rPr>
          <w:rFonts w:ascii="Arial" w:hAnsi="Arial" w:cs="Arial"/>
          <w:bCs/>
          <w:sz w:val="24"/>
          <w:szCs w:val="24"/>
        </w:rPr>
        <w:t>I. a II. …</w:t>
      </w:r>
    </w:p>
    <w:p w14:paraId="74FD75FE" w14:textId="77777777" w:rsidR="00C72C52" w:rsidRPr="00C72C52" w:rsidRDefault="00C72C52" w:rsidP="00C72C52">
      <w:pPr>
        <w:spacing w:after="0" w:line="360" w:lineRule="auto"/>
        <w:jc w:val="both"/>
        <w:rPr>
          <w:rFonts w:ascii="Arial" w:hAnsi="Arial" w:cs="Arial"/>
          <w:bCs/>
          <w:sz w:val="24"/>
          <w:szCs w:val="24"/>
        </w:rPr>
      </w:pPr>
      <w:r w:rsidRPr="00C72C52">
        <w:rPr>
          <w:rFonts w:ascii="Arial" w:hAnsi="Arial" w:cs="Arial"/>
          <w:bCs/>
          <w:sz w:val="24"/>
          <w:szCs w:val="24"/>
        </w:rPr>
        <w:t>III. Cuando se hayan decretado medidas tendientes a garantizar la reparación integral del daño en favor de la persona que haya resultado afectada por la comisión de la falta administrativa, y que haya ocasionado violación a sus derechos humanos, se dará vista a la Comisión de Derechos Humanos del Estado de México.</w:t>
      </w:r>
    </w:p>
    <w:p w14:paraId="3AA49945" w14:textId="77777777" w:rsidR="00C72C52" w:rsidRPr="00C72C52" w:rsidRDefault="00C72C52" w:rsidP="00C72C52">
      <w:pPr>
        <w:spacing w:after="0" w:line="360" w:lineRule="auto"/>
        <w:jc w:val="both"/>
        <w:rPr>
          <w:rFonts w:ascii="Arial" w:hAnsi="Arial" w:cs="Arial"/>
          <w:bCs/>
          <w:sz w:val="24"/>
          <w:szCs w:val="24"/>
        </w:rPr>
      </w:pPr>
    </w:p>
    <w:p w14:paraId="0A786A02" w14:textId="5798B99E" w:rsidR="006D28FB" w:rsidRDefault="00C72C52" w:rsidP="00C72C52">
      <w:pPr>
        <w:spacing w:after="0" w:line="360" w:lineRule="auto"/>
        <w:jc w:val="both"/>
        <w:rPr>
          <w:rFonts w:ascii="Arial" w:hAnsi="Arial" w:cs="Arial"/>
          <w:bCs/>
          <w:sz w:val="24"/>
          <w:szCs w:val="24"/>
        </w:rPr>
      </w:pPr>
      <w:r w:rsidRPr="00C72C52">
        <w:rPr>
          <w:rFonts w:ascii="Arial" w:hAnsi="Arial" w:cs="Arial"/>
          <w:bCs/>
          <w:sz w:val="24"/>
          <w:szCs w:val="24"/>
        </w:rPr>
        <w:t>…</w:t>
      </w:r>
    </w:p>
    <w:p w14:paraId="087D8BD4" w14:textId="77777777" w:rsidR="00850E6F" w:rsidRDefault="00850E6F" w:rsidP="00C72C52">
      <w:pPr>
        <w:spacing w:after="0" w:line="360" w:lineRule="auto"/>
        <w:jc w:val="both"/>
        <w:rPr>
          <w:rFonts w:ascii="Arial" w:hAnsi="Arial" w:cs="Arial"/>
          <w:bCs/>
          <w:sz w:val="24"/>
          <w:szCs w:val="24"/>
        </w:rPr>
      </w:pPr>
    </w:p>
    <w:p w14:paraId="0B02A9FD" w14:textId="77777777" w:rsidR="00C72C52" w:rsidRPr="00954161" w:rsidRDefault="00C72C52" w:rsidP="00C72C52">
      <w:pPr>
        <w:spacing w:after="0" w:line="360" w:lineRule="auto"/>
        <w:jc w:val="both"/>
        <w:rPr>
          <w:rFonts w:ascii="Arial" w:hAnsi="Arial" w:cs="Arial"/>
          <w:bCs/>
          <w:sz w:val="24"/>
          <w:szCs w:val="24"/>
        </w:rPr>
      </w:pPr>
    </w:p>
    <w:p w14:paraId="38DB7226" w14:textId="333EEFEC" w:rsidR="005721E4" w:rsidRPr="002440BD" w:rsidRDefault="005721E4" w:rsidP="00C72C52">
      <w:pPr>
        <w:spacing w:after="0" w:line="360" w:lineRule="auto"/>
        <w:jc w:val="center"/>
        <w:rPr>
          <w:rFonts w:ascii="Arial" w:hAnsi="Arial" w:cs="Arial"/>
          <w:b/>
          <w:sz w:val="24"/>
          <w:szCs w:val="24"/>
        </w:rPr>
      </w:pPr>
      <w:r w:rsidRPr="002440BD">
        <w:rPr>
          <w:rFonts w:ascii="Arial" w:hAnsi="Arial" w:cs="Arial"/>
          <w:b/>
          <w:sz w:val="24"/>
          <w:szCs w:val="24"/>
        </w:rPr>
        <w:t>TRANSITORIOS</w:t>
      </w:r>
    </w:p>
    <w:p w14:paraId="55B6E41C" w14:textId="77777777" w:rsidR="005721E4" w:rsidRPr="002440BD" w:rsidRDefault="005721E4" w:rsidP="00303531">
      <w:pPr>
        <w:spacing w:after="0" w:line="360" w:lineRule="auto"/>
        <w:jc w:val="center"/>
        <w:rPr>
          <w:rFonts w:ascii="Arial" w:hAnsi="Arial" w:cs="Arial"/>
          <w:b/>
          <w:sz w:val="24"/>
          <w:szCs w:val="24"/>
        </w:rPr>
      </w:pPr>
    </w:p>
    <w:p w14:paraId="5A08668F" w14:textId="721BEC27" w:rsidR="00F05438" w:rsidRPr="00F05438" w:rsidRDefault="00405E98" w:rsidP="00303531">
      <w:pPr>
        <w:spacing w:after="0" w:line="360" w:lineRule="auto"/>
        <w:jc w:val="both"/>
        <w:rPr>
          <w:rFonts w:ascii="Arial" w:hAnsi="Arial" w:cs="Arial"/>
          <w:bCs/>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PRIMERO. </w:t>
      </w:r>
      <w:r w:rsidR="00F05438" w:rsidRPr="00F05438">
        <w:rPr>
          <w:rFonts w:ascii="Arial" w:hAnsi="Arial" w:cs="Arial"/>
          <w:bCs/>
          <w:sz w:val="24"/>
          <w:szCs w:val="24"/>
        </w:rPr>
        <w:t>Publíquese el presente decreto en el periódico oficial “Gaceta de Gobierno”.</w:t>
      </w:r>
    </w:p>
    <w:p w14:paraId="5B335084" w14:textId="77777777" w:rsidR="00F05438" w:rsidRPr="00F05438" w:rsidRDefault="00F05438" w:rsidP="00303531">
      <w:pPr>
        <w:spacing w:after="0" w:line="360" w:lineRule="auto"/>
        <w:jc w:val="both"/>
        <w:rPr>
          <w:rFonts w:ascii="Arial" w:hAnsi="Arial" w:cs="Arial"/>
          <w:b/>
          <w:sz w:val="24"/>
          <w:szCs w:val="24"/>
        </w:rPr>
      </w:pPr>
    </w:p>
    <w:p w14:paraId="5CC02A1C" w14:textId="764C7D2F" w:rsidR="00AE34BB" w:rsidRPr="006E59B3" w:rsidRDefault="00405E98" w:rsidP="00303531">
      <w:pPr>
        <w:spacing w:after="0" w:line="360" w:lineRule="auto"/>
        <w:jc w:val="both"/>
        <w:rPr>
          <w:rFonts w:ascii="Arial" w:hAnsi="Arial" w:cs="Arial"/>
          <w:b/>
          <w:sz w:val="24"/>
          <w:szCs w:val="24"/>
        </w:rPr>
      </w:pPr>
      <w:r>
        <w:rPr>
          <w:rFonts w:ascii="Arial" w:hAnsi="Arial" w:cs="Arial"/>
          <w:b/>
          <w:sz w:val="24"/>
          <w:szCs w:val="24"/>
        </w:rPr>
        <w:t xml:space="preserve">ARTÍCULO </w:t>
      </w:r>
      <w:r w:rsidR="00F05438" w:rsidRPr="00F05438">
        <w:rPr>
          <w:rFonts w:ascii="Arial" w:hAnsi="Arial" w:cs="Arial"/>
          <w:b/>
          <w:sz w:val="24"/>
          <w:szCs w:val="24"/>
        </w:rPr>
        <w:t xml:space="preserve">SEGUNDO. </w:t>
      </w:r>
      <w:r w:rsidR="00F05438" w:rsidRPr="00F05438">
        <w:rPr>
          <w:rFonts w:ascii="Arial" w:hAnsi="Arial" w:cs="Arial"/>
          <w:bCs/>
          <w:sz w:val="24"/>
          <w:szCs w:val="24"/>
        </w:rPr>
        <w:t>El presente decreto entrará en vigor el día siguiente al de su publicación en el Periódico Oficial “Gaceta del Gobierno” del Estado de México.</w:t>
      </w:r>
    </w:p>
    <w:p w14:paraId="0DBEF4F8" w14:textId="77777777" w:rsidR="007132E5" w:rsidRDefault="007132E5" w:rsidP="00303531">
      <w:pPr>
        <w:spacing w:after="0" w:line="360" w:lineRule="auto"/>
        <w:jc w:val="both"/>
        <w:rPr>
          <w:rFonts w:ascii="Arial" w:eastAsia="Times New Roman" w:hAnsi="Arial" w:cs="Arial"/>
          <w:color w:val="000000" w:themeColor="text1"/>
          <w:sz w:val="24"/>
          <w:szCs w:val="24"/>
        </w:rPr>
      </w:pPr>
    </w:p>
    <w:p w14:paraId="5ED6E65E" w14:textId="29C084AD" w:rsidR="00405E98" w:rsidRDefault="00405E98" w:rsidP="00303531">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303531">
      <w:pPr>
        <w:spacing w:after="0" w:line="360" w:lineRule="auto"/>
        <w:jc w:val="both"/>
        <w:rPr>
          <w:rFonts w:ascii="Arial" w:eastAsia="Times New Roman" w:hAnsi="Arial" w:cs="Arial"/>
          <w:color w:val="000000" w:themeColor="text1"/>
          <w:sz w:val="24"/>
          <w:szCs w:val="24"/>
        </w:rPr>
      </w:pPr>
    </w:p>
    <w:p w14:paraId="16055023" w14:textId="6803DDCE" w:rsidR="002B649E" w:rsidRPr="006E59B3" w:rsidRDefault="00FE3FF8" w:rsidP="00303531">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2"/>
      <w:r w:rsidR="00405E98">
        <w:rPr>
          <w:rFonts w:ascii="Arial" w:eastAsia="Calibri" w:hAnsi="Arial" w:cs="Arial"/>
          <w:color w:val="000000" w:themeColor="text1"/>
          <w:sz w:val="24"/>
          <w:szCs w:val="24"/>
        </w:rPr>
        <w:t>.</w:t>
      </w:r>
    </w:p>
    <w:sectPr w:rsidR="002B649E" w:rsidRPr="006E59B3"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3FE1" w14:textId="77777777" w:rsidR="0008243D" w:rsidRDefault="0008243D" w:rsidP="0006666F">
      <w:pPr>
        <w:spacing w:after="0" w:line="240" w:lineRule="auto"/>
      </w:pPr>
      <w:r>
        <w:separator/>
      </w:r>
    </w:p>
  </w:endnote>
  <w:endnote w:type="continuationSeparator" w:id="0">
    <w:p w14:paraId="1FB9F4D3" w14:textId="77777777" w:rsidR="0008243D" w:rsidRDefault="0008243D"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29A86D76" w:rsidR="00310C55" w:rsidRPr="0072404E" w:rsidRDefault="00784611"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23255B6F" wp14:editId="09E354F3">
              <wp:simplePos x="0" y="0"/>
              <wp:positionH relativeFrom="column">
                <wp:posOffset>3826413</wp:posOffset>
              </wp:positionH>
              <wp:positionV relativeFrom="margin">
                <wp:posOffset>7826082</wp:posOffset>
              </wp:positionV>
              <wp:extent cx="2312450" cy="283078"/>
              <wp:effectExtent l="0" t="0" r="0" b="3175"/>
              <wp:wrapNone/>
              <wp:docPr id="22" name="Cuadro de texto 22"/>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4FA43C0B" w14:textId="77777777" w:rsidR="00784611" w:rsidRPr="0039436C" w:rsidRDefault="00784611" w:rsidP="00784611">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255B6F" id="_x0000_t202" coordsize="21600,21600" o:spt="202" path="m,l,21600r21600,l21600,xe">
              <v:stroke joinstyle="miter"/>
              <v:path gradientshapeok="t" o:connecttype="rect"/>
            </v:shapetype>
            <v:shape id="Cuadro de texto 22" o:spid="_x0000_s1028" type="#_x0000_t202" style="position:absolute;margin-left:301.3pt;margin-top:616.25pt;width:182.1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" filled="f" stroked="f" strokeweight=".5pt">
              <v:textbox>
                <w:txbxContent>
                  <w:p w14:paraId="4FA43C0B" w14:textId="77777777" w:rsidR="00784611" w:rsidRPr="0039436C" w:rsidRDefault="00784611" w:rsidP="00784611">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12AAE5B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57FC1BC5"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4DAAB9D8"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C430" w14:textId="77777777" w:rsidR="0008243D" w:rsidRDefault="0008243D" w:rsidP="0006666F">
      <w:pPr>
        <w:spacing w:after="0" w:line="240" w:lineRule="auto"/>
      </w:pPr>
      <w:r>
        <w:separator/>
      </w:r>
    </w:p>
  </w:footnote>
  <w:footnote w:type="continuationSeparator" w:id="0">
    <w:p w14:paraId="649B9F40" w14:textId="77777777" w:rsidR="0008243D" w:rsidRDefault="0008243D" w:rsidP="0006666F">
      <w:pPr>
        <w:spacing w:after="0" w:line="240" w:lineRule="auto"/>
      </w:pPr>
      <w:r>
        <w:continuationSeparator/>
      </w:r>
    </w:p>
  </w:footnote>
  <w:footnote w:id="1">
    <w:p w14:paraId="13517017" w14:textId="77777777" w:rsidR="00ED0B7F" w:rsidRPr="002D58D1" w:rsidRDefault="00ED0B7F" w:rsidP="00332160">
      <w:pPr>
        <w:pStyle w:val="Textonotapie"/>
        <w:jc w:val="both"/>
        <w:rPr>
          <w:rFonts w:ascii="Arial" w:hAnsi="Arial" w:cs="Arial"/>
          <w:sz w:val="16"/>
          <w:szCs w:val="16"/>
        </w:rPr>
      </w:pPr>
      <w:r w:rsidRPr="002D58D1">
        <w:rPr>
          <w:rStyle w:val="Refdenotaalpie"/>
          <w:rFonts w:ascii="Arial" w:hAnsi="Arial" w:cs="Arial"/>
          <w:sz w:val="16"/>
          <w:szCs w:val="16"/>
        </w:rPr>
        <w:footnoteRef/>
      </w:r>
      <w:r w:rsidRPr="002D58D1">
        <w:rPr>
          <w:rFonts w:ascii="Arial" w:hAnsi="Arial" w:cs="Arial"/>
          <w:sz w:val="16"/>
          <w:szCs w:val="16"/>
        </w:rPr>
        <w:t xml:space="preserve"> ONU Mujeres. (2013). </w:t>
      </w:r>
      <w:r w:rsidRPr="002D58D1">
        <w:rPr>
          <w:rFonts w:ascii="Arial" w:hAnsi="Arial" w:cs="Arial"/>
          <w:i/>
          <w:iCs/>
          <w:sz w:val="16"/>
          <w:szCs w:val="16"/>
        </w:rPr>
        <w:t xml:space="preserve">Reparaciones, desarrollo y género. </w:t>
      </w:r>
      <w:r w:rsidRPr="002D58D1">
        <w:rPr>
          <w:rFonts w:ascii="Arial" w:hAnsi="Arial" w:cs="Arial"/>
          <w:sz w:val="16"/>
          <w:szCs w:val="16"/>
        </w:rPr>
        <w:t xml:space="preserve">Obtenido de: </w:t>
      </w:r>
      <w:hyperlink r:id="rId1" w:history="1">
        <w:r w:rsidRPr="002D58D1">
          <w:rPr>
            <w:rStyle w:val="Hipervnculo"/>
            <w:rFonts w:ascii="Arial" w:hAnsi="Arial" w:cs="Arial"/>
            <w:sz w:val="16"/>
            <w:szCs w:val="16"/>
          </w:rPr>
          <w:t>www.unwomen.org/sites/default/files/Headquarters/Attachments/Sections/Library/Publications/2012/10/WPSsourcebook-06A-ReparationsDevelopmentGender-es.pdf</w:t>
        </w:r>
      </w:hyperlink>
    </w:p>
  </w:footnote>
  <w:footnote w:id="2">
    <w:p w14:paraId="69BEAF40" w14:textId="3EECF2A7" w:rsidR="000F1792" w:rsidRPr="002D58D1" w:rsidRDefault="000F1792" w:rsidP="00332160">
      <w:pPr>
        <w:pStyle w:val="Textonotapie"/>
        <w:jc w:val="both"/>
        <w:rPr>
          <w:rFonts w:ascii="Arial" w:hAnsi="Arial" w:cs="Arial"/>
          <w:sz w:val="16"/>
          <w:szCs w:val="16"/>
        </w:rPr>
      </w:pPr>
      <w:r w:rsidRPr="002D58D1">
        <w:rPr>
          <w:rStyle w:val="Refdenotaalpie"/>
          <w:rFonts w:ascii="Arial" w:hAnsi="Arial" w:cs="Arial"/>
          <w:sz w:val="16"/>
          <w:szCs w:val="16"/>
        </w:rPr>
        <w:footnoteRef/>
      </w:r>
      <w:r w:rsidRPr="002D58D1">
        <w:rPr>
          <w:rFonts w:ascii="Arial" w:hAnsi="Arial" w:cs="Arial"/>
          <w:sz w:val="16"/>
          <w:szCs w:val="16"/>
        </w:rPr>
        <w:t xml:space="preserve"> Cabe destacar que hoy en día no existen indicadores que demuestren la reparación efectiva a las víctimas o sus representantes, por lo que se carece de datos estadísticos que permitan brindar una mayor descripción del </w:t>
      </w:r>
      <w:r w:rsidR="002D58D1" w:rsidRPr="002D58D1">
        <w:rPr>
          <w:rFonts w:ascii="Arial" w:hAnsi="Arial" w:cs="Arial"/>
          <w:sz w:val="16"/>
          <w:szCs w:val="16"/>
        </w:rPr>
        <w:t>panorama</w:t>
      </w:r>
      <w:r w:rsidRPr="002D58D1">
        <w:rPr>
          <w:rFonts w:ascii="Arial" w:hAnsi="Arial" w:cs="Arial"/>
          <w:sz w:val="16"/>
          <w:szCs w:val="16"/>
        </w:rPr>
        <w:t>.</w:t>
      </w:r>
    </w:p>
  </w:footnote>
  <w:footnote w:id="3">
    <w:p w14:paraId="136973DF" w14:textId="3AAFFF6F" w:rsidR="002D58D1" w:rsidRPr="002D58D1" w:rsidRDefault="002D58D1" w:rsidP="00332160">
      <w:pPr>
        <w:pStyle w:val="Textonotapie"/>
        <w:jc w:val="both"/>
      </w:pPr>
      <w:r w:rsidRPr="002D58D1">
        <w:rPr>
          <w:rStyle w:val="Refdenotaalpie"/>
          <w:rFonts w:ascii="Arial" w:hAnsi="Arial" w:cs="Arial"/>
          <w:sz w:val="16"/>
          <w:szCs w:val="16"/>
        </w:rPr>
        <w:footnoteRef/>
      </w:r>
      <w:r w:rsidRPr="002D58D1">
        <w:rPr>
          <w:rFonts w:ascii="Arial" w:hAnsi="Arial" w:cs="Arial"/>
          <w:sz w:val="16"/>
          <w:szCs w:val="16"/>
        </w:rPr>
        <w:t xml:space="preserve"> Organización de las Naciones Unidas (ONU). </w:t>
      </w:r>
      <w:r w:rsidRPr="002D58D1">
        <w:rPr>
          <w:rFonts w:ascii="Arial" w:hAnsi="Arial" w:cs="Arial"/>
          <w:i/>
          <w:iCs/>
          <w:sz w:val="16"/>
          <w:szCs w:val="16"/>
        </w:rPr>
        <w:t xml:space="preserve">Declaración Universal de los Derechos Humanos. </w:t>
      </w:r>
      <w:r w:rsidRPr="002D58D1">
        <w:rPr>
          <w:rFonts w:ascii="Arial" w:hAnsi="Arial" w:cs="Arial"/>
          <w:sz w:val="16"/>
          <w:szCs w:val="16"/>
        </w:rPr>
        <w:t xml:space="preserve">Obtenido de: </w:t>
      </w:r>
      <w:hyperlink r:id="rId2" w:history="1">
        <w:r w:rsidRPr="002D58D1">
          <w:rPr>
            <w:rStyle w:val="Hipervnculo"/>
            <w:rFonts w:ascii="Arial" w:hAnsi="Arial" w:cs="Arial"/>
            <w:sz w:val="16"/>
            <w:szCs w:val="16"/>
          </w:rPr>
          <w:t>www.un.org/es/about-us/universal-declaration-of-human-rights</w:t>
        </w:r>
      </w:hyperlink>
    </w:p>
  </w:footnote>
  <w:footnote w:id="4">
    <w:p w14:paraId="4D95E9DB" w14:textId="06DBFDCD" w:rsidR="00332160" w:rsidRPr="00332160" w:rsidRDefault="00332160" w:rsidP="00332160">
      <w:pPr>
        <w:pStyle w:val="Textonotapie"/>
        <w:jc w:val="both"/>
        <w:rPr>
          <w:rFonts w:ascii="Arial" w:hAnsi="Arial" w:cs="Arial"/>
          <w:sz w:val="16"/>
          <w:szCs w:val="16"/>
        </w:rPr>
      </w:pPr>
      <w:r w:rsidRPr="00332160">
        <w:rPr>
          <w:rStyle w:val="Refdenotaalpie"/>
          <w:rFonts w:ascii="Arial" w:hAnsi="Arial" w:cs="Arial"/>
          <w:sz w:val="16"/>
          <w:szCs w:val="16"/>
        </w:rPr>
        <w:footnoteRef/>
      </w:r>
      <w:r w:rsidRPr="00332160">
        <w:rPr>
          <w:rFonts w:ascii="Arial" w:hAnsi="Arial" w:cs="Arial"/>
          <w:sz w:val="16"/>
          <w:szCs w:val="16"/>
        </w:rPr>
        <w:t xml:space="preserve"> Organización de las Naciones Unidas (ONU). </w:t>
      </w:r>
      <w:r w:rsidRPr="00332160">
        <w:rPr>
          <w:rFonts w:ascii="Arial" w:hAnsi="Arial" w:cs="Arial"/>
          <w:i/>
          <w:iCs/>
          <w:sz w:val="16"/>
          <w:szCs w:val="16"/>
        </w:rPr>
        <w:t xml:space="preserve">Pacto Internacional de Derechos Civiles y Políticos. </w:t>
      </w:r>
      <w:r w:rsidRPr="00332160">
        <w:rPr>
          <w:rFonts w:ascii="Arial" w:hAnsi="Arial" w:cs="Arial"/>
          <w:sz w:val="16"/>
          <w:szCs w:val="16"/>
        </w:rPr>
        <w:t xml:space="preserve">Obtenido de: </w:t>
      </w:r>
      <w:hyperlink r:id="rId3" w:history="1">
        <w:r w:rsidRPr="00332160">
          <w:rPr>
            <w:rStyle w:val="Hipervnculo"/>
            <w:rFonts w:ascii="Arial" w:hAnsi="Arial" w:cs="Arial"/>
            <w:sz w:val="16"/>
            <w:szCs w:val="16"/>
          </w:rPr>
          <w:t>www.ohchr.org/es/instruments-mechanisms/instruments/international-covenant-civil-and-political-rights</w:t>
        </w:r>
      </w:hyperlink>
    </w:p>
  </w:footnote>
  <w:footnote w:id="5">
    <w:p w14:paraId="5493B6AD" w14:textId="3B9A6197" w:rsidR="00332160" w:rsidRPr="00332160" w:rsidRDefault="00332160" w:rsidP="00332160">
      <w:pPr>
        <w:pStyle w:val="Textonotapie"/>
        <w:jc w:val="both"/>
        <w:rPr>
          <w:rFonts w:ascii="Arial" w:hAnsi="Arial" w:cs="Arial"/>
          <w:sz w:val="16"/>
          <w:szCs w:val="16"/>
        </w:rPr>
      </w:pPr>
      <w:r w:rsidRPr="00332160">
        <w:rPr>
          <w:rStyle w:val="Refdenotaalpie"/>
          <w:rFonts w:ascii="Arial" w:hAnsi="Arial" w:cs="Arial"/>
          <w:sz w:val="16"/>
          <w:szCs w:val="16"/>
        </w:rPr>
        <w:footnoteRef/>
      </w:r>
      <w:r w:rsidRPr="00332160">
        <w:rPr>
          <w:rFonts w:ascii="Arial" w:hAnsi="Arial" w:cs="Arial"/>
          <w:sz w:val="16"/>
          <w:szCs w:val="16"/>
        </w:rPr>
        <w:t xml:space="preserve"> </w:t>
      </w:r>
      <w:r>
        <w:rPr>
          <w:rFonts w:ascii="Arial" w:hAnsi="Arial" w:cs="Arial"/>
          <w:sz w:val="16"/>
          <w:szCs w:val="16"/>
        </w:rPr>
        <w:t xml:space="preserve">Organización de las Naciones Unidas (ONU). </w:t>
      </w:r>
      <w:r w:rsidRPr="00332160">
        <w:rPr>
          <w:rFonts w:ascii="Arial" w:hAnsi="Arial" w:cs="Arial"/>
          <w:i/>
          <w:iCs/>
          <w:sz w:val="16"/>
          <w:szCs w:val="16"/>
        </w:rPr>
        <w:t>Principios y Directrices Básicos sobre el Derecho de las Víctimas de Violaciones de las Normas Internacionales de Derechos Humanos y del Derecho Internacional Humanitario a interponer Recursos y Obtener Reparaciones</w:t>
      </w:r>
      <w:r w:rsidRPr="00332160">
        <w:rPr>
          <w:rFonts w:ascii="Arial" w:hAnsi="Arial" w:cs="Arial"/>
          <w:sz w:val="16"/>
          <w:szCs w:val="16"/>
        </w:rPr>
        <w:t xml:space="preserve">. Obtenido de: </w:t>
      </w:r>
      <w:hyperlink r:id="rId4" w:history="1">
        <w:r w:rsidRPr="00332160">
          <w:rPr>
            <w:rStyle w:val="Hipervnculo"/>
            <w:rFonts w:ascii="Arial" w:hAnsi="Arial" w:cs="Arial"/>
            <w:sz w:val="16"/>
            <w:szCs w:val="16"/>
          </w:rPr>
          <w:t>www.ohchr.org/en/instruments-mechanisms/instruments/basic-principles-and-guidelines-right-remedy-and-reparation</w:t>
        </w:r>
      </w:hyperlink>
    </w:p>
  </w:footnote>
  <w:footnote w:id="6">
    <w:p w14:paraId="621D79D8" w14:textId="487460AE" w:rsidR="003D76F9" w:rsidRPr="003D76F9" w:rsidRDefault="003D76F9" w:rsidP="003D76F9">
      <w:pPr>
        <w:pStyle w:val="Textonotapie"/>
        <w:jc w:val="both"/>
        <w:rPr>
          <w:rFonts w:ascii="Arial" w:hAnsi="Arial" w:cs="Arial"/>
          <w:sz w:val="16"/>
          <w:szCs w:val="16"/>
        </w:rPr>
      </w:pPr>
      <w:r w:rsidRPr="003D76F9">
        <w:rPr>
          <w:rStyle w:val="Refdenotaalpie"/>
          <w:rFonts w:ascii="Arial" w:hAnsi="Arial" w:cs="Arial"/>
          <w:sz w:val="16"/>
          <w:szCs w:val="16"/>
        </w:rPr>
        <w:footnoteRef/>
      </w:r>
      <w:r w:rsidRPr="003D76F9">
        <w:rPr>
          <w:rFonts w:ascii="Arial" w:hAnsi="Arial" w:cs="Arial"/>
          <w:sz w:val="16"/>
          <w:szCs w:val="16"/>
        </w:rPr>
        <w:t xml:space="preserve"> Cámara de Diputados del H. Congreso de la Unión. </w:t>
      </w:r>
      <w:r w:rsidRPr="003D76F9">
        <w:rPr>
          <w:rFonts w:ascii="Arial" w:hAnsi="Arial" w:cs="Arial"/>
          <w:i/>
          <w:iCs/>
          <w:sz w:val="16"/>
          <w:szCs w:val="16"/>
        </w:rPr>
        <w:t>Constitución Política de los Estados Unidos Mexicanos</w:t>
      </w:r>
      <w:r w:rsidRPr="003D76F9">
        <w:rPr>
          <w:rFonts w:ascii="Arial" w:hAnsi="Arial" w:cs="Arial"/>
          <w:sz w:val="16"/>
          <w:szCs w:val="16"/>
        </w:rPr>
        <w:t xml:space="preserve">. </w:t>
      </w:r>
      <w:r w:rsidR="002157AE">
        <w:rPr>
          <w:rFonts w:ascii="Arial" w:hAnsi="Arial" w:cs="Arial"/>
          <w:sz w:val="16"/>
          <w:szCs w:val="16"/>
        </w:rPr>
        <w:t xml:space="preserve">Última reforma publicada en el Diario Oficial de la Federación 28 de mayo de 2021. </w:t>
      </w:r>
      <w:r w:rsidRPr="003D76F9">
        <w:rPr>
          <w:rFonts w:ascii="Arial" w:hAnsi="Arial" w:cs="Arial"/>
          <w:sz w:val="16"/>
          <w:szCs w:val="16"/>
        </w:rPr>
        <w:t xml:space="preserve">Obtenido de: </w:t>
      </w:r>
      <w:hyperlink r:id="rId5" w:history="1">
        <w:r w:rsidRPr="003D76F9">
          <w:rPr>
            <w:rStyle w:val="Hipervnculo"/>
            <w:rFonts w:ascii="Arial" w:hAnsi="Arial" w:cs="Arial"/>
            <w:sz w:val="16"/>
            <w:szCs w:val="16"/>
          </w:rPr>
          <w:t>www.diputados.gob.mx/LeyesBiblio/pdf/CPEUM.pdf</w:t>
        </w:r>
      </w:hyperlink>
    </w:p>
  </w:footnote>
  <w:footnote w:id="7">
    <w:p w14:paraId="0AD7F72A" w14:textId="1A31B52A" w:rsidR="002931C6" w:rsidRPr="002931C6" w:rsidRDefault="002931C6">
      <w:pPr>
        <w:pStyle w:val="Textonotapie"/>
        <w:rPr>
          <w:rFonts w:ascii="Arial" w:hAnsi="Arial" w:cs="Arial"/>
        </w:rPr>
      </w:pPr>
      <w:r w:rsidRPr="002931C6">
        <w:rPr>
          <w:rStyle w:val="Refdenotaalpie"/>
          <w:rFonts w:ascii="Arial" w:hAnsi="Arial" w:cs="Arial"/>
          <w:sz w:val="16"/>
          <w:szCs w:val="16"/>
        </w:rPr>
        <w:footnoteRef/>
      </w:r>
      <w:r w:rsidRPr="002931C6">
        <w:rPr>
          <w:rFonts w:ascii="Arial" w:hAnsi="Arial" w:cs="Arial"/>
          <w:sz w:val="16"/>
          <w:szCs w:val="16"/>
        </w:rPr>
        <w:t xml:space="preserve"> Cámara de Diputados del H. Congreso de la Unión. </w:t>
      </w:r>
      <w:r w:rsidRPr="002931C6">
        <w:rPr>
          <w:rFonts w:ascii="Arial" w:hAnsi="Arial" w:cs="Arial"/>
          <w:i/>
          <w:iCs/>
          <w:sz w:val="16"/>
          <w:szCs w:val="16"/>
        </w:rPr>
        <w:t>Ley General de Víctimas</w:t>
      </w:r>
      <w:r w:rsidRPr="002931C6">
        <w:rPr>
          <w:rFonts w:ascii="Arial" w:hAnsi="Arial" w:cs="Arial"/>
          <w:sz w:val="16"/>
          <w:szCs w:val="16"/>
        </w:rPr>
        <w:t xml:space="preserve">. Última reforma publicada en el Diario Oficial de la Federación 28 de abril de 2022. Obtenido de: </w:t>
      </w:r>
      <w:hyperlink r:id="rId6" w:history="1">
        <w:r w:rsidRPr="002931C6">
          <w:rPr>
            <w:rStyle w:val="Hipervnculo"/>
            <w:rFonts w:ascii="Arial" w:hAnsi="Arial" w:cs="Arial"/>
            <w:sz w:val="16"/>
            <w:szCs w:val="16"/>
          </w:rPr>
          <w:t>www.diputados.gob.mx/LeyesBiblio/pdf/LGV.pdf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 xml:space="preserve">2022. Año del </w:t>
                    </w:r>
                    <w:proofErr w:type="spellStart"/>
                    <w:r w:rsidRPr="00D53799">
                      <w:rPr>
                        <w:rFonts w:ascii="Arial" w:hAnsi="Arial" w:cs="Arial"/>
                        <w:color w:val="920000"/>
                        <w:sz w:val="16"/>
                      </w:rPr>
                      <w:t>Quincentenario</w:t>
                    </w:r>
                    <w:proofErr w:type="spellEnd"/>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0DFC9C64" w:rsidR="0006401A" w:rsidRPr="00635E1D" w:rsidRDefault="00784611" w:rsidP="0006401A">
    <w:pPr>
      <w:pStyle w:val="Encabezado"/>
      <w:jc w:val="both"/>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2A2B3FDA" wp14:editId="4DB42552">
          <wp:simplePos x="0" y="0"/>
          <wp:positionH relativeFrom="margin">
            <wp:posOffset>-112542</wp:posOffset>
          </wp:positionH>
          <wp:positionV relativeFrom="paragraph">
            <wp:posOffset>7182</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9504" behindDoc="0" locked="0" layoutInCell="1" allowOverlap="1" wp14:anchorId="64BAEBEC" wp14:editId="1A86BB6E">
          <wp:simplePos x="0" y="0"/>
          <wp:positionH relativeFrom="margin">
            <wp:posOffset>3854548</wp:posOffset>
          </wp:positionH>
          <wp:positionV relativeFrom="paragraph">
            <wp:posOffset>66382</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17EE8"/>
    <w:rsid w:val="00020117"/>
    <w:rsid w:val="00025FE9"/>
    <w:rsid w:val="00027ADB"/>
    <w:rsid w:val="00030E49"/>
    <w:rsid w:val="000344AE"/>
    <w:rsid w:val="0003490E"/>
    <w:rsid w:val="000355A4"/>
    <w:rsid w:val="0003633D"/>
    <w:rsid w:val="00037A50"/>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67CC6"/>
    <w:rsid w:val="0007038A"/>
    <w:rsid w:val="00070D9B"/>
    <w:rsid w:val="00071014"/>
    <w:rsid w:val="000714BF"/>
    <w:rsid w:val="00071801"/>
    <w:rsid w:val="000718B2"/>
    <w:rsid w:val="0007242F"/>
    <w:rsid w:val="00072C3F"/>
    <w:rsid w:val="00073F79"/>
    <w:rsid w:val="000753CE"/>
    <w:rsid w:val="00075561"/>
    <w:rsid w:val="00075FBE"/>
    <w:rsid w:val="0008243D"/>
    <w:rsid w:val="00084D38"/>
    <w:rsid w:val="00085016"/>
    <w:rsid w:val="00085454"/>
    <w:rsid w:val="00085503"/>
    <w:rsid w:val="0008621B"/>
    <w:rsid w:val="00086CCF"/>
    <w:rsid w:val="00087232"/>
    <w:rsid w:val="00087EE2"/>
    <w:rsid w:val="0009073E"/>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1C75"/>
    <w:rsid w:val="000C3E6D"/>
    <w:rsid w:val="000C4721"/>
    <w:rsid w:val="000C4E5D"/>
    <w:rsid w:val="000C5848"/>
    <w:rsid w:val="000C5E3A"/>
    <w:rsid w:val="000D099C"/>
    <w:rsid w:val="000D187E"/>
    <w:rsid w:val="000D3D03"/>
    <w:rsid w:val="000D5B1E"/>
    <w:rsid w:val="000D7A6D"/>
    <w:rsid w:val="000E567A"/>
    <w:rsid w:val="000E5BF7"/>
    <w:rsid w:val="000E63FC"/>
    <w:rsid w:val="000E686B"/>
    <w:rsid w:val="000E7138"/>
    <w:rsid w:val="000F1792"/>
    <w:rsid w:val="000F21B0"/>
    <w:rsid w:val="000F3F37"/>
    <w:rsid w:val="000F696C"/>
    <w:rsid w:val="000F6B39"/>
    <w:rsid w:val="000F6E4C"/>
    <w:rsid w:val="000F7A3A"/>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7F37"/>
    <w:rsid w:val="001701E7"/>
    <w:rsid w:val="001705C9"/>
    <w:rsid w:val="00170B88"/>
    <w:rsid w:val="0017364E"/>
    <w:rsid w:val="00173FBD"/>
    <w:rsid w:val="00175E51"/>
    <w:rsid w:val="00176DB2"/>
    <w:rsid w:val="001778E5"/>
    <w:rsid w:val="00177A16"/>
    <w:rsid w:val="00177A6E"/>
    <w:rsid w:val="0018204D"/>
    <w:rsid w:val="001829F6"/>
    <w:rsid w:val="00183C60"/>
    <w:rsid w:val="00184FB4"/>
    <w:rsid w:val="0018520E"/>
    <w:rsid w:val="00186455"/>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257E"/>
    <w:rsid w:val="001C2EB2"/>
    <w:rsid w:val="001C32CD"/>
    <w:rsid w:val="001C3D68"/>
    <w:rsid w:val="001C500C"/>
    <w:rsid w:val="001C7724"/>
    <w:rsid w:val="001C7F03"/>
    <w:rsid w:val="001D1BB4"/>
    <w:rsid w:val="001D3ACD"/>
    <w:rsid w:val="001D42C2"/>
    <w:rsid w:val="001D53DE"/>
    <w:rsid w:val="001D6BAD"/>
    <w:rsid w:val="001D74C1"/>
    <w:rsid w:val="001E0DB4"/>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201591"/>
    <w:rsid w:val="002042E0"/>
    <w:rsid w:val="00206094"/>
    <w:rsid w:val="002061F6"/>
    <w:rsid w:val="0020623F"/>
    <w:rsid w:val="0020795D"/>
    <w:rsid w:val="002123A3"/>
    <w:rsid w:val="00212A2E"/>
    <w:rsid w:val="0021311B"/>
    <w:rsid w:val="002157AE"/>
    <w:rsid w:val="00216722"/>
    <w:rsid w:val="00217074"/>
    <w:rsid w:val="0022189D"/>
    <w:rsid w:val="00221D15"/>
    <w:rsid w:val="00221F7E"/>
    <w:rsid w:val="0022264D"/>
    <w:rsid w:val="00226B6F"/>
    <w:rsid w:val="00230352"/>
    <w:rsid w:val="002336C3"/>
    <w:rsid w:val="0023386F"/>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56583"/>
    <w:rsid w:val="00256B78"/>
    <w:rsid w:val="00257340"/>
    <w:rsid w:val="00257779"/>
    <w:rsid w:val="00260735"/>
    <w:rsid w:val="00260CF8"/>
    <w:rsid w:val="002632A3"/>
    <w:rsid w:val="002704BA"/>
    <w:rsid w:val="0027051D"/>
    <w:rsid w:val="002712FC"/>
    <w:rsid w:val="00271CB9"/>
    <w:rsid w:val="00271F1F"/>
    <w:rsid w:val="00272150"/>
    <w:rsid w:val="002734F9"/>
    <w:rsid w:val="00273F1E"/>
    <w:rsid w:val="0027597B"/>
    <w:rsid w:val="00276DAE"/>
    <w:rsid w:val="0027738A"/>
    <w:rsid w:val="002834B4"/>
    <w:rsid w:val="00285719"/>
    <w:rsid w:val="00287915"/>
    <w:rsid w:val="00291DDE"/>
    <w:rsid w:val="002926C4"/>
    <w:rsid w:val="002928E0"/>
    <w:rsid w:val="00292AE6"/>
    <w:rsid w:val="002931C6"/>
    <w:rsid w:val="0029384B"/>
    <w:rsid w:val="00293D30"/>
    <w:rsid w:val="00294015"/>
    <w:rsid w:val="002946B0"/>
    <w:rsid w:val="00294EC9"/>
    <w:rsid w:val="00295160"/>
    <w:rsid w:val="00297700"/>
    <w:rsid w:val="002A031D"/>
    <w:rsid w:val="002A03F5"/>
    <w:rsid w:val="002A0422"/>
    <w:rsid w:val="002A105B"/>
    <w:rsid w:val="002A1C76"/>
    <w:rsid w:val="002A2043"/>
    <w:rsid w:val="002A226B"/>
    <w:rsid w:val="002A365A"/>
    <w:rsid w:val="002A4F05"/>
    <w:rsid w:val="002A671A"/>
    <w:rsid w:val="002A694E"/>
    <w:rsid w:val="002A75AC"/>
    <w:rsid w:val="002A7AD3"/>
    <w:rsid w:val="002A7BF4"/>
    <w:rsid w:val="002B0832"/>
    <w:rsid w:val="002B27AB"/>
    <w:rsid w:val="002B323E"/>
    <w:rsid w:val="002B3CE4"/>
    <w:rsid w:val="002B3F9A"/>
    <w:rsid w:val="002B62CB"/>
    <w:rsid w:val="002B649E"/>
    <w:rsid w:val="002C0D3A"/>
    <w:rsid w:val="002C1A62"/>
    <w:rsid w:val="002C4624"/>
    <w:rsid w:val="002C46F4"/>
    <w:rsid w:val="002C4A60"/>
    <w:rsid w:val="002C52DA"/>
    <w:rsid w:val="002C7696"/>
    <w:rsid w:val="002D0418"/>
    <w:rsid w:val="002D05E1"/>
    <w:rsid w:val="002D1AE2"/>
    <w:rsid w:val="002D28E0"/>
    <w:rsid w:val="002D58D1"/>
    <w:rsid w:val="002D717D"/>
    <w:rsid w:val="002E0428"/>
    <w:rsid w:val="002E13C4"/>
    <w:rsid w:val="002E1EC5"/>
    <w:rsid w:val="002E2FC2"/>
    <w:rsid w:val="002E3A1E"/>
    <w:rsid w:val="002E485D"/>
    <w:rsid w:val="002E6380"/>
    <w:rsid w:val="002E779A"/>
    <w:rsid w:val="002F15F5"/>
    <w:rsid w:val="002F2E80"/>
    <w:rsid w:val="002F5400"/>
    <w:rsid w:val="002F6763"/>
    <w:rsid w:val="002F6F99"/>
    <w:rsid w:val="002F71A7"/>
    <w:rsid w:val="0030058B"/>
    <w:rsid w:val="00302336"/>
    <w:rsid w:val="00302B58"/>
    <w:rsid w:val="003031BA"/>
    <w:rsid w:val="00303531"/>
    <w:rsid w:val="00303C19"/>
    <w:rsid w:val="00304191"/>
    <w:rsid w:val="00305A49"/>
    <w:rsid w:val="00306305"/>
    <w:rsid w:val="00306BDF"/>
    <w:rsid w:val="00307D12"/>
    <w:rsid w:val="00310BBB"/>
    <w:rsid w:val="00310C55"/>
    <w:rsid w:val="00310FFA"/>
    <w:rsid w:val="00311866"/>
    <w:rsid w:val="003124ED"/>
    <w:rsid w:val="00312BCC"/>
    <w:rsid w:val="00313C7C"/>
    <w:rsid w:val="00314DFC"/>
    <w:rsid w:val="00316D68"/>
    <w:rsid w:val="003205C3"/>
    <w:rsid w:val="003221F1"/>
    <w:rsid w:val="00322EEB"/>
    <w:rsid w:val="00324419"/>
    <w:rsid w:val="0032491E"/>
    <w:rsid w:val="003301E9"/>
    <w:rsid w:val="003303F9"/>
    <w:rsid w:val="0033074D"/>
    <w:rsid w:val="00332160"/>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5B4E"/>
    <w:rsid w:val="0036653C"/>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08DF"/>
    <w:rsid w:val="003B2886"/>
    <w:rsid w:val="003B4E22"/>
    <w:rsid w:val="003B658F"/>
    <w:rsid w:val="003B757F"/>
    <w:rsid w:val="003C0857"/>
    <w:rsid w:val="003C3491"/>
    <w:rsid w:val="003C4BD2"/>
    <w:rsid w:val="003C6396"/>
    <w:rsid w:val="003D119F"/>
    <w:rsid w:val="003D3FEB"/>
    <w:rsid w:val="003D4274"/>
    <w:rsid w:val="003D4978"/>
    <w:rsid w:val="003D500C"/>
    <w:rsid w:val="003D5AA1"/>
    <w:rsid w:val="003D5C7A"/>
    <w:rsid w:val="003D6A60"/>
    <w:rsid w:val="003D744C"/>
    <w:rsid w:val="003D76F9"/>
    <w:rsid w:val="003E0432"/>
    <w:rsid w:val="003E2A72"/>
    <w:rsid w:val="003E31E5"/>
    <w:rsid w:val="003E5A4D"/>
    <w:rsid w:val="003E5F0D"/>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38C5"/>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611E"/>
    <w:rsid w:val="0042636F"/>
    <w:rsid w:val="004268F2"/>
    <w:rsid w:val="004273A3"/>
    <w:rsid w:val="00430AF7"/>
    <w:rsid w:val="004354F0"/>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EA8"/>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40E1"/>
    <w:rsid w:val="00474561"/>
    <w:rsid w:val="00476D19"/>
    <w:rsid w:val="00477F76"/>
    <w:rsid w:val="00487297"/>
    <w:rsid w:val="00487EE6"/>
    <w:rsid w:val="0049111F"/>
    <w:rsid w:val="004931B1"/>
    <w:rsid w:val="00493B46"/>
    <w:rsid w:val="00495B83"/>
    <w:rsid w:val="0049688C"/>
    <w:rsid w:val="004A042F"/>
    <w:rsid w:val="004A1A8C"/>
    <w:rsid w:val="004A221D"/>
    <w:rsid w:val="004A24B9"/>
    <w:rsid w:val="004A4DAE"/>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5B40"/>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4D28"/>
    <w:rsid w:val="00505002"/>
    <w:rsid w:val="005056F4"/>
    <w:rsid w:val="00505A7D"/>
    <w:rsid w:val="005067D4"/>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01FD"/>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7792"/>
    <w:rsid w:val="0056177F"/>
    <w:rsid w:val="00561E3D"/>
    <w:rsid w:val="0056236C"/>
    <w:rsid w:val="00563133"/>
    <w:rsid w:val="005631EE"/>
    <w:rsid w:val="00564296"/>
    <w:rsid w:val="00564309"/>
    <w:rsid w:val="00564C86"/>
    <w:rsid w:val="005662DF"/>
    <w:rsid w:val="00566A5E"/>
    <w:rsid w:val="005673C9"/>
    <w:rsid w:val="0057088E"/>
    <w:rsid w:val="00571421"/>
    <w:rsid w:val="00571F00"/>
    <w:rsid w:val="005721E4"/>
    <w:rsid w:val="00573894"/>
    <w:rsid w:val="00574631"/>
    <w:rsid w:val="00575C81"/>
    <w:rsid w:val="00576029"/>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27E4"/>
    <w:rsid w:val="005A2A56"/>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40BC"/>
    <w:rsid w:val="005C4B23"/>
    <w:rsid w:val="005C53BA"/>
    <w:rsid w:val="005C64A0"/>
    <w:rsid w:val="005C7AD4"/>
    <w:rsid w:val="005D10F4"/>
    <w:rsid w:val="005D1872"/>
    <w:rsid w:val="005D305C"/>
    <w:rsid w:val="005D39ED"/>
    <w:rsid w:val="005D5822"/>
    <w:rsid w:val="005E2E62"/>
    <w:rsid w:val="005E4110"/>
    <w:rsid w:val="005E45F4"/>
    <w:rsid w:val="005E4EE9"/>
    <w:rsid w:val="005E561E"/>
    <w:rsid w:val="005E581C"/>
    <w:rsid w:val="005E6F3C"/>
    <w:rsid w:val="005E7CED"/>
    <w:rsid w:val="005E7F29"/>
    <w:rsid w:val="005F3F68"/>
    <w:rsid w:val="005F48EC"/>
    <w:rsid w:val="005F5865"/>
    <w:rsid w:val="005F6336"/>
    <w:rsid w:val="005F6743"/>
    <w:rsid w:val="005F7C22"/>
    <w:rsid w:val="006002EB"/>
    <w:rsid w:val="00600EF4"/>
    <w:rsid w:val="00603239"/>
    <w:rsid w:val="006037ED"/>
    <w:rsid w:val="00605A23"/>
    <w:rsid w:val="00605CDE"/>
    <w:rsid w:val="006100DF"/>
    <w:rsid w:val="006106B4"/>
    <w:rsid w:val="006121AF"/>
    <w:rsid w:val="00612B6C"/>
    <w:rsid w:val="00613358"/>
    <w:rsid w:val="00613CF0"/>
    <w:rsid w:val="00614324"/>
    <w:rsid w:val="00621E2A"/>
    <w:rsid w:val="00621E5F"/>
    <w:rsid w:val="00622C8A"/>
    <w:rsid w:val="00623AAA"/>
    <w:rsid w:val="00624F35"/>
    <w:rsid w:val="0062652E"/>
    <w:rsid w:val="00630107"/>
    <w:rsid w:val="006309BF"/>
    <w:rsid w:val="006318A6"/>
    <w:rsid w:val="006320AA"/>
    <w:rsid w:val="00633D9A"/>
    <w:rsid w:val="00633E45"/>
    <w:rsid w:val="00635BAD"/>
    <w:rsid w:val="00636CDA"/>
    <w:rsid w:val="00637092"/>
    <w:rsid w:val="00637E5D"/>
    <w:rsid w:val="00640246"/>
    <w:rsid w:val="0064182A"/>
    <w:rsid w:val="006451A5"/>
    <w:rsid w:val="00645267"/>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28FB"/>
    <w:rsid w:val="006D32C7"/>
    <w:rsid w:val="006D32C9"/>
    <w:rsid w:val="006D3318"/>
    <w:rsid w:val="006D355E"/>
    <w:rsid w:val="006D3958"/>
    <w:rsid w:val="006D44CE"/>
    <w:rsid w:val="006D6005"/>
    <w:rsid w:val="006D6FC2"/>
    <w:rsid w:val="006D72F9"/>
    <w:rsid w:val="006D7A82"/>
    <w:rsid w:val="006E2CED"/>
    <w:rsid w:val="006E34C1"/>
    <w:rsid w:val="006E362E"/>
    <w:rsid w:val="006E39ED"/>
    <w:rsid w:val="006E4FC5"/>
    <w:rsid w:val="006E59B3"/>
    <w:rsid w:val="006E6FB8"/>
    <w:rsid w:val="006E77F5"/>
    <w:rsid w:val="006E7EB7"/>
    <w:rsid w:val="006F0756"/>
    <w:rsid w:val="006F155B"/>
    <w:rsid w:val="006F1F50"/>
    <w:rsid w:val="006F21C5"/>
    <w:rsid w:val="006F2369"/>
    <w:rsid w:val="006F3451"/>
    <w:rsid w:val="006F4555"/>
    <w:rsid w:val="006F5D57"/>
    <w:rsid w:val="006F7A6B"/>
    <w:rsid w:val="007006FB"/>
    <w:rsid w:val="00701B13"/>
    <w:rsid w:val="00701D19"/>
    <w:rsid w:val="00701FAC"/>
    <w:rsid w:val="00702C16"/>
    <w:rsid w:val="0070422C"/>
    <w:rsid w:val="00705E61"/>
    <w:rsid w:val="007078C3"/>
    <w:rsid w:val="0071060B"/>
    <w:rsid w:val="007125E8"/>
    <w:rsid w:val="007132E5"/>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69B1"/>
    <w:rsid w:val="00737B14"/>
    <w:rsid w:val="00742D38"/>
    <w:rsid w:val="0074544E"/>
    <w:rsid w:val="0074668D"/>
    <w:rsid w:val="007477E2"/>
    <w:rsid w:val="00750864"/>
    <w:rsid w:val="0075123C"/>
    <w:rsid w:val="007513DC"/>
    <w:rsid w:val="00753F1B"/>
    <w:rsid w:val="0075627E"/>
    <w:rsid w:val="00756475"/>
    <w:rsid w:val="007578B4"/>
    <w:rsid w:val="007619AF"/>
    <w:rsid w:val="00761BAD"/>
    <w:rsid w:val="0076287A"/>
    <w:rsid w:val="00762AE3"/>
    <w:rsid w:val="00764827"/>
    <w:rsid w:val="00766035"/>
    <w:rsid w:val="00766992"/>
    <w:rsid w:val="00767DF9"/>
    <w:rsid w:val="0077140E"/>
    <w:rsid w:val="00771906"/>
    <w:rsid w:val="00772D9D"/>
    <w:rsid w:val="00775246"/>
    <w:rsid w:val="00777AF4"/>
    <w:rsid w:val="00782B81"/>
    <w:rsid w:val="007839F2"/>
    <w:rsid w:val="00784025"/>
    <w:rsid w:val="00784611"/>
    <w:rsid w:val="0078508C"/>
    <w:rsid w:val="00786D2C"/>
    <w:rsid w:val="00787566"/>
    <w:rsid w:val="007902E3"/>
    <w:rsid w:val="00790384"/>
    <w:rsid w:val="00790D3F"/>
    <w:rsid w:val="007931E4"/>
    <w:rsid w:val="00794445"/>
    <w:rsid w:val="00797DDA"/>
    <w:rsid w:val="007A3C95"/>
    <w:rsid w:val="007B0DE8"/>
    <w:rsid w:val="007B4B0D"/>
    <w:rsid w:val="007C1940"/>
    <w:rsid w:val="007C2BD2"/>
    <w:rsid w:val="007D14A0"/>
    <w:rsid w:val="007D43B5"/>
    <w:rsid w:val="007D4893"/>
    <w:rsid w:val="007D5697"/>
    <w:rsid w:val="007D57B1"/>
    <w:rsid w:val="007D759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683"/>
    <w:rsid w:val="0080379E"/>
    <w:rsid w:val="00805DDB"/>
    <w:rsid w:val="008064A6"/>
    <w:rsid w:val="0080650E"/>
    <w:rsid w:val="00806B6A"/>
    <w:rsid w:val="00807B4E"/>
    <w:rsid w:val="008101D9"/>
    <w:rsid w:val="00813C97"/>
    <w:rsid w:val="00813F9E"/>
    <w:rsid w:val="008145D7"/>
    <w:rsid w:val="00814DC0"/>
    <w:rsid w:val="00815AAB"/>
    <w:rsid w:val="00815F55"/>
    <w:rsid w:val="008173B7"/>
    <w:rsid w:val="008237E8"/>
    <w:rsid w:val="0082488F"/>
    <w:rsid w:val="00826C84"/>
    <w:rsid w:val="00833B40"/>
    <w:rsid w:val="008347F4"/>
    <w:rsid w:val="00835ACD"/>
    <w:rsid w:val="008371E2"/>
    <w:rsid w:val="00843ECE"/>
    <w:rsid w:val="00847104"/>
    <w:rsid w:val="00850E6F"/>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678"/>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C10CC"/>
    <w:rsid w:val="008C326B"/>
    <w:rsid w:val="008C387D"/>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28BF"/>
    <w:rsid w:val="00907750"/>
    <w:rsid w:val="009077B5"/>
    <w:rsid w:val="009104F9"/>
    <w:rsid w:val="00911AE3"/>
    <w:rsid w:val="00913CCA"/>
    <w:rsid w:val="00915467"/>
    <w:rsid w:val="00915D92"/>
    <w:rsid w:val="0091711E"/>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5BAC"/>
    <w:rsid w:val="00946020"/>
    <w:rsid w:val="00946D31"/>
    <w:rsid w:val="009470BE"/>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C2AA3"/>
    <w:rsid w:val="009C458F"/>
    <w:rsid w:val="009C4AA1"/>
    <w:rsid w:val="009C7319"/>
    <w:rsid w:val="009D020B"/>
    <w:rsid w:val="009D264D"/>
    <w:rsid w:val="009D27C8"/>
    <w:rsid w:val="009D2F7B"/>
    <w:rsid w:val="009D3DCD"/>
    <w:rsid w:val="009D3F87"/>
    <w:rsid w:val="009D452C"/>
    <w:rsid w:val="009D4767"/>
    <w:rsid w:val="009E12BA"/>
    <w:rsid w:val="009E1461"/>
    <w:rsid w:val="009E318A"/>
    <w:rsid w:val="009E41BE"/>
    <w:rsid w:val="009E4AA2"/>
    <w:rsid w:val="009E6088"/>
    <w:rsid w:val="009E7B50"/>
    <w:rsid w:val="009F05A9"/>
    <w:rsid w:val="009F1B15"/>
    <w:rsid w:val="009F362A"/>
    <w:rsid w:val="009F3D88"/>
    <w:rsid w:val="009F474F"/>
    <w:rsid w:val="009F64A6"/>
    <w:rsid w:val="00A0035B"/>
    <w:rsid w:val="00A0116D"/>
    <w:rsid w:val="00A0178A"/>
    <w:rsid w:val="00A0338B"/>
    <w:rsid w:val="00A03C0F"/>
    <w:rsid w:val="00A044BD"/>
    <w:rsid w:val="00A05BAF"/>
    <w:rsid w:val="00A067F3"/>
    <w:rsid w:val="00A10FC2"/>
    <w:rsid w:val="00A1383B"/>
    <w:rsid w:val="00A14BBA"/>
    <w:rsid w:val="00A14E96"/>
    <w:rsid w:val="00A15482"/>
    <w:rsid w:val="00A158F3"/>
    <w:rsid w:val="00A16E7B"/>
    <w:rsid w:val="00A178DC"/>
    <w:rsid w:val="00A17F56"/>
    <w:rsid w:val="00A21131"/>
    <w:rsid w:val="00A21666"/>
    <w:rsid w:val="00A22466"/>
    <w:rsid w:val="00A22A35"/>
    <w:rsid w:val="00A22CE3"/>
    <w:rsid w:val="00A2329D"/>
    <w:rsid w:val="00A2512B"/>
    <w:rsid w:val="00A254C9"/>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57A"/>
    <w:rsid w:val="00A63E18"/>
    <w:rsid w:val="00A64B82"/>
    <w:rsid w:val="00A657F8"/>
    <w:rsid w:val="00A67BAD"/>
    <w:rsid w:val="00A74288"/>
    <w:rsid w:val="00A77FBB"/>
    <w:rsid w:val="00A8013C"/>
    <w:rsid w:val="00A813D5"/>
    <w:rsid w:val="00A83079"/>
    <w:rsid w:val="00A833F8"/>
    <w:rsid w:val="00A8444F"/>
    <w:rsid w:val="00A860A8"/>
    <w:rsid w:val="00A90B4C"/>
    <w:rsid w:val="00A918D1"/>
    <w:rsid w:val="00A92B06"/>
    <w:rsid w:val="00A94926"/>
    <w:rsid w:val="00A96A94"/>
    <w:rsid w:val="00A96D48"/>
    <w:rsid w:val="00AA0889"/>
    <w:rsid w:val="00AA21FE"/>
    <w:rsid w:val="00AA2DD3"/>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4D46"/>
    <w:rsid w:val="00AF5A73"/>
    <w:rsid w:val="00AF6EED"/>
    <w:rsid w:val="00AF78BB"/>
    <w:rsid w:val="00B0007B"/>
    <w:rsid w:val="00B01889"/>
    <w:rsid w:val="00B01C38"/>
    <w:rsid w:val="00B02D51"/>
    <w:rsid w:val="00B053A8"/>
    <w:rsid w:val="00B05F47"/>
    <w:rsid w:val="00B0645E"/>
    <w:rsid w:val="00B073EB"/>
    <w:rsid w:val="00B074D8"/>
    <w:rsid w:val="00B07817"/>
    <w:rsid w:val="00B07A22"/>
    <w:rsid w:val="00B11605"/>
    <w:rsid w:val="00B1416D"/>
    <w:rsid w:val="00B153BB"/>
    <w:rsid w:val="00B16612"/>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35D1"/>
    <w:rsid w:val="00B959F0"/>
    <w:rsid w:val="00B96A0F"/>
    <w:rsid w:val="00BA1C71"/>
    <w:rsid w:val="00BA3176"/>
    <w:rsid w:val="00BA55A4"/>
    <w:rsid w:val="00BA61E8"/>
    <w:rsid w:val="00BA66C4"/>
    <w:rsid w:val="00BA761E"/>
    <w:rsid w:val="00BB0236"/>
    <w:rsid w:val="00BB0AE4"/>
    <w:rsid w:val="00BB1AEA"/>
    <w:rsid w:val="00BB322B"/>
    <w:rsid w:val="00BB395E"/>
    <w:rsid w:val="00BB4B8F"/>
    <w:rsid w:val="00BB624A"/>
    <w:rsid w:val="00BB72F2"/>
    <w:rsid w:val="00BC0621"/>
    <w:rsid w:val="00BC0E6B"/>
    <w:rsid w:val="00BC1F65"/>
    <w:rsid w:val="00BC2698"/>
    <w:rsid w:val="00BC31EE"/>
    <w:rsid w:val="00BC4459"/>
    <w:rsid w:val="00BC50A4"/>
    <w:rsid w:val="00BC5391"/>
    <w:rsid w:val="00BC5D7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C0031E"/>
    <w:rsid w:val="00C0403D"/>
    <w:rsid w:val="00C04994"/>
    <w:rsid w:val="00C05E46"/>
    <w:rsid w:val="00C065D6"/>
    <w:rsid w:val="00C07D20"/>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2C52"/>
    <w:rsid w:val="00C74714"/>
    <w:rsid w:val="00C74AA7"/>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3A7F"/>
    <w:rsid w:val="00CA41CA"/>
    <w:rsid w:val="00CA6403"/>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7807"/>
    <w:rsid w:val="00CE7F6E"/>
    <w:rsid w:val="00CF0680"/>
    <w:rsid w:val="00CF0C29"/>
    <w:rsid w:val="00CF1281"/>
    <w:rsid w:val="00CF14B1"/>
    <w:rsid w:val="00CF3601"/>
    <w:rsid w:val="00CF4536"/>
    <w:rsid w:val="00CF4AC3"/>
    <w:rsid w:val="00CF6AF4"/>
    <w:rsid w:val="00CF6DB8"/>
    <w:rsid w:val="00CF7839"/>
    <w:rsid w:val="00CF7FE6"/>
    <w:rsid w:val="00D017CF"/>
    <w:rsid w:val="00D0237E"/>
    <w:rsid w:val="00D02790"/>
    <w:rsid w:val="00D06613"/>
    <w:rsid w:val="00D06E73"/>
    <w:rsid w:val="00D07EE4"/>
    <w:rsid w:val="00D10F8F"/>
    <w:rsid w:val="00D111FC"/>
    <w:rsid w:val="00D11511"/>
    <w:rsid w:val="00D13BBA"/>
    <w:rsid w:val="00D13FE5"/>
    <w:rsid w:val="00D1488B"/>
    <w:rsid w:val="00D153CB"/>
    <w:rsid w:val="00D16F4F"/>
    <w:rsid w:val="00D2047E"/>
    <w:rsid w:val="00D22010"/>
    <w:rsid w:val="00D22695"/>
    <w:rsid w:val="00D24636"/>
    <w:rsid w:val="00D24896"/>
    <w:rsid w:val="00D248C0"/>
    <w:rsid w:val="00D25EEE"/>
    <w:rsid w:val="00D261EA"/>
    <w:rsid w:val="00D26990"/>
    <w:rsid w:val="00D275C6"/>
    <w:rsid w:val="00D30A6E"/>
    <w:rsid w:val="00D30F94"/>
    <w:rsid w:val="00D324D4"/>
    <w:rsid w:val="00D3255B"/>
    <w:rsid w:val="00D3386A"/>
    <w:rsid w:val="00D3613A"/>
    <w:rsid w:val="00D36FDB"/>
    <w:rsid w:val="00D407CA"/>
    <w:rsid w:val="00D40EF0"/>
    <w:rsid w:val="00D41947"/>
    <w:rsid w:val="00D4418B"/>
    <w:rsid w:val="00D4726A"/>
    <w:rsid w:val="00D47532"/>
    <w:rsid w:val="00D47AB5"/>
    <w:rsid w:val="00D47AFF"/>
    <w:rsid w:val="00D5110B"/>
    <w:rsid w:val="00D5363E"/>
    <w:rsid w:val="00D53CE0"/>
    <w:rsid w:val="00D547FD"/>
    <w:rsid w:val="00D57572"/>
    <w:rsid w:val="00D60448"/>
    <w:rsid w:val="00D60D9F"/>
    <w:rsid w:val="00D6284D"/>
    <w:rsid w:val="00D66A07"/>
    <w:rsid w:val="00D70476"/>
    <w:rsid w:val="00D706FF"/>
    <w:rsid w:val="00D726E1"/>
    <w:rsid w:val="00D72E7C"/>
    <w:rsid w:val="00D7454D"/>
    <w:rsid w:val="00D750C0"/>
    <w:rsid w:val="00D75B64"/>
    <w:rsid w:val="00D80D1B"/>
    <w:rsid w:val="00D820B2"/>
    <w:rsid w:val="00D8269B"/>
    <w:rsid w:val="00D8366F"/>
    <w:rsid w:val="00D8470F"/>
    <w:rsid w:val="00D91243"/>
    <w:rsid w:val="00D923CE"/>
    <w:rsid w:val="00D94183"/>
    <w:rsid w:val="00D94887"/>
    <w:rsid w:val="00D96908"/>
    <w:rsid w:val="00D96FA4"/>
    <w:rsid w:val="00D97888"/>
    <w:rsid w:val="00DA1A52"/>
    <w:rsid w:val="00DA3746"/>
    <w:rsid w:val="00DA48BF"/>
    <w:rsid w:val="00DA4ECE"/>
    <w:rsid w:val="00DA624F"/>
    <w:rsid w:val="00DA657D"/>
    <w:rsid w:val="00DA68AE"/>
    <w:rsid w:val="00DA698F"/>
    <w:rsid w:val="00DA6FCC"/>
    <w:rsid w:val="00DA758C"/>
    <w:rsid w:val="00DB0295"/>
    <w:rsid w:val="00DB233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1393"/>
    <w:rsid w:val="00DE2348"/>
    <w:rsid w:val="00DE28BA"/>
    <w:rsid w:val="00DE4760"/>
    <w:rsid w:val="00DE5900"/>
    <w:rsid w:val="00DE5E9C"/>
    <w:rsid w:val="00DF12F4"/>
    <w:rsid w:val="00DF3A7B"/>
    <w:rsid w:val="00DF4C9A"/>
    <w:rsid w:val="00E03925"/>
    <w:rsid w:val="00E040BE"/>
    <w:rsid w:val="00E05D4D"/>
    <w:rsid w:val="00E102F2"/>
    <w:rsid w:val="00E117E2"/>
    <w:rsid w:val="00E12BA7"/>
    <w:rsid w:val="00E12D4F"/>
    <w:rsid w:val="00E132E4"/>
    <w:rsid w:val="00E1359E"/>
    <w:rsid w:val="00E13AD0"/>
    <w:rsid w:val="00E163D8"/>
    <w:rsid w:val="00E1789D"/>
    <w:rsid w:val="00E20E8B"/>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605AB"/>
    <w:rsid w:val="00E62898"/>
    <w:rsid w:val="00E6405C"/>
    <w:rsid w:val="00E67DAF"/>
    <w:rsid w:val="00E71F13"/>
    <w:rsid w:val="00E71F66"/>
    <w:rsid w:val="00E72228"/>
    <w:rsid w:val="00E7285E"/>
    <w:rsid w:val="00E72B63"/>
    <w:rsid w:val="00E731AB"/>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18F1"/>
    <w:rsid w:val="00E92369"/>
    <w:rsid w:val="00E92835"/>
    <w:rsid w:val="00E93120"/>
    <w:rsid w:val="00E93AA0"/>
    <w:rsid w:val="00E976FD"/>
    <w:rsid w:val="00EA09A6"/>
    <w:rsid w:val="00EA1B4E"/>
    <w:rsid w:val="00EA2B58"/>
    <w:rsid w:val="00EA35C8"/>
    <w:rsid w:val="00EA502E"/>
    <w:rsid w:val="00EA5573"/>
    <w:rsid w:val="00EB0C5D"/>
    <w:rsid w:val="00EB1034"/>
    <w:rsid w:val="00EB31E4"/>
    <w:rsid w:val="00EB4C6C"/>
    <w:rsid w:val="00EB56EA"/>
    <w:rsid w:val="00EB5805"/>
    <w:rsid w:val="00EB77F4"/>
    <w:rsid w:val="00EC07BF"/>
    <w:rsid w:val="00EC4987"/>
    <w:rsid w:val="00EC6005"/>
    <w:rsid w:val="00EC6761"/>
    <w:rsid w:val="00ED0074"/>
    <w:rsid w:val="00ED05B3"/>
    <w:rsid w:val="00ED09B8"/>
    <w:rsid w:val="00ED0B7F"/>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57A1"/>
    <w:rsid w:val="00EF6401"/>
    <w:rsid w:val="00F01D6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7D69"/>
    <w:rsid w:val="00F317A4"/>
    <w:rsid w:val="00F32D84"/>
    <w:rsid w:val="00F33AC9"/>
    <w:rsid w:val="00F3447C"/>
    <w:rsid w:val="00F3467C"/>
    <w:rsid w:val="00F3510E"/>
    <w:rsid w:val="00F355AE"/>
    <w:rsid w:val="00F3595B"/>
    <w:rsid w:val="00F366A1"/>
    <w:rsid w:val="00F36F61"/>
    <w:rsid w:val="00F37E8A"/>
    <w:rsid w:val="00F41326"/>
    <w:rsid w:val="00F41486"/>
    <w:rsid w:val="00F418B6"/>
    <w:rsid w:val="00F44190"/>
    <w:rsid w:val="00F454D6"/>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01E2"/>
    <w:rsid w:val="00F93CA4"/>
    <w:rsid w:val="00F941A8"/>
    <w:rsid w:val="00F9428A"/>
    <w:rsid w:val="00F94703"/>
    <w:rsid w:val="00F95FE4"/>
    <w:rsid w:val="00F95FF3"/>
    <w:rsid w:val="00F975CF"/>
    <w:rsid w:val="00FA03DD"/>
    <w:rsid w:val="00FA1B3F"/>
    <w:rsid w:val="00FA1C79"/>
    <w:rsid w:val="00FA1DD5"/>
    <w:rsid w:val="00FA3257"/>
    <w:rsid w:val="00FA4503"/>
    <w:rsid w:val="00FA4992"/>
    <w:rsid w:val="00FA4B1F"/>
    <w:rsid w:val="00FA5582"/>
    <w:rsid w:val="00FA5C7C"/>
    <w:rsid w:val="00FA5CBE"/>
    <w:rsid w:val="00FA5F26"/>
    <w:rsid w:val="00FB1111"/>
    <w:rsid w:val="00FB2674"/>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2A7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s/instruments-mechanisms/instruments/international-covenant-civil-and-political-rights" TargetMode="External"/><Relationship Id="rId2" Type="http://schemas.openxmlformats.org/officeDocument/2006/relationships/hyperlink" Target="https://www.un.org/es/about-us/universal-declaration-of-human-rights" TargetMode="External"/><Relationship Id="rId1" Type="http://schemas.openxmlformats.org/officeDocument/2006/relationships/hyperlink" Target="http://www.unwomen.org/sites/default/files/Headquarters/Attachments/Sections/Library/Publications/2012/10/WPSsourcebook-06A-ReparationsDevelopmentGender-es.pdf" TargetMode="External"/><Relationship Id="rId6" Type="http://schemas.openxmlformats.org/officeDocument/2006/relationships/hyperlink" Target="http://www.diputados.gob.mx/LeyesBiblio/pdf/LGV.pdf" TargetMode="External"/><Relationship Id="rId5" Type="http://schemas.openxmlformats.org/officeDocument/2006/relationships/hyperlink" Target="http://www.diputados.gob.mx/LeyesBiblio/pdf/CPEUM.pdf" TargetMode="External"/><Relationship Id="rId4" Type="http://schemas.openxmlformats.org/officeDocument/2006/relationships/hyperlink" Target="http://www.ohchr.org/en/instruments-mechanisms/instruments/basic-principles-and-guidelines-right-remedy-and-rep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EBE1-4CB4-4D79-86DA-B93F03E9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2097</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Bernal</dc:creator>
  <cp:lastModifiedBy>PRODESK</cp:lastModifiedBy>
  <cp:revision>2</cp:revision>
  <cp:lastPrinted>2021-11-27T00:29:00Z</cp:lastPrinted>
  <dcterms:created xsi:type="dcterms:W3CDTF">2022-11-28T19:29:00Z</dcterms:created>
  <dcterms:modified xsi:type="dcterms:W3CDTF">2022-11-28T19:29:00Z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